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anchor distT="0" distB="0" distL="114300" distR="114300" simplePos="0" relativeHeight="251658240" behindDoc="0" locked="0" layoutInCell="1" allowOverlap="1" wp14:anchorId="58FF271F" wp14:editId="4F8CB125">
            <wp:simplePos x="0" y="0"/>
            <wp:positionH relativeFrom="column">
              <wp:posOffset>-905510</wp:posOffset>
            </wp:positionH>
            <wp:positionV relativeFrom="paragraph">
              <wp:posOffset>-450215</wp:posOffset>
            </wp:positionV>
            <wp:extent cx="7742555" cy="1647825"/>
            <wp:effectExtent l="0" t="0" r="0" b="9525"/>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42555" cy="1647825"/>
                    </a:xfrm>
                    <a:prstGeom prst="rect">
                      <a:avLst/>
                    </a:prstGeom>
                  </pic:spPr>
                </pic:pic>
              </a:graphicData>
            </a:graphic>
            <wp14:sizeRelH relativeFrom="page">
              <wp14:pctWidth>0</wp14:pctWidth>
            </wp14:sizeRelH>
            <wp14:sizeRelV relativeFrom="page">
              <wp14:pctHeight>0</wp14:pctHeight>
            </wp14:sizeRelV>
          </wp:anchor>
        </w:drawing>
      </w:r>
      <w:r w:rsidR="00B45B55">
        <w:rPr>
          <w:rFonts w:ascii="Arial" w:hAnsi="Arial" w:cs="Arial"/>
          <w:sz w:val="24"/>
          <w:szCs w:val="24"/>
        </w:rPr>
        <w:t xml:space="preserve"> </w:t>
      </w: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CE40FF">
        <w:rPr>
          <w:rFonts w:ascii="Arial" w:hAnsi="Arial" w:cs="Arial"/>
          <w:b/>
          <w:sz w:val="24"/>
          <w:szCs w:val="24"/>
        </w:rPr>
        <w:t>0</w:t>
      </w:r>
      <w:r w:rsidR="005C22C7">
        <w:rPr>
          <w:rFonts w:ascii="Arial" w:hAnsi="Arial" w:cs="Arial"/>
          <w:b/>
          <w:sz w:val="24"/>
          <w:szCs w:val="24"/>
        </w:rPr>
        <w:t>5</w:t>
      </w:r>
      <w:r w:rsidR="00FF7777">
        <w:rPr>
          <w:rFonts w:ascii="Arial" w:hAnsi="Arial" w:cs="Arial"/>
          <w:b/>
          <w:sz w:val="24"/>
          <w:szCs w:val="24"/>
        </w:rPr>
        <w:t>4</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5C22C7" w:rsidRPr="005C22C7" w:rsidRDefault="005C22C7" w:rsidP="000B3EF7">
      <w:pPr>
        <w:jc w:val="center"/>
        <w:rPr>
          <w:rFonts w:ascii="Arial" w:hAnsi="Arial" w:cs="Arial"/>
          <w:b/>
          <w:sz w:val="16"/>
          <w:szCs w:val="16"/>
        </w:rPr>
      </w:pPr>
    </w:p>
    <w:p w:rsidR="004B28E4" w:rsidRPr="00205B6D" w:rsidRDefault="004B28E4" w:rsidP="00691BDF">
      <w:pPr>
        <w:jc w:val="center"/>
        <w:rPr>
          <w:rFonts w:ascii="Arial" w:hAnsi="Arial" w:cs="Arial"/>
          <w:b/>
          <w:sz w:val="32"/>
          <w:szCs w:val="36"/>
        </w:rPr>
      </w:pPr>
      <w:r w:rsidRPr="00205B6D">
        <w:rPr>
          <w:rFonts w:ascii="Arial" w:hAnsi="Arial" w:cs="Arial"/>
          <w:b/>
          <w:sz w:val="32"/>
          <w:szCs w:val="36"/>
        </w:rPr>
        <w:t>UABC</w:t>
      </w:r>
      <w:r w:rsidR="00B45B55" w:rsidRPr="00205B6D">
        <w:rPr>
          <w:rFonts w:ascii="Arial" w:hAnsi="Arial" w:cs="Arial"/>
          <w:b/>
          <w:sz w:val="32"/>
          <w:szCs w:val="36"/>
        </w:rPr>
        <w:t xml:space="preserve"> a la vanguardia en examen de ingreso</w:t>
      </w:r>
      <w:r w:rsidRPr="00205B6D">
        <w:rPr>
          <w:rFonts w:ascii="Arial" w:hAnsi="Arial" w:cs="Arial"/>
          <w:b/>
          <w:sz w:val="32"/>
          <w:szCs w:val="36"/>
        </w:rPr>
        <w:t xml:space="preserve"> </w:t>
      </w:r>
    </w:p>
    <w:p w:rsidR="00962A59" w:rsidRPr="00205B6D" w:rsidRDefault="00962A59" w:rsidP="00691BDF">
      <w:pPr>
        <w:pStyle w:val="Prrafodelista"/>
        <w:ind w:left="2880"/>
        <w:rPr>
          <w:rFonts w:ascii="Arial" w:hAnsi="Arial" w:cs="Arial"/>
          <w:sz w:val="24"/>
          <w:szCs w:val="24"/>
        </w:rPr>
      </w:pPr>
    </w:p>
    <w:p w:rsidR="00CC5985" w:rsidRPr="00205B6D" w:rsidRDefault="00CC5985" w:rsidP="00691BDF">
      <w:pPr>
        <w:pStyle w:val="Prrafodelista"/>
        <w:numPr>
          <w:ilvl w:val="0"/>
          <w:numId w:val="16"/>
        </w:numPr>
        <w:ind w:left="284" w:hanging="284"/>
        <w:jc w:val="both"/>
        <w:rPr>
          <w:rFonts w:ascii="Arial" w:hAnsi="Arial" w:cs="Arial"/>
          <w:sz w:val="36"/>
          <w:szCs w:val="36"/>
        </w:rPr>
      </w:pPr>
      <w:r w:rsidRPr="00205B6D">
        <w:rPr>
          <w:rFonts w:ascii="Arial" w:hAnsi="Arial" w:cs="Arial"/>
          <w:sz w:val="24"/>
          <w:szCs w:val="24"/>
        </w:rPr>
        <w:t>Se</w:t>
      </w:r>
      <w:r w:rsidRPr="00205B6D">
        <w:rPr>
          <w:rFonts w:ascii="Arial" w:hAnsi="Arial" w:cs="Arial"/>
          <w:sz w:val="24"/>
          <w:szCs w:val="36"/>
        </w:rPr>
        <w:t xml:space="preserve"> aplicará examen de CENEVAL para </w:t>
      </w:r>
      <w:r w:rsidR="004B28E4" w:rsidRPr="00205B6D">
        <w:rPr>
          <w:rFonts w:ascii="Arial" w:hAnsi="Arial" w:cs="Arial"/>
          <w:sz w:val="24"/>
          <w:szCs w:val="36"/>
        </w:rPr>
        <w:t>selección de aspirantes de nuevo ingreso</w:t>
      </w:r>
      <w:r w:rsidR="00962A59" w:rsidRPr="00205B6D">
        <w:rPr>
          <w:rFonts w:ascii="Arial" w:hAnsi="Arial" w:cs="Arial"/>
          <w:sz w:val="24"/>
          <w:szCs w:val="36"/>
        </w:rPr>
        <w:t>.</w:t>
      </w:r>
    </w:p>
    <w:p w:rsidR="00C43297" w:rsidRPr="00205B6D" w:rsidRDefault="003E6862" w:rsidP="00691BDF">
      <w:pPr>
        <w:pStyle w:val="Prrafodelista"/>
        <w:numPr>
          <w:ilvl w:val="0"/>
          <w:numId w:val="15"/>
        </w:numPr>
        <w:ind w:left="284" w:hanging="295"/>
        <w:jc w:val="both"/>
        <w:rPr>
          <w:rFonts w:ascii="Arial" w:hAnsi="Arial" w:cs="Arial"/>
          <w:sz w:val="24"/>
          <w:szCs w:val="24"/>
        </w:rPr>
      </w:pPr>
      <w:r w:rsidRPr="00205B6D">
        <w:rPr>
          <w:rFonts w:ascii="Arial" w:hAnsi="Arial" w:cs="Arial"/>
          <w:sz w:val="24"/>
          <w:szCs w:val="36"/>
        </w:rPr>
        <w:t>Se busca responder a estándares de calidad psi</w:t>
      </w:r>
      <w:r w:rsidR="00962A59" w:rsidRPr="00205B6D">
        <w:rPr>
          <w:rFonts w:ascii="Arial" w:hAnsi="Arial" w:cs="Arial"/>
          <w:sz w:val="24"/>
          <w:szCs w:val="36"/>
        </w:rPr>
        <w:t>cométrica y mayor transparencia.</w:t>
      </w:r>
    </w:p>
    <w:p w:rsidR="003E6862" w:rsidRPr="00205B6D" w:rsidRDefault="003E6862" w:rsidP="00691BDF">
      <w:pPr>
        <w:jc w:val="both"/>
        <w:rPr>
          <w:rFonts w:ascii="Arial" w:hAnsi="Arial" w:cs="Arial"/>
          <w:b/>
          <w:sz w:val="23"/>
          <w:szCs w:val="23"/>
        </w:rPr>
      </w:pPr>
    </w:p>
    <w:p w:rsidR="004B28E4" w:rsidRPr="00205B6D" w:rsidRDefault="00D71185" w:rsidP="00691BDF">
      <w:pPr>
        <w:jc w:val="both"/>
        <w:rPr>
          <w:rFonts w:ascii="Arial" w:hAnsi="Arial" w:cs="Arial"/>
          <w:sz w:val="24"/>
          <w:szCs w:val="24"/>
        </w:rPr>
      </w:pPr>
      <w:r w:rsidRPr="00205B6D">
        <w:rPr>
          <w:rFonts w:ascii="Arial" w:hAnsi="Arial" w:cs="Arial"/>
          <w:b/>
          <w:sz w:val="23"/>
          <w:szCs w:val="23"/>
        </w:rPr>
        <w:t xml:space="preserve">Mexicali, B.C. a </w:t>
      </w:r>
      <w:r w:rsidR="004B28E4" w:rsidRPr="00205B6D">
        <w:rPr>
          <w:rFonts w:ascii="Arial" w:hAnsi="Arial" w:cs="Arial"/>
          <w:b/>
          <w:sz w:val="23"/>
          <w:szCs w:val="23"/>
        </w:rPr>
        <w:t>jueves</w:t>
      </w:r>
      <w:r w:rsidRPr="00205B6D">
        <w:rPr>
          <w:rFonts w:ascii="Arial" w:hAnsi="Arial" w:cs="Arial"/>
          <w:b/>
          <w:sz w:val="23"/>
          <w:szCs w:val="23"/>
        </w:rPr>
        <w:t xml:space="preserve"> 0</w:t>
      </w:r>
      <w:r w:rsidR="004B28E4" w:rsidRPr="00205B6D">
        <w:rPr>
          <w:rFonts w:ascii="Arial" w:hAnsi="Arial" w:cs="Arial"/>
          <w:b/>
          <w:sz w:val="23"/>
          <w:szCs w:val="23"/>
        </w:rPr>
        <w:t>4</w:t>
      </w:r>
      <w:r w:rsidRPr="00205B6D">
        <w:rPr>
          <w:rFonts w:ascii="Arial" w:hAnsi="Arial" w:cs="Arial"/>
          <w:b/>
          <w:sz w:val="23"/>
          <w:szCs w:val="23"/>
        </w:rPr>
        <w:t xml:space="preserve"> de abril de 2013.-</w:t>
      </w:r>
      <w:r w:rsidRPr="00205B6D">
        <w:rPr>
          <w:rFonts w:ascii="Arial" w:hAnsi="Arial" w:cs="Arial"/>
          <w:sz w:val="23"/>
          <w:szCs w:val="23"/>
        </w:rPr>
        <w:t xml:space="preserve"> </w:t>
      </w:r>
      <w:r w:rsidR="004B28E4" w:rsidRPr="00205B6D">
        <w:rPr>
          <w:rFonts w:ascii="Arial" w:hAnsi="Arial" w:cs="Arial"/>
          <w:sz w:val="24"/>
          <w:szCs w:val="24"/>
        </w:rPr>
        <w:t>La Universidad Autónoma de Baja California</w:t>
      </w:r>
      <w:r w:rsidR="004B28E4" w:rsidRPr="00205B6D">
        <w:rPr>
          <w:rFonts w:ascii="Arial" w:hAnsi="Arial" w:cs="Arial"/>
          <w:sz w:val="23"/>
          <w:szCs w:val="23"/>
        </w:rPr>
        <w:t xml:space="preserve"> </w:t>
      </w:r>
      <w:r w:rsidR="004B28E4" w:rsidRPr="00205B6D">
        <w:rPr>
          <w:rFonts w:ascii="Arial" w:hAnsi="Arial" w:cs="Arial"/>
          <w:sz w:val="24"/>
          <w:szCs w:val="24"/>
        </w:rPr>
        <w:t>(UABC), aplicará el examen del Centro Nacional de Evaluación para la Educación Superior A.C. (</w:t>
      </w:r>
      <w:proofErr w:type="spellStart"/>
      <w:r w:rsidR="004B28E4" w:rsidRPr="00205B6D">
        <w:rPr>
          <w:rFonts w:ascii="Arial" w:hAnsi="Arial" w:cs="Arial"/>
          <w:sz w:val="24"/>
          <w:szCs w:val="24"/>
        </w:rPr>
        <w:t>C</w:t>
      </w:r>
      <w:r w:rsidR="00C84710" w:rsidRPr="00205B6D">
        <w:rPr>
          <w:rFonts w:ascii="Arial" w:hAnsi="Arial" w:cs="Arial"/>
          <w:sz w:val="24"/>
          <w:szCs w:val="24"/>
        </w:rPr>
        <w:t>eneval</w:t>
      </w:r>
      <w:proofErr w:type="spellEnd"/>
      <w:r w:rsidR="004B28E4" w:rsidRPr="00205B6D">
        <w:rPr>
          <w:rFonts w:ascii="Arial" w:hAnsi="Arial" w:cs="Arial"/>
          <w:sz w:val="24"/>
          <w:szCs w:val="24"/>
        </w:rPr>
        <w:t>) para la selección de aspirantes de nuevo ingreso, a partir del presente período</w:t>
      </w:r>
      <w:r w:rsidR="00691BDF">
        <w:rPr>
          <w:rFonts w:ascii="Arial" w:hAnsi="Arial" w:cs="Arial"/>
          <w:sz w:val="24"/>
          <w:szCs w:val="24"/>
        </w:rPr>
        <w:t xml:space="preserve">, informó en rueda de prensa el doctor Felipe </w:t>
      </w:r>
      <w:proofErr w:type="spellStart"/>
      <w:r w:rsidR="00691BDF">
        <w:rPr>
          <w:rFonts w:ascii="Arial" w:hAnsi="Arial" w:cs="Arial"/>
          <w:sz w:val="24"/>
          <w:szCs w:val="24"/>
        </w:rPr>
        <w:t>Cuamea</w:t>
      </w:r>
      <w:proofErr w:type="spellEnd"/>
      <w:r w:rsidR="00691BDF">
        <w:rPr>
          <w:rFonts w:ascii="Arial" w:hAnsi="Arial" w:cs="Arial"/>
          <w:sz w:val="24"/>
          <w:szCs w:val="24"/>
        </w:rPr>
        <w:t xml:space="preserve"> Velázquez, Rector de la máxima Casa de Estudios.</w:t>
      </w:r>
    </w:p>
    <w:p w:rsidR="00060F55" w:rsidRPr="00205B6D" w:rsidRDefault="00060F55" w:rsidP="00691BDF">
      <w:pPr>
        <w:jc w:val="both"/>
        <w:rPr>
          <w:rFonts w:ascii="Arial" w:hAnsi="Arial" w:cs="Arial"/>
          <w:sz w:val="24"/>
          <w:szCs w:val="24"/>
        </w:rPr>
      </w:pPr>
    </w:p>
    <w:p w:rsidR="00D44A07" w:rsidRPr="00205B6D" w:rsidRDefault="00691BDF" w:rsidP="00691BDF">
      <w:pPr>
        <w:jc w:val="both"/>
        <w:rPr>
          <w:rFonts w:ascii="Arial" w:hAnsi="Arial" w:cs="Arial"/>
          <w:sz w:val="24"/>
          <w:szCs w:val="24"/>
        </w:rPr>
      </w:pPr>
      <w:r>
        <w:rPr>
          <w:rFonts w:ascii="Arial" w:hAnsi="Arial" w:cs="Arial"/>
          <w:sz w:val="24"/>
          <w:szCs w:val="24"/>
        </w:rPr>
        <w:t>Señaló que el</w:t>
      </w:r>
      <w:r w:rsidR="004B28E4" w:rsidRPr="00205B6D">
        <w:rPr>
          <w:rFonts w:ascii="Arial" w:hAnsi="Arial" w:cs="Arial"/>
          <w:sz w:val="24"/>
          <w:szCs w:val="24"/>
        </w:rPr>
        <w:t xml:space="preserve"> propósito de esta nueva estrategia de selección de aspirantes, es fortalecer los procesos de </w:t>
      </w:r>
      <w:r w:rsidR="00540A00" w:rsidRPr="00205B6D">
        <w:rPr>
          <w:rFonts w:ascii="Arial" w:hAnsi="Arial" w:cs="Arial"/>
          <w:sz w:val="24"/>
          <w:szCs w:val="24"/>
        </w:rPr>
        <w:t>ingreso</w:t>
      </w:r>
      <w:r w:rsidR="004B28E4" w:rsidRPr="00205B6D">
        <w:rPr>
          <w:rFonts w:ascii="Arial" w:hAnsi="Arial" w:cs="Arial"/>
          <w:sz w:val="24"/>
          <w:szCs w:val="24"/>
        </w:rPr>
        <w:t xml:space="preserve"> </w:t>
      </w:r>
      <w:r w:rsidR="00540A00" w:rsidRPr="00205B6D">
        <w:rPr>
          <w:rFonts w:ascii="Arial" w:hAnsi="Arial" w:cs="Arial"/>
          <w:sz w:val="24"/>
          <w:szCs w:val="24"/>
        </w:rPr>
        <w:t>a</w:t>
      </w:r>
      <w:r w:rsidR="004B28E4" w:rsidRPr="00205B6D">
        <w:rPr>
          <w:rFonts w:ascii="Arial" w:hAnsi="Arial" w:cs="Arial"/>
          <w:sz w:val="24"/>
          <w:szCs w:val="24"/>
        </w:rPr>
        <w:t xml:space="preserve"> la UABC, participando en un nuevo esquema cultural de evaluación educativa desarrollado por el organismo evaluador de nivel nacional con mayor reconocimiento.</w:t>
      </w:r>
      <w:r w:rsidR="00D44A07" w:rsidRPr="00205B6D">
        <w:rPr>
          <w:rFonts w:ascii="Arial" w:hAnsi="Arial" w:cs="Arial"/>
          <w:sz w:val="24"/>
          <w:szCs w:val="24"/>
        </w:rPr>
        <w:t xml:space="preserve"> </w:t>
      </w:r>
      <w:r w:rsidR="004B28E4" w:rsidRPr="00205B6D">
        <w:rPr>
          <w:rFonts w:ascii="Arial" w:hAnsi="Arial" w:cs="Arial"/>
          <w:sz w:val="24"/>
          <w:szCs w:val="24"/>
        </w:rPr>
        <w:t xml:space="preserve"> </w:t>
      </w:r>
    </w:p>
    <w:p w:rsidR="00D44A07" w:rsidRPr="00205B6D" w:rsidRDefault="00D44A07" w:rsidP="00691BDF">
      <w:pPr>
        <w:jc w:val="both"/>
        <w:rPr>
          <w:rFonts w:ascii="Arial" w:hAnsi="Arial" w:cs="Arial"/>
          <w:sz w:val="24"/>
          <w:szCs w:val="24"/>
        </w:rPr>
      </w:pPr>
    </w:p>
    <w:p w:rsidR="00CC5985" w:rsidRPr="00205B6D" w:rsidRDefault="00D44A07" w:rsidP="00691BDF">
      <w:pPr>
        <w:jc w:val="both"/>
        <w:rPr>
          <w:rFonts w:ascii="Arial" w:hAnsi="Arial" w:cs="Arial"/>
          <w:sz w:val="24"/>
          <w:szCs w:val="24"/>
          <w:shd w:val="clear" w:color="auto" w:fill="FFFFFF"/>
        </w:rPr>
      </w:pPr>
      <w:r w:rsidRPr="00205B6D">
        <w:rPr>
          <w:rFonts w:ascii="Arial" w:hAnsi="Arial" w:cs="Arial"/>
          <w:sz w:val="24"/>
          <w:szCs w:val="24"/>
        </w:rPr>
        <w:t xml:space="preserve">La </w:t>
      </w:r>
      <w:r w:rsidR="00A37332">
        <w:rPr>
          <w:rFonts w:ascii="Arial" w:hAnsi="Arial" w:cs="Arial"/>
          <w:sz w:val="24"/>
          <w:szCs w:val="24"/>
        </w:rPr>
        <w:t>UABC</w:t>
      </w:r>
      <w:bookmarkStart w:id="0" w:name="_GoBack"/>
      <w:bookmarkEnd w:id="0"/>
      <w:r w:rsidRPr="00205B6D">
        <w:rPr>
          <w:rFonts w:ascii="Arial" w:hAnsi="Arial" w:cs="Arial"/>
          <w:sz w:val="24"/>
          <w:szCs w:val="24"/>
        </w:rPr>
        <w:t xml:space="preserve"> </w:t>
      </w:r>
      <w:r w:rsidR="00060F55" w:rsidRPr="00205B6D">
        <w:rPr>
          <w:rFonts w:ascii="Arial" w:hAnsi="Arial" w:cs="Arial"/>
          <w:sz w:val="24"/>
          <w:szCs w:val="24"/>
        </w:rPr>
        <w:t>apl</w:t>
      </w:r>
      <w:r w:rsidR="00540A00" w:rsidRPr="00205B6D">
        <w:rPr>
          <w:rFonts w:ascii="Arial" w:hAnsi="Arial" w:cs="Arial"/>
          <w:sz w:val="24"/>
          <w:szCs w:val="24"/>
        </w:rPr>
        <w:t>icará por primera vez el 1</w:t>
      </w:r>
      <w:r w:rsidR="006E668B" w:rsidRPr="00205B6D">
        <w:rPr>
          <w:rFonts w:ascii="Arial" w:hAnsi="Arial" w:cs="Arial"/>
          <w:sz w:val="24"/>
          <w:szCs w:val="24"/>
        </w:rPr>
        <w:t>4</w:t>
      </w:r>
      <w:r w:rsidR="00540A00" w:rsidRPr="00205B6D">
        <w:rPr>
          <w:rFonts w:ascii="Arial" w:hAnsi="Arial" w:cs="Arial"/>
          <w:sz w:val="24"/>
          <w:szCs w:val="24"/>
        </w:rPr>
        <w:t xml:space="preserve"> de j</w:t>
      </w:r>
      <w:r w:rsidR="00060F55" w:rsidRPr="00205B6D">
        <w:rPr>
          <w:rFonts w:ascii="Arial" w:hAnsi="Arial" w:cs="Arial"/>
          <w:sz w:val="24"/>
          <w:szCs w:val="24"/>
        </w:rPr>
        <w:t>unio en sus tres Campus, el Examen de</w:t>
      </w:r>
      <w:r w:rsidR="00060F55" w:rsidRPr="00205B6D">
        <w:rPr>
          <w:rFonts w:ascii="Arial" w:hAnsi="Arial" w:cs="Arial"/>
          <w:sz w:val="24"/>
          <w:szCs w:val="24"/>
          <w:shd w:val="clear" w:color="auto" w:fill="FFFFFF"/>
        </w:rPr>
        <w:t xml:space="preserve"> Ingreso a la Educación Superior (E</w:t>
      </w:r>
      <w:r w:rsidR="00CC5985" w:rsidRPr="00205B6D">
        <w:rPr>
          <w:rFonts w:ascii="Arial" w:hAnsi="Arial" w:cs="Arial"/>
          <w:sz w:val="24"/>
          <w:szCs w:val="24"/>
          <w:shd w:val="clear" w:color="auto" w:fill="FFFFFF"/>
        </w:rPr>
        <w:t>XANI-</w:t>
      </w:r>
      <w:r w:rsidR="00060F55" w:rsidRPr="00205B6D">
        <w:rPr>
          <w:rFonts w:ascii="Arial" w:hAnsi="Arial" w:cs="Arial"/>
          <w:sz w:val="24"/>
          <w:szCs w:val="24"/>
          <w:shd w:val="clear" w:color="auto" w:fill="FFFFFF"/>
        </w:rPr>
        <w:t xml:space="preserve">II) de </w:t>
      </w:r>
      <w:proofErr w:type="spellStart"/>
      <w:r w:rsidR="00060F55" w:rsidRPr="00205B6D">
        <w:rPr>
          <w:rFonts w:ascii="Arial" w:hAnsi="Arial" w:cs="Arial"/>
          <w:sz w:val="24"/>
          <w:szCs w:val="24"/>
          <w:shd w:val="clear" w:color="auto" w:fill="FFFFFF"/>
        </w:rPr>
        <w:t>C</w:t>
      </w:r>
      <w:r w:rsidR="00C84710" w:rsidRPr="00205B6D">
        <w:rPr>
          <w:rFonts w:ascii="Arial" w:hAnsi="Arial" w:cs="Arial"/>
          <w:sz w:val="24"/>
          <w:szCs w:val="24"/>
          <w:shd w:val="clear" w:color="auto" w:fill="FFFFFF"/>
        </w:rPr>
        <w:t>eneval</w:t>
      </w:r>
      <w:proofErr w:type="spellEnd"/>
      <w:r w:rsidR="00060F55" w:rsidRPr="00205B6D">
        <w:rPr>
          <w:rFonts w:ascii="Arial" w:hAnsi="Arial" w:cs="Arial"/>
          <w:sz w:val="24"/>
          <w:szCs w:val="24"/>
          <w:shd w:val="clear" w:color="auto" w:fill="FFFFFF"/>
        </w:rPr>
        <w:t>,</w:t>
      </w:r>
      <w:r w:rsidR="00CC5985" w:rsidRPr="00205B6D">
        <w:rPr>
          <w:rFonts w:ascii="Arial" w:hAnsi="Arial" w:cs="Arial"/>
          <w:sz w:val="24"/>
          <w:szCs w:val="24"/>
          <w:shd w:val="clear" w:color="auto" w:fill="FFFFFF"/>
        </w:rPr>
        <w:t xml:space="preserve"> uniéndose </w:t>
      </w:r>
      <w:r w:rsidR="00060F55" w:rsidRPr="00205B6D">
        <w:rPr>
          <w:rFonts w:ascii="Arial" w:hAnsi="Arial" w:cs="Arial"/>
          <w:sz w:val="24"/>
          <w:szCs w:val="24"/>
        </w:rPr>
        <w:t xml:space="preserve">al </w:t>
      </w:r>
      <w:r w:rsidR="00060F55" w:rsidRPr="00205B6D">
        <w:rPr>
          <w:rFonts w:ascii="Arial" w:hAnsi="Arial" w:cs="Arial"/>
          <w:sz w:val="24"/>
          <w:szCs w:val="24"/>
          <w:shd w:val="clear" w:color="auto" w:fill="FFFFFF"/>
        </w:rPr>
        <w:t xml:space="preserve">proyecto en el que participan </w:t>
      </w:r>
      <w:r w:rsidR="00B45B55" w:rsidRPr="00205B6D">
        <w:rPr>
          <w:rFonts w:ascii="Arial" w:hAnsi="Arial" w:cs="Arial"/>
          <w:sz w:val="24"/>
          <w:szCs w:val="24"/>
          <w:shd w:val="clear" w:color="auto" w:fill="FFFFFF"/>
        </w:rPr>
        <w:t xml:space="preserve">casi la totalidad de universidades estatales públicas del país y </w:t>
      </w:r>
      <w:r w:rsidR="00060F55" w:rsidRPr="00205B6D">
        <w:rPr>
          <w:rFonts w:ascii="Arial" w:hAnsi="Arial" w:cs="Arial"/>
          <w:sz w:val="24"/>
          <w:szCs w:val="24"/>
          <w:shd w:val="clear" w:color="auto" w:fill="FFFFFF"/>
        </w:rPr>
        <w:t>un número considerable de instituciones de educación superior privadas</w:t>
      </w:r>
      <w:r w:rsidR="00CC5985" w:rsidRPr="00205B6D">
        <w:rPr>
          <w:rFonts w:ascii="Arial" w:hAnsi="Arial" w:cs="Arial"/>
          <w:sz w:val="24"/>
          <w:szCs w:val="24"/>
          <w:shd w:val="clear" w:color="auto" w:fill="FFFFFF"/>
        </w:rPr>
        <w:t>.</w:t>
      </w:r>
    </w:p>
    <w:p w:rsidR="00CC5985" w:rsidRPr="00205B6D" w:rsidRDefault="00CC5985" w:rsidP="00691BDF">
      <w:pPr>
        <w:jc w:val="both"/>
        <w:rPr>
          <w:rFonts w:ascii="Arial" w:hAnsi="Arial" w:cs="Arial"/>
          <w:sz w:val="24"/>
          <w:szCs w:val="24"/>
          <w:shd w:val="clear" w:color="auto" w:fill="FFFFFF"/>
        </w:rPr>
      </w:pPr>
    </w:p>
    <w:p w:rsidR="00B45B55" w:rsidRPr="00205B6D" w:rsidRDefault="00062333" w:rsidP="00691BDF">
      <w:pPr>
        <w:pStyle w:val="Sinespaciado"/>
        <w:jc w:val="both"/>
        <w:rPr>
          <w:rFonts w:ascii="Arial" w:hAnsi="Arial" w:cs="Arial"/>
          <w:sz w:val="24"/>
          <w:szCs w:val="24"/>
          <w:shd w:val="clear" w:color="auto" w:fill="FFFFFF"/>
        </w:rPr>
      </w:pPr>
      <w:r w:rsidRPr="00205B6D">
        <w:rPr>
          <w:rFonts w:ascii="Arial" w:hAnsi="Arial" w:cs="Arial"/>
          <w:sz w:val="24"/>
          <w:szCs w:val="24"/>
          <w:shd w:val="clear" w:color="auto" w:fill="FFFFFF"/>
        </w:rPr>
        <w:t>El EXANI-II es una prueba de selección cuyo propósito es medir las habilidades y los conocimientos básicos de los aspirantes a cursar estudios de nivel superior. Proporciona información a las instituciones sobre quiénes son los aspirantes con mayores posibilidades de éxito en los estudios de licenciatura.</w:t>
      </w:r>
      <w:r w:rsidR="00540A00" w:rsidRPr="00205B6D">
        <w:rPr>
          <w:rFonts w:ascii="Arial" w:hAnsi="Arial" w:cs="Arial"/>
          <w:sz w:val="24"/>
          <w:szCs w:val="24"/>
          <w:shd w:val="clear" w:color="auto" w:fill="FFFFFF"/>
        </w:rPr>
        <w:t xml:space="preserve"> </w:t>
      </w:r>
    </w:p>
    <w:p w:rsidR="00B45B55" w:rsidRPr="00205B6D" w:rsidRDefault="00B45B55" w:rsidP="00691BDF">
      <w:pPr>
        <w:pStyle w:val="Sinespaciado"/>
        <w:jc w:val="both"/>
        <w:rPr>
          <w:rFonts w:ascii="Arial" w:hAnsi="Arial" w:cs="Arial"/>
          <w:sz w:val="24"/>
          <w:szCs w:val="24"/>
          <w:shd w:val="clear" w:color="auto" w:fill="FFFFFF"/>
        </w:rPr>
      </w:pPr>
    </w:p>
    <w:p w:rsidR="004B28E4" w:rsidRPr="00205B6D" w:rsidRDefault="00CC5985" w:rsidP="00691BDF">
      <w:pPr>
        <w:pStyle w:val="Sinespaciado"/>
        <w:jc w:val="both"/>
        <w:rPr>
          <w:rFonts w:ascii="Arial" w:hAnsi="Arial" w:cs="Arial"/>
          <w:sz w:val="24"/>
          <w:szCs w:val="24"/>
          <w:shd w:val="clear" w:color="auto" w:fill="FFFFFF"/>
        </w:rPr>
      </w:pPr>
      <w:r w:rsidRPr="00205B6D">
        <w:rPr>
          <w:rFonts w:ascii="Arial" w:hAnsi="Arial" w:cs="Arial"/>
          <w:sz w:val="24"/>
          <w:szCs w:val="24"/>
        </w:rPr>
        <w:t xml:space="preserve">Actualmente mil 500 instituciones de educación de México contratan los servicios de exámenes que ofrece </w:t>
      </w:r>
      <w:proofErr w:type="spellStart"/>
      <w:r w:rsidRPr="00205B6D">
        <w:rPr>
          <w:rFonts w:ascii="Arial" w:hAnsi="Arial" w:cs="Arial"/>
          <w:sz w:val="24"/>
          <w:szCs w:val="24"/>
        </w:rPr>
        <w:t>C</w:t>
      </w:r>
      <w:r w:rsidR="00C84710" w:rsidRPr="00205B6D">
        <w:rPr>
          <w:rFonts w:ascii="Arial" w:hAnsi="Arial" w:cs="Arial"/>
          <w:sz w:val="24"/>
          <w:szCs w:val="24"/>
        </w:rPr>
        <w:t>eneval</w:t>
      </w:r>
      <w:proofErr w:type="spellEnd"/>
      <w:r w:rsidRPr="00205B6D">
        <w:rPr>
          <w:rFonts w:ascii="Arial" w:hAnsi="Arial" w:cs="Arial"/>
          <w:sz w:val="24"/>
          <w:szCs w:val="24"/>
        </w:rPr>
        <w:t xml:space="preserve"> y son 3.5 millones los usuarios registrados por año. </w:t>
      </w:r>
      <w:r w:rsidR="00B45B55" w:rsidRPr="00205B6D">
        <w:rPr>
          <w:rFonts w:ascii="Arial" w:hAnsi="Arial" w:cs="Arial"/>
          <w:sz w:val="24"/>
          <w:szCs w:val="24"/>
        </w:rPr>
        <w:t xml:space="preserve">Entre éstas destacan: Universidad Autónoma de Nuevo León, Universidad Autónoma de Yucatán, Universidad Autónoma del Estado de México, Universidad Autónoma de Chihuahua, Universidad Autónoma de Aguascalientes, la Universidad de Colima, la Universidad de Sonora, entre otras. </w:t>
      </w:r>
    </w:p>
    <w:p w:rsidR="00CC5985" w:rsidRPr="00205B6D" w:rsidRDefault="00CC5985" w:rsidP="00691BDF">
      <w:pPr>
        <w:jc w:val="both"/>
        <w:rPr>
          <w:rFonts w:ascii="Arial" w:hAnsi="Arial" w:cs="Arial"/>
          <w:sz w:val="24"/>
          <w:szCs w:val="24"/>
        </w:rPr>
      </w:pPr>
    </w:p>
    <w:p w:rsidR="008970B4" w:rsidRPr="00205B6D" w:rsidRDefault="00CC5985" w:rsidP="00691BDF">
      <w:pPr>
        <w:jc w:val="both"/>
        <w:rPr>
          <w:rFonts w:ascii="Arial" w:hAnsi="Arial" w:cs="Arial"/>
          <w:sz w:val="24"/>
          <w:szCs w:val="24"/>
          <w:shd w:val="clear" w:color="auto" w:fill="FFFFFF"/>
        </w:rPr>
      </w:pPr>
      <w:r w:rsidRPr="00205B6D">
        <w:rPr>
          <w:rFonts w:ascii="Arial" w:hAnsi="Arial" w:cs="Arial"/>
          <w:sz w:val="24"/>
          <w:szCs w:val="24"/>
          <w:shd w:val="clear" w:color="auto" w:fill="FFFFFF"/>
        </w:rPr>
        <w:t>Cabe destacar que t</w:t>
      </w:r>
      <w:r w:rsidR="004B28E4" w:rsidRPr="00205B6D">
        <w:rPr>
          <w:rFonts w:ascii="Arial" w:hAnsi="Arial" w:cs="Arial"/>
          <w:sz w:val="24"/>
          <w:szCs w:val="24"/>
          <w:shd w:val="clear" w:color="auto" w:fill="FFFFFF"/>
        </w:rPr>
        <w:t>ransitar a este esquema permitirá a la UABC, e</w:t>
      </w:r>
      <w:r w:rsidR="003E6862" w:rsidRPr="00205B6D">
        <w:rPr>
          <w:rFonts w:ascii="Arial" w:hAnsi="Arial" w:cs="Arial"/>
          <w:sz w:val="24"/>
          <w:szCs w:val="24"/>
          <w:shd w:val="clear" w:color="auto" w:fill="FFFFFF"/>
        </w:rPr>
        <w:t>ntre otras ventajas</w:t>
      </w:r>
      <w:r w:rsidRPr="00205B6D">
        <w:rPr>
          <w:rFonts w:ascii="Arial" w:hAnsi="Arial" w:cs="Arial"/>
          <w:sz w:val="24"/>
          <w:szCs w:val="24"/>
          <w:shd w:val="clear" w:color="auto" w:fill="FFFFFF"/>
        </w:rPr>
        <w:t>, a</w:t>
      </w:r>
      <w:r w:rsidR="004B28E4" w:rsidRPr="00205B6D">
        <w:rPr>
          <w:rFonts w:ascii="Arial" w:hAnsi="Arial" w:cs="Arial"/>
          <w:sz w:val="24"/>
          <w:szCs w:val="24"/>
          <w:shd w:val="clear" w:color="auto" w:fill="FFFFFF"/>
        </w:rPr>
        <w:t>poyarse en un órgano evaluador externo que goza del reconocimiento nacional e internacional al apegarse a estándares de calidad psicométrica asociados al diseño, desarrollo y validación de sus exámenes</w:t>
      </w:r>
      <w:r w:rsidR="008970B4" w:rsidRPr="00205B6D">
        <w:rPr>
          <w:rFonts w:ascii="Arial" w:hAnsi="Arial" w:cs="Arial"/>
          <w:sz w:val="24"/>
          <w:szCs w:val="24"/>
          <w:shd w:val="clear" w:color="auto" w:fill="FFFFFF"/>
        </w:rPr>
        <w:t>.</w:t>
      </w:r>
    </w:p>
    <w:p w:rsidR="008970B4" w:rsidRPr="00205B6D" w:rsidRDefault="008970B4" w:rsidP="00691BDF">
      <w:pPr>
        <w:jc w:val="both"/>
        <w:rPr>
          <w:rFonts w:ascii="Arial" w:hAnsi="Arial" w:cs="Arial"/>
          <w:sz w:val="24"/>
          <w:szCs w:val="24"/>
          <w:shd w:val="clear" w:color="auto" w:fill="FFFFFF"/>
        </w:rPr>
      </w:pPr>
    </w:p>
    <w:p w:rsidR="004B28E4" w:rsidRDefault="008970B4" w:rsidP="00691BDF">
      <w:pPr>
        <w:jc w:val="both"/>
        <w:rPr>
          <w:rFonts w:ascii="Arial" w:hAnsi="Arial" w:cs="Arial"/>
          <w:sz w:val="24"/>
          <w:szCs w:val="24"/>
          <w:shd w:val="clear" w:color="auto" w:fill="FFFFFF"/>
        </w:rPr>
      </w:pPr>
      <w:r w:rsidRPr="00205B6D">
        <w:rPr>
          <w:rFonts w:ascii="Arial" w:hAnsi="Arial" w:cs="Arial"/>
          <w:sz w:val="24"/>
          <w:szCs w:val="24"/>
          <w:shd w:val="clear" w:color="auto" w:fill="FFFFFF"/>
        </w:rPr>
        <w:t xml:space="preserve">Además, la Universidad podrá </w:t>
      </w:r>
      <w:r w:rsidR="004B28E4" w:rsidRPr="00205B6D">
        <w:rPr>
          <w:rFonts w:ascii="Arial" w:hAnsi="Arial" w:cs="Arial"/>
          <w:sz w:val="24"/>
          <w:szCs w:val="24"/>
          <w:shd w:val="clear" w:color="auto" w:fill="FFFFFF"/>
        </w:rPr>
        <w:t>comparar sus resultados con otras instituciones de educación superior del país, sometiéndose al escrutinio público y a nuevos modelos de transparencia</w:t>
      </w:r>
      <w:r w:rsidRPr="00205B6D">
        <w:rPr>
          <w:rFonts w:ascii="Arial" w:hAnsi="Arial" w:cs="Arial"/>
          <w:sz w:val="24"/>
          <w:szCs w:val="24"/>
          <w:shd w:val="clear" w:color="auto" w:fill="FFFFFF"/>
        </w:rPr>
        <w:t xml:space="preserve">, así como </w:t>
      </w:r>
      <w:r w:rsidR="00CC5985" w:rsidRPr="00205B6D">
        <w:rPr>
          <w:rFonts w:ascii="Arial" w:hAnsi="Arial" w:cs="Arial"/>
          <w:sz w:val="24"/>
          <w:szCs w:val="24"/>
          <w:shd w:val="clear" w:color="auto" w:fill="FFFFFF"/>
        </w:rPr>
        <w:t>c</w:t>
      </w:r>
      <w:r w:rsidR="004B28E4" w:rsidRPr="00205B6D">
        <w:rPr>
          <w:rFonts w:ascii="Arial" w:hAnsi="Arial" w:cs="Arial"/>
          <w:sz w:val="24"/>
          <w:szCs w:val="24"/>
          <w:shd w:val="clear" w:color="auto" w:fill="FFFFFF"/>
        </w:rPr>
        <w:t xml:space="preserve">ontar con diagnósticos específicos por unidad académica y campo disciplinar que sustenten prototipos de acompañamiento para estudiantes con necesidades particulares en materia de orientación educativa, tutoría y asesoría </w:t>
      </w:r>
      <w:r w:rsidR="004B28E4" w:rsidRPr="00205B6D">
        <w:rPr>
          <w:rFonts w:ascii="Arial" w:hAnsi="Arial" w:cs="Arial"/>
          <w:sz w:val="24"/>
          <w:szCs w:val="24"/>
          <w:shd w:val="clear" w:color="auto" w:fill="FFFFFF"/>
        </w:rPr>
        <w:lastRenderedPageBreak/>
        <w:t>académica</w:t>
      </w:r>
      <w:r w:rsidRPr="00205B6D">
        <w:rPr>
          <w:rFonts w:ascii="Arial" w:hAnsi="Arial" w:cs="Arial"/>
          <w:sz w:val="24"/>
          <w:szCs w:val="24"/>
          <w:shd w:val="clear" w:color="auto" w:fill="FFFFFF"/>
        </w:rPr>
        <w:t xml:space="preserve">. Y por otro lado, </w:t>
      </w:r>
      <w:r w:rsidR="00CC5985" w:rsidRPr="00205B6D">
        <w:rPr>
          <w:rFonts w:ascii="Arial" w:hAnsi="Arial" w:cs="Arial"/>
          <w:sz w:val="24"/>
          <w:szCs w:val="24"/>
          <w:shd w:val="clear" w:color="auto" w:fill="FFFFFF"/>
        </w:rPr>
        <w:t>s</w:t>
      </w:r>
      <w:r w:rsidR="004B28E4" w:rsidRPr="00205B6D">
        <w:rPr>
          <w:rFonts w:ascii="Arial" w:hAnsi="Arial" w:cs="Arial"/>
          <w:sz w:val="24"/>
          <w:szCs w:val="24"/>
          <w:shd w:val="clear" w:color="auto" w:fill="FFFFFF"/>
        </w:rPr>
        <w:t xml:space="preserve">entar las bases para estudios estratégicos </w:t>
      </w:r>
      <w:r w:rsidRPr="00205B6D">
        <w:rPr>
          <w:rFonts w:ascii="Arial" w:hAnsi="Arial" w:cs="Arial"/>
          <w:sz w:val="24"/>
          <w:szCs w:val="24"/>
          <w:shd w:val="clear" w:color="auto" w:fill="FFFFFF"/>
        </w:rPr>
        <w:t>como</w:t>
      </w:r>
      <w:r w:rsidR="00C84710" w:rsidRPr="00205B6D">
        <w:rPr>
          <w:rFonts w:ascii="Arial" w:hAnsi="Arial" w:cs="Arial"/>
          <w:sz w:val="24"/>
          <w:szCs w:val="24"/>
          <w:shd w:val="clear" w:color="auto" w:fill="FFFFFF"/>
        </w:rPr>
        <w:t xml:space="preserve"> </w:t>
      </w:r>
      <w:r w:rsidR="004B28E4" w:rsidRPr="00205B6D">
        <w:rPr>
          <w:rFonts w:ascii="Arial" w:hAnsi="Arial" w:cs="Arial"/>
          <w:sz w:val="24"/>
          <w:szCs w:val="24"/>
          <w:shd w:val="clear" w:color="auto" w:fill="FFFFFF"/>
        </w:rPr>
        <w:t>trayectos escolares, perfiles de ingreso, etcétera.</w:t>
      </w:r>
    </w:p>
    <w:p w:rsidR="00691BDF" w:rsidRPr="00205B6D" w:rsidRDefault="00691BDF" w:rsidP="00691BDF">
      <w:pPr>
        <w:jc w:val="both"/>
        <w:rPr>
          <w:rFonts w:ascii="Arial" w:hAnsi="Arial" w:cs="Arial"/>
          <w:sz w:val="24"/>
          <w:szCs w:val="24"/>
          <w:shd w:val="clear" w:color="auto" w:fill="FFFFFF"/>
        </w:rPr>
      </w:pPr>
    </w:p>
    <w:p w:rsidR="00C84710" w:rsidRDefault="00C84710" w:rsidP="00691BDF">
      <w:pPr>
        <w:pStyle w:val="NormalWeb"/>
        <w:spacing w:before="0" w:beforeAutospacing="0" w:after="0" w:afterAutospacing="0"/>
        <w:jc w:val="both"/>
        <w:rPr>
          <w:rFonts w:ascii="Arial" w:hAnsi="Arial" w:cs="Arial"/>
        </w:rPr>
      </w:pPr>
      <w:r w:rsidRPr="00205B6D">
        <w:rPr>
          <w:rFonts w:ascii="Arial" w:hAnsi="Arial" w:cs="Arial"/>
        </w:rPr>
        <w:t xml:space="preserve">El </w:t>
      </w:r>
      <w:proofErr w:type="spellStart"/>
      <w:r w:rsidRPr="00205B6D">
        <w:rPr>
          <w:rFonts w:ascii="Arial" w:hAnsi="Arial" w:cs="Arial"/>
        </w:rPr>
        <w:t>Ceneval</w:t>
      </w:r>
      <w:proofErr w:type="spellEnd"/>
      <w:r w:rsidRPr="00205B6D">
        <w:rPr>
          <w:rFonts w:ascii="Arial" w:hAnsi="Arial" w:cs="Arial"/>
        </w:rPr>
        <w:t xml:space="preserve"> es una asociación civil sin fines de lucro cuya actividad principal es el diseño y aplicación de instrumentos de evaluación de conocimientos, habilidades y competencias, así como el análisis y la difusión de los resultados que arrojan las pruebas.</w:t>
      </w:r>
    </w:p>
    <w:p w:rsidR="00691BDF" w:rsidRPr="00205B6D" w:rsidRDefault="00691BDF" w:rsidP="00691BDF">
      <w:pPr>
        <w:pStyle w:val="NormalWeb"/>
        <w:spacing w:before="0" w:beforeAutospacing="0" w:after="0" w:afterAutospacing="0"/>
        <w:jc w:val="both"/>
        <w:rPr>
          <w:rFonts w:ascii="Arial" w:hAnsi="Arial" w:cs="Arial"/>
        </w:rPr>
      </w:pPr>
    </w:p>
    <w:p w:rsidR="00062333" w:rsidRDefault="00062333" w:rsidP="00691BDF">
      <w:pPr>
        <w:pStyle w:val="NormalWeb"/>
        <w:spacing w:before="0" w:beforeAutospacing="0" w:after="0" w:afterAutospacing="0"/>
        <w:jc w:val="both"/>
        <w:rPr>
          <w:rFonts w:ascii="Arial" w:hAnsi="Arial" w:cs="Arial"/>
        </w:rPr>
      </w:pPr>
      <w:r w:rsidRPr="00205B6D">
        <w:rPr>
          <w:rFonts w:ascii="Arial" w:hAnsi="Arial" w:cs="Arial"/>
        </w:rPr>
        <w:t>Los instrumentos de medición que elabora el Centro proceden de procesos estandarizados de diseño y construcción y se apegan a las normas internacionales; en su elaboración participan numerosos cuerpos colegiados integrados por especialistas provenientes de las instituciones educativas más representativas del país y organizaciones de profesionales con reconocimiento nacional.</w:t>
      </w:r>
    </w:p>
    <w:p w:rsidR="00691BDF" w:rsidRPr="00205B6D" w:rsidRDefault="00691BDF" w:rsidP="00691BDF">
      <w:pPr>
        <w:pStyle w:val="NormalWeb"/>
        <w:spacing w:before="0" w:beforeAutospacing="0" w:after="0" w:afterAutospacing="0"/>
        <w:jc w:val="both"/>
        <w:rPr>
          <w:rFonts w:ascii="Arial" w:hAnsi="Arial" w:cs="Arial"/>
        </w:rPr>
      </w:pPr>
    </w:p>
    <w:p w:rsidR="00C84710" w:rsidRPr="00205B6D" w:rsidRDefault="00C84710" w:rsidP="00691BDF">
      <w:pPr>
        <w:jc w:val="both"/>
        <w:rPr>
          <w:rFonts w:ascii="Arial" w:hAnsi="Arial" w:cs="Arial"/>
          <w:sz w:val="24"/>
          <w:szCs w:val="24"/>
        </w:rPr>
      </w:pPr>
      <w:r w:rsidRPr="00205B6D">
        <w:rPr>
          <w:rFonts w:ascii="Arial" w:hAnsi="Arial" w:cs="Arial"/>
          <w:sz w:val="24"/>
          <w:szCs w:val="24"/>
        </w:rPr>
        <w:t xml:space="preserve">En este sentido, la UABC </w:t>
      </w:r>
      <w:r w:rsidR="00540A00" w:rsidRPr="00205B6D">
        <w:rPr>
          <w:rFonts w:ascii="Arial" w:hAnsi="Arial" w:cs="Arial"/>
          <w:sz w:val="24"/>
          <w:szCs w:val="24"/>
        </w:rPr>
        <w:t>transita</w:t>
      </w:r>
      <w:r w:rsidRPr="00205B6D">
        <w:rPr>
          <w:rFonts w:ascii="Arial" w:hAnsi="Arial" w:cs="Arial"/>
          <w:sz w:val="24"/>
          <w:szCs w:val="24"/>
        </w:rPr>
        <w:t xml:space="preserve"> hacia un modelo de selección de aspirantes que </w:t>
      </w:r>
      <w:r w:rsidR="00B45B55" w:rsidRPr="00205B6D">
        <w:rPr>
          <w:rFonts w:ascii="Arial" w:hAnsi="Arial" w:cs="Arial"/>
          <w:sz w:val="24"/>
          <w:szCs w:val="24"/>
        </w:rPr>
        <w:t>sea congruente</w:t>
      </w:r>
      <w:r w:rsidR="00962A59" w:rsidRPr="00205B6D">
        <w:rPr>
          <w:rFonts w:ascii="Arial" w:hAnsi="Arial" w:cs="Arial"/>
          <w:sz w:val="24"/>
          <w:szCs w:val="24"/>
        </w:rPr>
        <w:t xml:space="preserve"> con el Examen General de E</w:t>
      </w:r>
      <w:r w:rsidRPr="00205B6D">
        <w:rPr>
          <w:rFonts w:ascii="Arial" w:hAnsi="Arial" w:cs="Arial"/>
          <w:sz w:val="24"/>
          <w:szCs w:val="24"/>
        </w:rPr>
        <w:t xml:space="preserve">greso (EGEL) </w:t>
      </w:r>
      <w:r w:rsidR="00962A59" w:rsidRPr="00205B6D">
        <w:rPr>
          <w:rFonts w:ascii="Arial" w:hAnsi="Arial" w:cs="Arial"/>
          <w:sz w:val="24"/>
          <w:szCs w:val="24"/>
        </w:rPr>
        <w:t>-</w:t>
      </w:r>
      <w:r w:rsidRPr="00205B6D">
        <w:rPr>
          <w:rFonts w:ascii="Arial" w:hAnsi="Arial" w:cs="Arial"/>
          <w:sz w:val="24"/>
          <w:szCs w:val="24"/>
        </w:rPr>
        <w:t>aplica</w:t>
      </w:r>
      <w:r w:rsidR="00962A59" w:rsidRPr="00205B6D">
        <w:rPr>
          <w:rFonts w:ascii="Arial" w:hAnsi="Arial" w:cs="Arial"/>
          <w:sz w:val="24"/>
          <w:szCs w:val="24"/>
        </w:rPr>
        <w:t>do por</w:t>
      </w:r>
      <w:r w:rsidRPr="00205B6D">
        <w:rPr>
          <w:rFonts w:ascii="Arial" w:hAnsi="Arial" w:cs="Arial"/>
          <w:sz w:val="24"/>
          <w:szCs w:val="24"/>
        </w:rPr>
        <w:t xml:space="preserve"> </w:t>
      </w:r>
      <w:proofErr w:type="spellStart"/>
      <w:r w:rsidR="00962A59" w:rsidRPr="00205B6D">
        <w:rPr>
          <w:rFonts w:ascii="Arial" w:hAnsi="Arial" w:cs="Arial"/>
          <w:sz w:val="24"/>
          <w:szCs w:val="24"/>
        </w:rPr>
        <w:t>Ceneval</w:t>
      </w:r>
      <w:proofErr w:type="spellEnd"/>
      <w:r w:rsidR="00962A59" w:rsidRPr="00205B6D">
        <w:rPr>
          <w:rFonts w:ascii="Arial" w:hAnsi="Arial" w:cs="Arial"/>
          <w:sz w:val="24"/>
          <w:szCs w:val="24"/>
        </w:rPr>
        <w:t xml:space="preserve"> </w:t>
      </w:r>
      <w:r w:rsidRPr="00205B6D">
        <w:rPr>
          <w:rFonts w:ascii="Arial" w:hAnsi="Arial" w:cs="Arial"/>
          <w:sz w:val="24"/>
          <w:szCs w:val="24"/>
        </w:rPr>
        <w:t>desde 1994</w:t>
      </w:r>
      <w:r w:rsidR="00962A59" w:rsidRPr="00205B6D">
        <w:rPr>
          <w:rFonts w:ascii="Arial" w:hAnsi="Arial" w:cs="Arial"/>
          <w:sz w:val="24"/>
          <w:szCs w:val="24"/>
        </w:rPr>
        <w:t>-</w:t>
      </w:r>
      <w:r w:rsidRPr="00205B6D">
        <w:rPr>
          <w:rFonts w:ascii="Arial" w:hAnsi="Arial" w:cs="Arial"/>
          <w:sz w:val="24"/>
          <w:szCs w:val="24"/>
        </w:rPr>
        <w:t>, que permita en el mediano plazo impulsar la aplicación de exámenes de trayecto con el fin de tener mayor información para el mejoramiento de la calidad educativa de nuestros estudiantes.</w:t>
      </w:r>
    </w:p>
    <w:p w:rsidR="008970B4" w:rsidRPr="00205B6D" w:rsidRDefault="008970B4" w:rsidP="00062333">
      <w:pPr>
        <w:pStyle w:val="NormalWeb"/>
        <w:rPr>
          <w:rFonts w:ascii="Arial" w:hAnsi="Arial" w:cs="Arial"/>
        </w:rPr>
      </w:pPr>
    </w:p>
    <w:p w:rsidR="00DC0428" w:rsidRPr="00205B6D" w:rsidRDefault="00DC0428" w:rsidP="004B28E4">
      <w:pPr>
        <w:pStyle w:val="Sinespaciado"/>
        <w:jc w:val="both"/>
        <w:rPr>
          <w:rFonts w:ascii="Arial" w:hAnsi="Arial" w:cs="Arial"/>
          <w:b/>
          <w:bCs/>
          <w:sz w:val="24"/>
          <w:szCs w:val="24"/>
        </w:rPr>
      </w:pPr>
    </w:p>
    <w:p w:rsidR="00205B6D" w:rsidRPr="00205B6D" w:rsidRDefault="00205B6D">
      <w:pPr>
        <w:pStyle w:val="Sinespaciado"/>
        <w:jc w:val="both"/>
        <w:rPr>
          <w:rFonts w:ascii="Arial" w:hAnsi="Arial" w:cs="Arial"/>
          <w:b/>
          <w:bCs/>
          <w:sz w:val="24"/>
          <w:szCs w:val="24"/>
        </w:rPr>
      </w:pPr>
    </w:p>
    <w:sectPr w:rsidR="00205B6D" w:rsidRPr="00205B6D" w:rsidSect="004B28E4">
      <w:pgSz w:w="12240" w:h="15840"/>
      <w:pgMar w:top="709"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3B549CA"/>
    <w:multiLevelType w:val="hybridMultilevel"/>
    <w:tmpl w:val="BAC244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0DB5263"/>
    <w:multiLevelType w:val="hybridMultilevel"/>
    <w:tmpl w:val="D338CB32"/>
    <w:lvl w:ilvl="0" w:tplc="C37AD69A">
      <w:start w:val="1"/>
      <w:numFmt w:val="bullet"/>
      <w:lvlText w:val=""/>
      <w:lvlJc w:val="left"/>
      <w:pPr>
        <w:ind w:left="3600" w:hanging="360"/>
      </w:pPr>
      <w:rPr>
        <w:rFonts w:ascii="Symbol" w:hAnsi="Symbol" w:hint="default"/>
        <w:sz w:val="24"/>
        <w:szCs w:val="24"/>
      </w:rPr>
    </w:lvl>
    <w:lvl w:ilvl="1" w:tplc="080A0003" w:tentative="1">
      <w:start w:val="1"/>
      <w:numFmt w:val="bullet"/>
      <w:lvlText w:val="o"/>
      <w:lvlJc w:val="left"/>
      <w:pPr>
        <w:ind w:left="4320" w:hanging="360"/>
      </w:pPr>
      <w:rPr>
        <w:rFonts w:ascii="Courier New" w:hAnsi="Courier New" w:cs="Courier New" w:hint="default"/>
      </w:rPr>
    </w:lvl>
    <w:lvl w:ilvl="2" w:tplc="080A0005" w:tentative="1">
      <w:start w:val="1"/>
      <w:numFmt w:val="bullet"/>
      <w:lvlText w:val=""/>
      <w:lvlJc w:val="left"/>
      <w:pPr>
        <w:ind w:left="5040" w:hanging="360"/>
      </w:pPr>
      <w:rPr>
        <w:rFonts w:ascii="Wingdings" w:hAnsi="Wingdings" w:hint="default"/>
      </w:rPr>
    </w:lvl>
    <w:lvl w:ilvl="3" w:tplc="080A0001" w:tentative="1">
      <w:start w:val="1"/>
      <w:numFmt w:val="bullet"/>
      <w:lvlText w:val=""/>
      <w:lvlJc w:val="left"/>
      <w:pPr>
        <w:ind w:left="5760" w:hanging="360"/>
      </w:pPr>
      <w:rPr>
        <w:rFonts w:ascii="Symbol" w:hAnsi="Symbol" w:hint="default"/>
      </w:rPr>
    </w:lvl>
    <w:lvl w:ilvl="4" w:tplc="080A0003" w:tentative="1">
      <w:start w:val="1"/>
      <w:numFmt w:val="bullet"/>
      <w:lvlText w:val="o"/>
      <w:lvlJc w:val="left"/>
      <w:pPr>
        <w:ind w:left="6480" w:hanging="360"/>
      </w:pPr>
      <w:rPr>
        <w:rFonts w:ascii="Courier New" w:hAnsi="Courier New" w:cs="Courier New" w:hint="default"/>
      </w:rPr>
    </w:lvl>
    <w:lvl w:ilvl="5" w:tplc="080A0005" w:tentative="1">
      <w:start w:val="1"/>
      <w:numFmt w:val="bullet"/>
      <w:lvlText w:val=""/>
      <w:lvlJc w:val="left"/>
      <w:pPr>
        <w:ind w:left="7200" w:hanging="360"/>
      </w:pPr>
      <w:rPr>
        <w:rFonts w:ascii="Wingdings" w:hAnsi="Wingdings" w:hint="default"/>
      </w:rPr>
    </w:lvl>
    <w:lvl w:ilvl="6" w:tplc="080A0001" w:tentative="1">
      <w:start w:val="1"/>
      <w:numFmt w:val="bullet"/>
      <w:lvlText w:val=""/>
      <w:lvlJc w:val="left"/>
      <w:pPr>
        <w:ind w:left="7920" w:hanging="360"/>
      </w:pPr>
      <w:rPr>
        <w:rFonts w:ascii="Symbol" w:hAnsi="Symbol" w:hint="default"/>
      </w:rPr>
    </w:lvl>
    <w:lvl w:ilvl="7" w:tplc="080A0003" w:tentative="1">
      <w:start w:val="1"/>
      <w:numFmt w:val="bullet"/>
      <w:lvlText w:val="o"/>
      <w:lvlJc w:val="left"/>
      <w:pPr>
        <w:ind w:left="8640" w:hanging="360"/>
      </w:pPr>
      <w:rPr>
        <w:rFonts w:ascii="Courier New" w:hAnsi="Courier New" w:cs="Courier New" w:hint="default"/>
      </w:rPr>
    </w:lvl>
    <w:lvl w:ilvl="8" w:tplc="080A0005" w:tentative="1">
      <w:start w:val="1"/>
      <w:numFmt w:val="bullet"/>
      <w:lvlText w:val=""/>
      <w:lvlJc w:val="left"/>
      <w:pPr>
        <w:ind w:left="9360" w:hanging="360"/>
      </w:pPr>
      <w:rPr>
        <w:rFonts w:ascii="Wingdings" w:hAnsi="Wingdings" w:hint="default"/>
      </w:rPr>
    </w:lvl>
  </w:abstractNum>
  <w:abstractNum w:abstractNumId="1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7"/>
  </w:num>
  <w:num w:numId="4">
    <w:abstractNumId w:val="3"/>
  </w:num>
  <w:num w:numId="5">
    <w:abstractNumId w:val="9"/>
  </w:num>
  <w:num w:numId="6">
    <w:abstractNumId w:val="12"/>
  </w:num>
  <w:num w:numId="7">
    <w:abstractNumId w:val="2"/>
  </w:num>
  <w:num w:numId="8">
    <w:abstractNumId w:val="4"/>
  </w:num>
  <w:num w:numId="9">
    <w:abstractNumId w:val="10"/>
  </w:num>
  <w:num w:numId="10">
    <w:abstractNumId w:val="13"/>
  </w:num>
  <w:num w:numId="11">
    <w:abstractNumId w:val="6"/>
  </w:num>
  <w:num w:numId="12">
    <w:abstractNumId w:val="1"/>
  </w:num>
  <w:num w:numId="13">
    <w:abstractNumId w:val="5"/>
  </w:num>
  <w:num w:numId="14">
    <w:abstractNumId w:val="15"/>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C11"/>
    <w:rsid w:val="00017B56"/>
    <w:rsid w:val="00021A3C"/>
    <w:rsid w:val="00024B7C"/>
    <w:rsid w:val="00030C4B"/>
    <w:rsid w:val="00032F83"/>
    <w:rsid w:val="00036308"/>
    <w:rsid w:val="00056D26"/>
    <w:rsid w:val="00060F55"/>
    <w:rsid w:val="00062333"/>
    <w:rsid w:val="000703D4"/>
    <w:rsid w:val="00080722"/>
    <w:rsid w:val="00084B73"/>
    <w:rsid w:val="00092554"/>
    <w:rsid w:val="00095BB2"/>
    <w:rsid w:val="000B3EF7"/>
    <w:rsid w:val="000C25F4"/>
    <w:rsid w:val="000E5D58"/>
    <w:rsid w:val="000E7D23"/>
    <w:rsid w:val="001047B4"/>
    <w:rsid w:val="00123D9D"/>
    <w:rsid w:val="001279F8"/>
    <w:rsid w:val="00132809"/>
    <w:rsid w:val="001478DC"/>
    <w:rsid w:val="00153E8B"/>
    <w:rsid w:val="00162DCC"/>
    <w:rsid w:val="00186C51"/>
    <w:rsid w:val="00196399"/>
    <w:rsid w:val="001970DB"/>
    <w:rsid w:val="001B3735"/>
    <w:rsid w:val="001B7D20"/>
    <w:rsid w:val="001D56D0"/>
    <w:rsid w:val="001D623C"/>
    <w:rsid w:val="00200AFF"/>
    <w:rsid w:val="00205B6D"/>
    <w:rsid w:val="00211392"/>
    <w:rsid w:val="0022120C"/>
    <w:rsid w:val="00235A1E"/>
    <w:rsid w:val="00242CB8"/>
    <w:rsid w:val="00266333"/>
    <w:rsid w:val="00271E15"/>
    <w:rsid w:val="00271FD7"/>
    <w:rsid w:val="002B7322"/>
    <w:rsid w:val="002C6AEA"/>
    <w:rsid w:val="002D0F6C"/>
    <w:rsid w:val="002D39D5"/>
    <w:rsid w:val="002E7B1B"/>
    <w:rsid w:val="002F0C86"/>
    <w:rsid w:val="002F5ABB"/>
    <w:rsid w:val="002F6A7D"/>
    <w:rsid w:val="0030012A"/>
    <w:rsid w:val="00301187"/>
    <w:rsid w:val="00315E55"/>
    <w:rsid w:val="00344834"/>
    <w:rsid w:val="00353198"/>
    <w:rsid w:val="0035593E"/>
    <w:rsid w:val="00357325"/>
    <w:rsid w:val="00357410"/>
    <w:rsid w:val="00360330"/>
    <w:rsid w:val="0037219D"/>
    <w:rsid w:val="0037393A"/>
    <w:rsid w:val="00381111"/>
    <w:rsid w:val="00381368"/>
    <w:rsid w:val="003958A6"/>
    <w:rsid w:val="003A0FA1"/>
    <w:rsid w:val="003B0F21"/>
    <w:rsid w:val="003B7BCB"/>
    <w:rsid w:val="003D46C7"/>
    <w:rsid w:val="003D5306"/>
    <w:rsid w:val="003E22BE"/>
    <w:rsid w:val="003E528D"/>
    <w:rsid w:val="003E6862"/>
    <w:rsid w:val="003E6882"/>
    <w:rsid w:val="003F2A66"/>
    <w:rsid w:val="003F3AA2"/>
    <w:rsid w:val="0040035C"/>
    <w:rsid w:val="00422B39"/>
    <w:rsid w:val="004239DE"/>
    <w:rsid w:val="00431313"/>
    <w:rsid w:val="00434882"/>
    <w:rsid w:val="004435AE"/>
    <w:rsid w:val="004452CC"/>
    <w:rsid w:val="0045430E"/>
    <w:rsid w:val="004664C1"/>
    <w:rsid w:val="0047340F"/>
    <w:rsid w:val="00476013"/>
    <w:rsid w:val="004B28E4"/>
    <w:rsid w:val="004B35CF"/>
    <w:rsid w:val="004C7888"/>
    <w:rsid w:val="004D0492"/>
    <w:rsid w:val="004E38EE"/>
    <w:rsid w:val="004F4846"/>
    <w:rsid w:val="00540A00"/>
    <w:rsid w:val="00544F66"/>
    <w:rsid w:val="00547BC8"/>
    <w:rsid w:val="005523F7"/>
    <w:rsid w:val="00561142"/>
    <w:rsid w:val="00561C4C"/>
    <w:rsid w:val="0056211A"/>
    <w:rsid w:val="00562BBA"/>
    <w:rsid w:val="00580E09"/>
    <w:rsid w:val="005850E1"/>
    <w:rsid w:val="00592538"/>
    <w:rsid w:val="00592EBE"/>
    <w:rsid w:val="0059764B"/>
    <w:rsid w:val="005A0A5A"/>
    <w:rsid w:val="005A3A56"/>
    <w:rsid w:val="005A4DEC"/>
    <w:rsid w:val="005B1E81"/>
    <w:rsid w:val="005B2115"/>
    <w:rsid w:val="005C22C7"/>
    <w:rsid w:val="005C44B5"/>
    <w:rsid w:val="005E7EDD"/>
    <w:rsid w:val="005F252D"/>
    <w:rsid w:val="005F31C5"/>
    <w:rsid w:val="00600E61"/>
    <w:rsid w:val="00627973"/>
    <w:rsid w:val="00631030"/>
    <w:rsid w:val="006319EB"/>
    <w:rsid w:val="00633768"/>
    <w:rsid w:val="006641AC"/>
    <w:rsid w:val="00665B7D"/>
    <w:rsid w:val="00666A23"/>
    <w:rsid w:val="0068163C"/>
    <w:rsid w:val="006821C0"/>
    <w:rsid w:val="00691BDF"/>
    <w:rsid w:val="006A1490"/>
    <w:rsid w:val="006A5CD0"/>
    <w:rsid w:val="006C0191"/>
    <w:rsid w:val="006C5A35"/>
    <w:rsid w:val="006D6329"/>
    <w:rsid w:val="006E56CE"/>
    <w:rsid w:val="006E668B"/>
    <w:rsid w:val="006E684C"/>
    <w:rsid w:val="007014A4"/>
    <w:rsid w:val="00705D09"/>
    <w:rsid w:val="00711821"/>
    <w:rsid w:val="00712166"/>
    <w:rsid w:val="007237D5"/>
    <w:rsid w:val="00723A6F"/>
    <w:rsid w:val="007304EC"/>
    <w:rsid w:val="00735EE5"/>
    <w:rsid w:val="007512D8"/>
    <w:rsid w:val="00765C76"/>
    <w:rsid w:val="007859DA"/>
    <w:rsid w:val="00790566"/>
    <w:rsid w:val="007937BF"/>
    <w:rsid w:val="007A16AA"/>
    <w:rsid w:val="007A4B2D"/>
    <w:rsid w:val="007C079E"/>
    <w:rsid w:val="007C7A63"/>
    <w:rsid w:val="007D12ED"/>
    <w:rsid w:val="007E5C1D"/>
    <w:rsid w:val="007F12D5"/>
    <w:rsid w:val="0082326F"/>
    <w:rsid w:val="008316AE"/>
    <w:rsid w:val="0084674F"/>
    <w:rsid w:val="008519A6"/>
    <w:rsid w:val="008611F1"/>
    <w:rsid w:val="0089494C"/>
    <w:rsid w:val="00895D36"/>
    <w:rsid w:val="008970B4"/>
    <w:rsid w:val="008A05A6"/>
    <w:rsid w:val="008A36CB"/>
    <w:rsid w:val="008A7F44"/>
    <w:rsid w:val="008B15DF"/>
    <w:rsid w:val="008B70B1"/>
    <w:rsid w:val="008B7E0E"/>
    <w:rsid w:val="008F0491"/>
    <w:rsid w:val="009162BA"/>
    <w:rsid w:val="00923076"/>
    <w:rsid w:val="00927B09"/>
    <w:rsid w:val="00933580"/>
    <w:rsid w:val="0094425B"/>
    <w:rsid w:val="009468D4"/>
    <w:rsid w:val="00946F03"/>
    <w:rsid w:val="00947AEA"/>
    <w:rsid w:val="00947CD6"/>
    <w:rsid w:val="00962A59"/>
    <w:rsid w:val="00972AD4"/>
    <w:rsid w:val="00997BF9"/>
    <w:rsid w:val="009A0BA3"/>
    <w:rsid w:val="009A2C85"/>
    <w:rsid w:val="009A6764"/>
    <w:rsid w:val="009B4465"/>
    <w:rsid w:val="009B7E82"/>
    <w:rsid w:val="009C4240"/>
    <w:rsid w:val="009C47C5"/>
    <w:rsid w:val="009C5AF3"/>
    <w:rsid w:val="009D313B"/>
    <w:rsid w:val="009E2199"/>
    <w:rsid w:val="009E76FA"/>
    <w:rsid w:val="009F5B77"/>
    <w:rsid w:val="009F7028"/>
    <w:rsid w:val="00A14BE2"/>
    <w:rsid w:val="00A24D77"/>
    <w:rsid w:val="00A37332"/>
    <w:rsid w:val="00A41015"/>
    <w:rsid w:val="00A4337F"/>
    <w:rsid w:val="00A53D24"/>
    <w:rsid w:val="00A64E93"/>
    <w:rsid w:val="00AA3980"/>
    <w:rsid w:val="00AB03E3"/>
    <w:rsid w:val="00AB52BE"/>
    <w:rsid w:val="00AB790B"/>
    <w:rsid w:val="00AF3F73"/>
    <w:rsid w:val="00AF5013"/>
    <w:rsid w:val="00B0285E"/>
    <w:rsid w:val="00B1060C"/>
    <w:rsid w:val="00B12358"/>
    <w:rsid w:val="00B14CF4"/>
    <w:rsid w:val="00B17774"/>
    <w:rsid w:val="00B45B55"/>
    <w:rsid w:val="00B56754"/>
    <w:rsid w:val="00B8346C"/>
    <w:rsid w:val="00B858BC"/>
    <w:rsid w:val="00B8626A"/>
    <w:rsid w:val="00B93C2A"/>
    <w:rsid w:val="00BA3562"/>
    <w:rsid w:val="00BB271B"/>
    <w:rsid w:val="00BB5339"/>
    <w:rsid w:val="00BC4DE6"/>
    <w:rsid w:val="00BC70B7"/>
    <w:rsid w:val="00BC7B29"/>
    <w:rsid w:val="00BD391F"/>
    <w:rsid w:val="00BE2A14"/>
    <w:rsid w:val="00BF485A"/>
    <w:rsid w:val="00C07333"/>
    <w:rsid w:val="00C07ED7"/>
    <w:rsid w:val="00C118C1"/>
    <w:rsid w:val="00C1196E"/>
    <w:rsid w:val="00C14061"/>
    <w:rsid w:val="00C1713B"/>
    <w:rsid w:val="00C21312"/>
    <w:rsid w:val="00C30B10"/>
    <w:rsid w:val="00C418E0"/>
    <w:rsid w:val="00C42591"/>
    <w:rsid w:val="00C43297"/>
    <w:rsid w:val="00C536B9"/>
    <w:rsid w:val="00C54EEF"/>
    <w:rsid w:val="00C57CA5"/>
    <w:rsid w:val="00C6272D"/>
    <w:rsid w:val="00C637EA"/>
    <w:rsid w:val="00C67DD5"/>
    <w:rsid w:val="00C777A7"/>
    <w:rsid w:val="00C83F7D"/>
    <w:rsid w:val="00C84710"/>
    <w:rsid w:val="00CA4A80"/>
    <w:rsid w:val="00CC5985"/>
    <w:rsid w:val="00CD019A"/>
    <w:rsid w:val="00CD314A"/>
    <w:rsid w:val="00CD51B1"/>
    <w:rsid w:val="00CD5341"/>
    <w:rsid w:val="00CE3880"/>
    <w:rsid w:val="00CE40FF"/>
    <w:rsid w:val="00CE641D"/>
    <w:rsid w:val="00D0248F"/>
    <w:rsid w:val="00D02A61"/>
    <w:rsid w:val="00D043E3"/>
    <w:rsid w:val="00D06072"/>
    <w:rsid w:val="00D10BCD"/>
    <w:rsid w:val="00D137C6"/>
    <w:rsid w:val="00D15F4F"/>
    <w:rsid w:val="00D21A47"/>
    <w:rsid w:val="00D24319"/>
    <w:rsid w:val="00D26B05"/>
    <w:rsid w:val="00D27282"/>
    <w:rsid w:val="00D302B8"/>
    <w:rsid w:val="00D34675"/>
    <w:rsid w:val="00D415AF"/>
    <w:rsid w:val="00D43D0D"/>
    <w:rsid w:val="00D44A07"/>
    <w:rsid w:val="00D52B0E"/>
    <w:rsid w:val="00D535DC"/>
    <w:rsid w:val="00D6484B"/>
    <w:rsid w:val="00D71185"/>
    <w:rsid w:val="00D72551"/>
    <w:rsid w:val="00D82117"/>
    <w:rsid w:val="00D8366B"/>
    <w:rsid w:val="00D91D13"/>
    <w:rsid w:val="00D9235E"/>
    <w:rsid w:val="00D9716B"/>
    <w:rsid w:val="00DB2928"/>
    <w:rsid w:val="00DB7A38"/>
    <w:rsid w:val="00DC0428"/>
    <w:rsid w:val="00DE1340"/>
    <w:rsid w:val="00DE51F4"/>
    <w:rsid w:val="00DF3C9E"/>
    <w:rsid w:val="00DF6852"/>
    <w:rsid w:val="00E03594"/>
    <w:rsid w:val="00E060BF"/>
    <w:rsid w:val="00E1264D"/>
    <w:rsid w:val="00E16481"/>
    <w:rsid w:val="00E37B64"/>
    <w:rsid w:val="00E444DF"/>
    <w:rsid w:val="00E47BFF"/>
    <w:rsid w:val="00E55C42"/>
    <w:rsid w:val="00E56E9A"/>
    <w:rsid w:val="00E61AF5"/>
    <w:rsid w:val="00E639C4"/>
    <w:rsid w:val="00E8581D"/>
    <w:rsid w:val="00E866AF"/>
    <w:rsid w:val="00E94390"/>
    <w:rsid w:val="00E95208"/>
    <w:rsid w:val="00EB3576"/>
    <w:rsid w:val="00F063E5"/>
    <w:rsid w:val="00F17494"/>
    <w:rsid w:val="00F21A12"/>
    <w:rsid w:val="00F23F14"/>
    <w:rsid w:val="00F253F4"/>
    <w:rsid w:val="00F33204"/>
    <w:rsid w:val="00F353B8"/>
    <w:rsid w:val="00F379DF"/>
    <w:rsid w:val="00F45D43"/>
    <w:rsid w:val="00F4779C"/>
    <w:rsid w:val="00F57F95"/>
    <w:rsid w:val="00F610D6"/>
    <w:rsid w:val="00F660E7"/>
    <w:rsid w:val="00F75031"/>
    <w:rsid w:val="00F87348"/>
    <w:rsid w:val="00F93C37"/>
    <w:rsid w:val="00FA4493"/>
    <w:rsid w:val="00FC0857"/>
    <w:rsid w:val="00FD71FE"/>
    <w:rsid w:val="00FE0401"/>
    <w:rsid w:val="00FE1C58"/>
    <w:rsid w:val="00FF46A0"/>
    <w:rsid w:val="00FF7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062333"/>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062333"/>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472528373">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580</Words>
  <Characters>3196</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2013-03-23T03:23:00Z</cp:lastPrinted>
  <dcterms:created xsi:type="dcterms:W3CDTF">2013-04-04T18:47:00Z</dcterms:created>
  <dcterms:modified xsi:type="dcterms:W3CDTF">2013-04-04T19:57:00Z</dcterms:modified>
</cp:coreProperties>
</file>