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B3E3C" wp14:editId="375F6C9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D7044D">
        <w:rPr>
          <w:rFonts w:ascii="Arial" w:hAnsi="Arial" w:cs="Arial"/>
          <w:b/>
          <w:sz w:val="24"/>
          <w:szCs w:val="24"/>
        </w:rPr>
        <w:t>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D7044D" w:rsidRDefault="0044663F" w:rsidP="00D7044D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Celebran</w:t>
      </w:r>
      <w:r w:rsidR="00D7044D" w:rsidRPr="00D7044D">
        <w:rPr>
          <w:rFonts w:ascii="Arial" w:hAnsi="Arial" w:cs="Arial"/>
          <w:b/>
          <w:bCs/>
          <w:color w:val="222222"/>
          <w:sz w:val="36"/>
          <w:szCs w:val="36"/>
        </w:rPr>
        <w:t xml:space="preserve"> a los maestros universitarios</w:t>
      </w:r>
    </w:p>
    <w:p w:rsidR="00D7044D" w:rsidRPr="00D7044D" w:rsidRDefault="00D7044D" w:rsidP="00D7044D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D7044D" w:rsidRDefault="00D7044D" w:rsidP="00D7044D">
      <w:pPr>
        <w:pStyle w:val="Prrafodelista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Más de 500 maestros del Campus Ensenada fueron agasajados. </w:t>
      </w:r>
    </w:p>
    <w:p w:rsidR="00D7044D" w:rsidRDefault="00D7044D" w:rsidP="00D7044D">
      <w:pPr>
        <w:pStyle w:val="Prrafodelista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Se rifaron varios premios, entre ellos un automóvil 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Chevrolet </w:t>
      </w:r>
      <w:proofErr w:type="spellStart"/>
      <w:r w:rsidRPr="00D7044D">
        <w:rPr>
          <w:rFonts w:ascii="Arial" w:hAnsi="Arial" w:cs="Arial"/>
          <w:color w:val="222222"/>
          <w:sz w:val="24"/>
          <w:szCs w:val="24"/>
        </w:rPr>
        <w:t>Aveo</w:t>
      </w:r>
      <w:proofErr w:type="spellEnd"/>
      <w:r w:rsidRPr="00D7044D">
        <w:rPr>
          <w:rFonts w:ascii="Arial" w:hAnsi="Arial" w:cs="Arial"/>
          <w:color w:val="222222"/>
          <w:sz w:val="24"/>
          <w:szCs w:val="24"/>
        </w:rPr>
        <w:t xml:space="preserve"> 2013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D7044D" w:rsidRPr="00D7044D" w:rsidRDefault="00D7044D" w:rsidP="00D7044D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7044D">
        <w:rPr>
          <w:rFonts w:ascii="Arial" w:hAnsi="Arial" w:cs="Arial"/>
          <w:b/>
          <w:bCs/>
          <w:color w:val="222222"/>
          <w:sz w:val="24"/>
          <w:szCs w:val="24"/>
        </w:rPr>
        <w:t>Ensenada, B.C., miércoles 15 de mayo de 2013.- </w:t>
      </w:r>
      <w:r w:rsidRPr="00D7044D">
        <w:rPr>
          <w:rFonts w:ascii="Arial" w:hAnsi="Arial" w:cs="Arial"/>
          <w:color w:val="222222"/>
          <w:sz w:val="24"/>
          <w:szCs w:val="24"/>
        </w:rPr>
        <w:t> La Universidad Autónoma de Baja California (UABC) y el Sindicato de Profesores Superación Universitaria (SPSU), celebraron con un desayuno y regalos a los maestros del Campus Ensenada.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7044D">
        <w:rPr>
          <w:rFonts w:ascii="Arial" w:hAnsi="Arial" w:cs="Arial"/>
          <w:color w:val="222222"/>
          <w:sz w:val="24"/>
          <w:szCs w:val="24"/>
        </w:rPr>
        <w:t xml:space="preserve">Ante los más de 500 maestros asistentes, el doctor Felipe </w:t>
      </w:r>
      <w:proofErr w:type="spellStart"/>
      <w:r w:rsidRPr="00D7044D"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 w:rsidRPr="00D7044D">
        <w:rPr>
          <w:rFonts w:ascii="Arial" w:hAnsi="Arial" w:cs="Arial"/>
          <w:color w:val="222222"/>
          <w:sz w:val="24"/>
          <w:szCs w:val="24"/>
        </w:rPr>
        <w:t xml:space="preserve"> Velázquez, Rector de la UABC, reconoció el esfuerzo de todos aquellos quienes han encomendado una parte de su vida a la educación, que sin duda, es una de las mejores causas y la de mayor compromiso.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7044D">
        <w:rPr>
          <w:rFonts w:ascii="Arial" w:hAnsi="Arial" w:cs="Arial"/>
          <w:color w:val="222222"/>
          <w:sz w:val="24"/>
          <w:szCs w:val="24"/>
        </w:rPr>
        <w:t>“El trabajo que ustedes realizan rinde frutos todos los días porque con su esfuerzo y compromiso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 la UABC sigue dando pasos firmes, se sigue consolidando, sigue creciendo y ofreciendo lo mejor que tiene, que es el mejor talento de los maestros que sirve para generar y proporcionar a la sociedad </w:t>
      </w:r>
      <w:r>
        <w:rPr>
          <w:rFonts w:ascii="Arial" w:hAnsi="Arial" w:cs="Arial"/>
          <w:color w:val="222222"/>
          <w:sz w:val="24"/>
          <w:szCs w:val="24"/>
        </w:rPr>
        <w:t>mejores profesionistas”</w:t>
      </w:r>
      <w:r w:rsidRPr="00D7044D">
        <w:rPr>
          <w:rFonts w:ascii="Arial" w:hAnsi="Arial" w:cs="Arial"/>
          <w:color w:val="222222"/>
          <w:sz w:val="24"/>
          <w:szCs w:val="24"/>
        </w:rPr>
        <w:t>, agregó.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7044D">
        <w:rPr>
          <w:rFonts w:ascii="Arial" w:hAnsi="Arial" w:cs="Arial"/>
          <w:color w:val="222222"/>
          <w:sz w:val="24"/>
          <w:szCs w:val="24"/>
        </w:rPr>
        <w:t>Dijo que la UABC tiene una planta docente de alrededor de 700 profesores de tiempo completo que están inscritos en el Programa para el Mejoramiento del Profesorado (</w:t>
      </w:r>
      <w:proofErr w:type="spellStart"/>
      <w:r w:rsidRPr="00D7044D">
        <w:rPr>
          <w:rFonts w:ascii="Arial" w:hAnsi="Arial" w:cs="Arial"/>
          <w:color w:val="222222"/>
          <w:sz w:val="24"/>
          <w:szCs w:val="24"/>
        </w:rPr>
        <w:t>Promep</w:t>
      </w:r>
      <w:proofErr w:type="spellEnd"/>
      <w:r w:rsidRPr="00D7044D">
        <w:rPr>
          <w:rFonts w:ascii="Arial" w:hAnsi="Arial" w:cs="Arial"/>
          <w:color w:val="222222"/>
          <w:sz w:val="24"/>
          <w:szCs w:val="24"/>
        </w:rPr>
        <w:t xml:space="preserve">), mientras que 240 forman parte del Sistema Nacional de Investigadores. </w:t>
      </w:r>
      <w:r>
        <w:rPr>
          <w:rFonts w:ascii="Arial" w:hAnsi="Arial" w:cs="Arial"/>
          <w:color w:val="222222"/>
          <w:sz w:val="24"/>
          <w:szCs w:val="24"/>
        </w:rPr>
        <w:t>Indicó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 que del 2012 al 2013, se incrementó el número de Cuerpos Académicos, pasando de 28 a 40.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7044D">
        <w:rPr>
          <w:rFonts w:ascii="Arial" w:hAnsi="Arial" w:cs="Arial"/>
          <w:color w:val="222222"/>
          <w:sz w:val="24"/>
          <w:szCs w:val="24"/>
        </w:rPr>
        <w:t>También expresó que la UABC es una gran familia dedicada a formar jóvenes y a cumplirle a los que han confiado en estudiar y formarse en esta Universidad</w:t>
      </w:r>
      <w:r>
        <w:rPr>
          <w:rFonts w:ascii="Arial" w:hAnsi="Arial" w:cs="Arial"/>
          <w:color w:val="222222"/>
          <w:sz w:val="24"/>
          <w:szCs w:val="24"/>
        </w:rPr>
        <w:t>, además de que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 sigue siendo el mejor lugar para trabajar y desarrollarse profesionalmente en Baja California.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el evento se rifaron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 premios </w:t>
      </w:r>
      <w:r>
        <w:rPr>
          <w:rFonts w:ascii="Arial" w:hAnsi="Arial" w:cs="Arial"/>
          <w:color w:val="222222"/>
          <w:sz w:val="24"/>
          <w:szCs w:val="24"/>
        </w:rPr>
        <w:t>como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D7044D">
        <w:rPr>
          <w:rFonts w:ascii="Arial" w:hAnsi="Arial" w:cs="Arial"/>
          <w:color w:val="222222"/>
          <w:sz w:val="24"/>
          <w:szCs w:val="24"/>
        </w:rPr>
        <w:t>ipads</w:t>
      </w:r>
      <w:proofErr w:type="spellEnd"/>
      <w:r w:rsidRPr="00D7044D">
        <w:rPr>
          <w:rFonts w:ascii="Arial" w:hAnsi="Arial" w:cs="Arial"/>
          <w:color w:val="222222"/>
          <w:sz w:val="24"/>
          <w:szCs w:val="24"/>
        </w:rPr>
        <w:t xml:space="preserve">, maletas, minicomponentes, ventiladores, juegos de herramientas, impresoras y un automóvil Chevrolet </w:t>
      </w:r>
      <w:proofErr w:type="spellStart"/>
      <w:r w:rsidRPr="00D7044D">
        <w:rPr>
          <w:rFonts w:ascii="Arial" w:hAnsi="Arial" w:cs="Arial"/>
          <w:color w:val="222222"/>
          <w:sz w:val="24"/>
          <w:szCs w:val="24"/>
        </w:rPr>
        <w:t>Aveo</w:t>
      </w:r>
      <w:proofErr w:type="spellEnd"/>
      <w:r w:rsidRPr="00D7044D">
        <w:rPr>
          <w:rFonts w:ascii="Arial" w:hAnsi="Arial" w:cs="Arial"/>
          <w:color w:val="222222"/>
          <w:sz w:val="24"/>
          <w:szCs w:val="24"/>
        </w:rPr>
        <w:t xml:space="preserve"> 2013, este último entregado al afortunado ganador Ricardo Luna Andrade, profesor adscrito a la Escuela de Enología y Gastronomía.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7044D">
        <w:rPr>
          <w:rFonts w:ascii="Arial" w:hAnsi="Arial" w:cs="Arial"/>
          <w:color w:val="222222"/>
          <w:sz w:val="24"/>
          <w:szCs w:val="24"/>
        </w:rPr>
        <w:t xml:space="preserve">Cabe mencionar que durante este encuentro se dio a conocer la intención de construir un digno edificio que albergue las oficinas del SPSU en Ensenada, por lo que el Rector se comprometió a hacer un esfuerzo para apoyar esta gestión, </w:t>
      </w:r>
      <w:r>
        <w:rPr>
          <w:rFonts w:ascii="Arial" w:hAnsi="Arial" w:cs="Arial"/>
          <w:color w:val="222222"/>
          <w:sz w:val="24"/>
          <w:szCs w:val="24"/>
        </w:rPr>
        <w:t>demostrando</w:t>
      </w:r>
      <w:r w:rsidRPr="00D7044D">
        <w:rPr>
          <w:rFonts w:ascii="Arial" w:hAnsi="Arial" w:cs="Arial"/>
          <w:color w:val="222222"/>
          <w:sz w:val="24"/>
          <w:szCs w:val="24"/>
        </w:rPr>
        <w:t xml:space="preserve"> la buena relación que existe entre la Institución y el organismo sindical.</w:t>
      </w:r>
    </w:p>
    <w:p w:rsidR="00D7044D" w:rsidRPr="00D7044D" w:rsidRDefault="00D7044D" w:rsidP="00D7044D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E95A75" w:rsidRPr="00D7044D" w:rsidRDefault="007F0759" w:rsidP="00D7044D">
      <w:pPr>
        <w:shd w:val="clear" w:color="auto" w:fill="FFFFFF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color w:val="222222"/>
          <w:sz w:val="25"/>
          <w:szCs w:val="25"/>
          <w:shd w:val="clear" w:color="auto" w:fill="FFFFFF"/>
        </w:rPr>
        <w:t>También estuvieron en el festejo el</w:t>
      </w:r>
      <w:r>
        <w:rPr>
          <w:rFonts w:ascii="Arial" w:hAnsi="Arial" w:cs="Arial"/>
          <w:color w:val="222222"/>
          <w:sz w:val="25"/>
          <w:szCs w:val="25"/>
          <w:shd w:val="clear" w:color="auto" w:fill="FFFFFF"/>
        </w:rPr>
        <w:t xml:space="preserve"> </w:t>
      </w:r>
      <w:bookmarkStart w:id="0" w:name="_GoBack"/>
      <w:bookmarkEnd w:id="0"/>
      <w:r w:rsidR="00D7044D" w:rsidRPr="00D7044D">
        <w:rPr>
          <w:rFonts w:ascii="Arial" w:hAnsi="Arial" w:cs="Arial"/>
          <w:color w:val="222222"/>
          <w:sz w:val="24"/>
          <w:szCs w:val="24"/>
        </w:rPr>
        <w:t xml:space="preserve">doctor Oscar López Bonilla, Vicerrector del Campus Ensenada; ingeniero Jorge Guevara Escamilla, Patrono de la UABC; licenciado Juan Guillermo Espinoza Aguilar, Secretario General del SPSU; maestra Judith Isabel Luna Serrano, Coordinadora de Recursos Humanos; maestro Rodrigo </w:t>
      </w:r>
      <w:proofErr w:type="spellStart"/>
      <w:r w:rsidR="00D7044D" w:rsidRPr="00D7044D">
        <w:rPr>
          <w:rFonts w:ascii="Arial" w:hAnsi="Arial" w:cs="Arial"/>
          <w:color w:val="222222"/>
          <w:sz w:val="24"/>
          <w:szCs w:val="24"/>
        </w:rPr>
        <w:t>Morteo</w:t>
      </w:r>
      <w:proofErr w:type="spellEnd"/>
      <w:r w:rsidR="00D7044D" w:rsidRPr="00D7044D">
        <w:rPr>
          <w:rFonts w:ascii="Arial" w:hAnsi="Arial" w:cs="Arial"/>
          <w:color w:val="222222"/>
          <w:sz w:val="24"/>
          <w:szCs w:val="24"/>
        </w:rPr>
        <w:t xml:space="preserve"> Ortiz, Secretario Particular del Presidente Municipal </w:t>
      </w:r>
      <w:r w:rsidR="00D7044D">
        <w:rPr>
          <w:rFonts w:ascii="Arial" w:hAnsi="Arial" w:cs="Arial"/>
          <w:color w:val="222222"/>
          <w:sz w:val="24"/>
          <w:szCs w:val="24"/>
        </w:rPr>
        <w:t>de Ensenada</w:t>
      </w:r>
      <w:r w:rsidR="00D7044D" w:rsidRPr="00D7044D">
        <w:rPr>
          <w:rFonts w:ascii="Arial" w:hAnsi="Arial" w:cs="Arial"/>
          <w:color w:val="222222"/>
          <w:sz w:val="24"/>
          <w:szCs w:val="24"/>
        </w:rPr>
        <w:t xml:space="preserve">; licenciado </w:t>
      </w:r>
      <w:r w:rsidR="00D7044D" w:rsidRPr="00D7044D">
        <w:rPr>
          <w:rFonts w:ascii="Arial" w:hAnsi="Arial" w:cs="Arial"/>
          <w:color w:val="222222"/>
          <w:sz w:val="24"/>
          <w:szCs w:val="24"/>
        </w:rPr>
        <w:lastRenderedPageBreak/>
        <w:t xml:space="preserve">Marco Antonio </w:t>
      </w:r>
      <w:proofErr w:type="spellStart"/>
      <w:r w:rsidR="00D7044D" w:rsidRPr="00D7044D">
        <w:rPr>
          <w:rFonts w:ascii="Arial" w:hAnsi="Arial" w:cs="Arial"/>
          <w:color w:val="222222"/>
          <w:sz w:val="24"/>
          <w:szCs w:val="24"/>
        </w:rPr>
        <w:t>Esponda</w:t>
      </w:r>
      <w:proofErr w:type="spellEnd"/>
      <w:r w:rsidR="00D7044D" w:rsidRPr="00D7044D">
        <w:rPr>
          <w:rFonts w:ascii="Arial" w:hAnsi="Arial" w:cs="Arial"/>
          <w:color w:val="222222"/>
          <w:sz w:val="24"/>
          <w:szCs w:val="24"/>
        </w:rPr>
        <w:t xml:space="preserve"> Gaxiola, Subsecretario de Educación Media Superior y  Superior de la Secretaria de Educación Pública; el maestro Adán Castillo García, Coordinador de delegados del SPSU en Ensenada, así como directores y delegados del sindicato de las escuelas, facultades e institutos.</w:t>
      </w:r>
    </w:p>
    <w:sectPr w:rsidR="00E95A75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4"/>
  </w:num>
  <w:num w:numId="5">
    <w:abstractNumId w:val="12"/>
  </w:num>
  <w:num w:numId="6">
    <w:abstractNumId w:val="15"/>
  </w:num>
  <w:num w:numId="7">
    <w:abstractNumId w:val="3"/>
  </w:num>
  <w:num w:numId="8">
    <w:abstractNumId w:val="5"/>
  </w:num>
  <w:num w:numId="9">
    <w:abstractNumId w:val="13"/>
  </w:num>
  <w:num w:numId="10">
    <w:abstractNumId w:val="17"/>
  </w:num>
  <w:num w:numId="11">
    <w:abstractNumId w:val="10"/>
  </w:num>
  <w:num w:numId="12">
    <w:abstractNumId w:val="1"/>
  </w:num>
  <w:num w:numId="13">
    <w:abstractNumId w:val="9"/>
  </w:num>
  <w:num w:numId="14">
    <w:abstractNumId w:val="19"/>
  </w:num>
  <w:num w:numId="15">
    <w:abstractNumId w:val="16"/>
  </w:num>
  <w:num w:numId="16">
    <w:abstractNumId w:val="2"/>
  </w:num>
  <w:num w:numId="17">
    <w:abstractNumId w:val="7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2EA8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0759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7B3D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2013-05-15T23:35:00Z</cp:lastPrinted>
  <dcterms:created xsi:type="dcterms:W3CDTF">2013-05-15T23:26:00Z</dcterms:created>
  <dcterms:modified xsi:type="dcterms:W3CDTF">2013-05-15T23:54:00Z</dcterms:modified>
</cp:coreProperties>
</file>