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B1AF37" wp14:editId="149B8EF3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DC0A2E">
        <w:rPr>
          <w:rFonts w:ascii="Arial" w:hAnsi="Arial" w:cs="Arial"/>
          <w:b/>
          <w:sz w:val="24"/>
          <w:szCs w:val="24"/>
        </w:rPr>
        <w:t>104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C1666" w:rsidRDefault="00DC1666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  <w:bookmarkStart w:id="0" w:name="_GoBack"/>
    </w:p>
    <w:p w:rsidR="00DC0A2E" w:rsidRPr="00DC0A2E" w:rsidRDefault="00DC0A2E" w:rsidP="00DC0A2E">
      <w:pPr>
        <w:jc w:val="center"/>
        <w:rPr>
          <w:rFonts w:ascii="Arial" w:hAnsi="Arial" w:cs="Arial"/>
          <w:b/>
          <w:sz w:val="36"/>
          <w:szCs w:val="36"/>
        </w:rPr>
      </w:pPr>
      <w:r w:rsidRPr="00DC0A2E">
        <w:rPr>
          <w:rFonts w:ascii="Arial" w:hAnsi="Arial" w:cs="Arial"/>
          <w:b/>
          <w:sz w:val="36"/>
          <w:szCs w:val="36"/>
        </w:rPr>
        <w:t>Recibe UABC dos nuevas acreditaciones</w:t>
      </w:r>
    </w:p>
    <w:p w:rsidR="00DC0A2E" w:rsidRPr="002B23BD" w:rsidRDefault="00DC0A2E" w:rsidP="00DC0A2E">
      <w:pPr>
        <w:rPr>
          <w:rFonts w:ascii="Arial" w:hAnsi="Arial" w:cs="Arial"/>
          <w:sz w:val="16"/>
          <w:szCs w:val="16"/>
        </w:rPr>
      </w:pPr>
    </w:p>
    <w:p w:rsidR="00DC0A2E" w:rsidRPr="00DC0A2E" w:rsidRDefault="00DC0A2E" w:rsidP="00DC0A2E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DC0A2E">
        <w:rPr>
          <w:rFonts w:ascii="Arial" w:hAnsi="Arial" w:cs="Arial"/>
          <w:sz w:val="24"/>
          <w:szCs w:val="24"/>
        </w:rPr>
        <w:t>a Facultad de Humanidades y Ciencias Sociales Campus Tijuana recibió acreditaciones en dos Programas de Licenciatura por parte del COAPDEHUM.</w:t>
      </w:r>
    </w:p>
    <w:p w:rsidR="00DC0A2E" w:rsidRPr="002B23BD" w:rsidRDefault="00DC0A2E" w:rsidP="00DC0A2E">
      <w:pPr>
        <w:rPr>
          <w:rFonts w:ascii="Arial" w:hAnsi="Arial" w:cs="Arial"/>
          <w:sz w:val="16"/>
          <w:szCs w:val="16"/>
        </w:rPr>
      </w:pPr>
    </w:p>
    <w:p w:rsidR="00DC0A2E" w:rsidRPr="00DC0A2E" w:rsidRDefault="00DC0A2E" w:rsidP="00DC0A2E">
      <w:pPr>
        <w:jc w:val="both"/>
        <w:rPr>
          <w:rFonts w:ascii="Arial" w:hAnsi="Arial" w:cs="Arial"/>
          <w:sz w:val="24"/>
          <w:szCs w:val="24"/>
        </w:rPr>
      </w:pPr>
      <w:r w:rsidRPr="00DC0A2E">
        <w:rPr>
          <w:rFonts w:ascii="Arial" w:hAnsi="Arial" w:cs="Arial"/>
          <w:b/>
          <w:sz w:val="24"/>
          <w:szCs w:val="24"/>
        </w:rPr>
        <w:t>Tijuana, Baja California,</w:t>
      </w:r>
      <w:r>
        <w:rPr>
          <w:rFonts w:ascii="Arial" w:hAnsi="Arial" w:cs="Arial"/>
          <w:b/>
          <w:sz w:val="24"/>
          <w:szCs w:val="24"/>
        </w:rPr>
        <w:t xml:space="preserve"> a martes</w:t>
      </w:r>
      <w:r w:rsidRPr="00DC0A2E">
        <w:rPr>
          <w:rFonts w:ascii="Arial" w:hAnsi="Arial" w:cs="Arial"/>
          <w:b/>
          <w:sz w:val="24"/>
          <w:szCs w:val="24"/>
        </w:rPr>
        <w:t xml:space="preserve"> 04 de junio de 2013</w:t>
      </w:r>
      <w:r w:rsidRPr="00DC0A2E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DC0A2E">
        <w:rPr>
          <w:rFonts w:ascii="Arial" w:hAnsi="Arial" w:cs="Arial"/>
          <w:sz w:val="24"/>
          <w:szCs w:val="24"/>
        </w:rPr>
        <w:t>Tras una proceso de evaluación rigurosa a los Programas de Licenciatura en Filosofía y Licenciatura en Lengua y Literatura Hispanoamericana, impartidos en la Facultad de Humanidades y Ciencias Sociales de</w:t>
      </w:r>
      <w:r w:rsidR="005D4911">
        <w:rPr>
          <w:rFonts w:ascii="Arial" w:hAnsi="Arial" w:cs="Arial"/>
          <w:sz w:val="24"/>
          <w:szCs w:val="24"/>
        </w:rPr>
        <w:t xml:space="preserve"> </w:t>
      </w:r>
      <w:r w:rsidRPr="00DC0A2E">
        <w:rPr>
          <w:rFonts w:ascii="Arial" w:hAnsi="Arial" w:cs="Arial"/>
          <w:sz w:val="24"/>
          <w:szCs w:val="24"/>
        </w:rPr>
        <w:t>l</w:t>
      </w:r>
      <w:r w:rsidR="005D4911">
        <w:rPr>
          <w:rFonts w:ascii="Arial" w:hAnsi="Arial" w:cs="Arial"/>
          <w:sz w:val="24"/>
          <w:szCs w:val="24"/>
        </w:rPr>
        <w:t>a Universidad Autónoma de Baja California (UABC),</w:t>
      </w:r>
      <w:r w:rsidRPr="00DC0A2E">
        <w:rPr>
          <w:rFonts w:ascii="Arial" w:hAnsi="Arial" w:cs="Arial"/>
          <w:sz w:val="24"/>
          <w:szCs w:val="24"/>
        </w:rPr>
        <w:t xml:space="preserve"> Campus Tijuana, </w:t>
      </w:r>
      <w:r w:rsidR="005D4911">
        <w:rPr>
          <w:rFonts w:ascii="Arial" w:hAnsi="Arial" w:cs="Arial"/>
          <w:sz w:val="24"/>
          <w:szCs w:val="24"/>
        </w:rPr>
        <w:t>fueron</w:t>
      </w:r>
      <w:r w:rsidRPr="00DC0A2E">
        <w:rPr>
          <w:rFonts w:ascii="Arial" w:hAnsi="Arial" w:cs="Arial"/>
          <w:sz w:val="24"/>
          <w:szCs w:val="24"/>
        </w:rPr>
        <w:t xml:space="preserve"> acreditados </w:t>
      </w:r>
      <w:r w:rsidR="005D4911" w:rsidRPr="00DC0A2E">
        <w:rPr>
          <w:rFonts w:ascii="Arial" w:hAnsi="Arial" w:cs="Arial"/>
          <w:sz w:val="24"/>
          <w:szCs w:val="24"/>
        </w:rPr>
        <w:t>como programas de alta calidad</w:t>
      </w:r>
      <w:r w:rsidR="005D4911" w:rsidRPr="00DC0A2E">
        <w:rPr>
          <w:rFonts w:ascii="Arial" w:hAnsi="Arial" w:cs="Arial"/>
          <w:sz w:val="24"/>
          <w:szCs w:val="24"/>
        </w:rPr>
        <w:t xml:space="preserve"> </w:t>
      </w:r>
      <w:r w:rsidRPr="00DC0A2E">
        <w:rPr>
          <w:rFonts w:ascii="Arial" w:hAnsi="Arial" w:cs="Arial"/>
          <w:sz w:val="24"/>
          <w:szCs w:val="24"/>
        </w:rPr>
        <w:t xml:space="preserve">por el Consejo </w:t>
      </w:r>
      <w:r w:rsidR="005D4911">
        <w:rPr>
          <w:rFonts w:ascii="Arial" w:hAnsi="Arial" w:cs="Arial"/>
          <w:sz w:val="24"/>
          <w:szCs w:val="24"/>
        </w:rPr>
        <w:t>p</w:t>
      </w:r>
      <w:r w:rsidRPr="00DC0A2E">
        <w:rPr>
          <w:rFonts w:ascii="Arial" w:hAnsi="Arial" w:cs="Arial"/>
          <w:sz w:val="24"/>
          <w:szCs w:val="24"/>
        </w:rPr>
        <w:t>ara la Acreditación de Programas Educativos de Humanidades, A.C.</w:t>
      </w:r>
      <w:r w:rsidR="005D4911">
        <w:rPr>
          <w:rFonts w:ascii="Arial" w:hAnsi="Arial" w:cs="Arial"/>
          <w:sz w:val="24"/>
          <w:szCs w:val="24"/>
        </w:rPr>
        <w:t xml:space="preserve"> (</w:t>
      </w:r>
      <w:r w:rsidR="005D4911" w:rsidRPr="00DC0A2E">
        <w:rPr>
          <w:rFonts w:ascii="Arial" w:hAnsi="Arial" w:cs="Arial"/>
          <w:sz w:val="24"/>
          <w:szCs w:val="24"/>
        </w:rPr>
        <w:t>COAPDEHUM</w:t>
      </w:r>
      <w:r w:rsidRPr="00DC0A2E">
        <w:rPr>
          <w:rFonts w:ascii="Arial" w:hAnsi="Arial" w:cs="Arial"/>
          <w:sz w:val="24"/>
          <w:szCs w:val="24"/>
        </w:rPr>
        <w:t xml:space="preserve">). </w:t>
      </w:r>
    </w:p>
    <w:p w:rsidR="00DC0A2E" w:rsidRPr="002B23BD" w:rsidRDefault="00DC0A2E" w:rsidP="00DC0A2E">
      <w:pPr>
        <w:jc w:val="both"/>
        <w:rPr>
          <w:rFonts w:ascii="Arial" w:hAnsi="Arial" w:cs="Arial"/>
          <w:sz w:val="16"/>
          <w:szCs w:val="16"/>
        </w:rPr>
      </w:pPr>
    </w:p>
    <w:p w:rsidR="00DC0A2E" w:rsidRPr="00DC0A2E" w:rsidRDefault="00DC0A2E" w:rsidP="00DC0A2E">
      <w:pPr>
        <w:jc w:val="both"/>
        <w:rPr>
          <w:rFonts w:ascii="Arial" w:hAnsi="Arial" w:cs="Arial"/>
          <w:sz w:val="24"/>
          <w:szCs w:val="24"/>
        </w:rPr>
      </w:pPr>
      <w:r w:rsidRPr="00DC0A2E">
        <w:rPr>
          <w:rFonts w:ascii="Arial" w:hAnsi="Arial" w:cs="Arial"/>
          <w:sz w:val="24"/>
          <w:szCs w:val="24"/>
        </w:rPr>
        <w:t>Fue en una ceremonia donde se llevó a</w:t>
      </w:r>
      <w:r w:rsidR="005D4911">
        <w:rPr>
          <w:rFonts w:ascii="Arial" w:hAnsi="Arial" w:cs="Arial"/>
          <w:sz w:val="24"/>
          <w:szCs w:val="24"/>
        </w:rPr>
        <w:t xml:space="preserve"> </w:t>
      </w:r>
      <w:r w:rsidRPr="00DC0A2E">
        <w:rPr>
          <w:rFonts w:ascii="Arial" w:hAnsi="Arial" w:cs="Arial"/>
          <w:sz w:val="24"/>
          <w:szCs w:val="24"/>
        </w:rPr>
        <w:t xml:space="preserve">cabo la entrega de constancias </w:t>
      </w:r>
      <w:r w:rsidR="00C82DED">
        <w:rPr>
          <w:rFonts w:ascii="Arial" w:hAnsi="Arial" w:cs="Arial"/>
          <w:sz w:val="24"/>
          <w:szCs w:val="24"/>
        </w:rPr>
        <w:t>de acreditación de los</w:t>
      </w:r>
      <w:r w:rsidR="005D4911">
        <w:rPr>
          <w:rFonts w:ascii="Arial" w:hAnsi="Arial" w:cs="Arial"/>
          <w:sz w:val="24"/>
          <w:szCs w:val="24"/>
        </w:rPr>
        <w:t xml:space="preserve"> programas de estudio, la cual fue presidida por el </w:t>
      </w:r>
      <w:r w:rsidRPr="00DC0A2E">
        <w:rPr>
          <w:rFonts w:ascii="Arial" w:hAnsi="Arial" w:cs="Arial"/>
          <w:sz w:val="24"/>
          <w:szCs w:val="24"/>
        </w:rPr>
        <w:t xml:space="preserve">doctor Felipe </w:t>
      </w:r>
      <w:proofErr w:type="spellStart"/>
      <w:r w:rsidRPr="00DC0A2E">
        <w:rPr>
          <w:rFonts w:ascii="Arial" w:hAnsi="Arial" w:cs="Arial"/>
          <w:sz w:val="24"/>
          <w:szCs w:val="24"/>
        </w:rPr>
        <w:t>Cu</w:t>
      </w:r>
      <w:r w:rsidR="005D4911">
        <w:rPr>
          <w:rFonts w:ascii="Arial" w:hAnsi="Arial" w:cs="Arial"/>
          <w:sz w:val="24"/>
          <w:szCs w:val="24"/>
        </w:rPr>
        <w:t>amea</w:t>
      </w:r>
      <w:proofErr w:type="spellEnd"/>
      <w:r w:rsidR="005D4911">
        <w:rPr>
          <w:rFonts w:ascii="Arial" w:hAnsi="Arial" w:cs="Arial"/>
          <w:sz w:val="24"/>
          <w:szCs w:val="24"/>
        </w:rPr>
        <w:t xml:space="preserve"> Velásquez, Rector de UABC </w:t>
      </w:r>
      <w:r w:rsidRPr="00DC0A2E">
        <w:rPr>
          <w:rFonts w:ascii="Arial" w:hAnsi="Arial" w:cs="Arial"/>
          <w:sz w:val="24"/>
          <w:szCs w:val="24"/>
        </w:rPr>
        <w:t xml:space="preserve">y el doctor Roberto Hernández </w:t>
      </w:r>
      <w:proofErr w:type="spellStart"/>
      <w:r w:rsidRPr="00DC0A2E">
        <w:rPr>
          <w:rFonts w:ascii="Arial" w:hAnsi="Arial" w:cs="Arial"/>
          <w:sz w:val="24"/>
          <w:szCs w:val="24"/>
        </w:rPr>
        <w:t>Oramas</w:t>
      </w:r>
      <w:proofErr w:type="spellEnd"/>
      <w:r w:rsidRPr="00DC0A2E">
        <w:rPr>
          <w:rFonts w:ascii="Arial" w:hAnsi="Arial" w:cs="Arial"/>
          <w:sz w:val="24"/>
          <w:szCs w:val="24"/>
        </w:rPr>
        <w:t xml:space="preserve">,  Presidente del COAPDEHUM. </w:t>
      </w:r>
    </w:p>
    <w:p w:rsidR="00DC0A2E" w:rsidRPr="002B23BD" w:rsidRDefault="00DC0A2E" w:rsidP="00DC0A2E">
      <w:pPr>
        <w:jc w:val="both"/>
        <w:rPr>
          <w:rFonts w:ascii="Arial" w:hAnsi="Arial" w:cs="Arial"/>
          <w:sz w:val="16"/>
          <w:szCs w:val="16"/>
        </w:rPr>
      </w:pPr>
    </w:p>
    <w:p w:rsidR="005D4911" w:rsidRPr="00DC0A2E" w:rsidRDefault="005D4911" w:rsidP="005D49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DC0A2E">
        <w:rPr>
          <w:rFonts w:ascii="Arial" w:hAnsi="Arial" w:cs="Arial"/>
          <w:sz w:val="24"/>
          <w:szCs w:val="24"/>
        </w:rPr>
        <w:t xml:space="preserve">l doctor </w:t>
      </w:r>
      <w:proofErr w:type="spellStart"/>
      <w:r w:rsidRPr="00DC0A2E">
        <w:rPr>
          <w:rFonts w:ascii="Arial" w:hAnsi="Arial" w:cs="Arial"/>
          <w:sz w:val="24"/>
          <w:szCs w:val="24"/>
        </w:rPr>
        <w:t>Cuamea</w:t>
      </w:r>
      <w:proofErr w:type="spellEnd"/>
      <w:r w:rsidRPr="00DC0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Velázquez </w:t>
      </w:r>
      <w:r w:rsidRPr="00DC0A2E">
        <w:rPr>
          <w:rFonts w:ascii="Arial" w:hAnsi="Arial" w:cs="Arial"/>
          <w:sz w:val="24"/>
          <w:szCs w:val="24"/>
        </w:rPr>
        <w:t>felicitó a</w:t>
      </w:r>
      <w:r w:rsidR="00D7668C">
        <w:rPr>
          <w:rFonts w:ascii="Arial" w:hAnsi="Arial" w:cs="Arial"/>
          <w:sz w:val="24"/>
          <w:szCs w:val="24"/>
        </w:rPr>
        <w:t xml:space="preserve"> los directivos y académicos de la</w:t>
      </w:r>
      <w:r>
        <w:rPr>
          <w:rFonts w:ascii="Arial" w:hAnsi="Arial" w:cs="Arial"/>
          <w:sz w:val="24"/>
          <w:szCs w:val="24"/>
        </w:rPr>
        <w:t xml:space="preserve"> F</w:t>
      </w:r>
      <w:r w:rsidRPr="00DC0A2E">
        <w:rPr>
          <w:rFonts w:ascii="Arial" w:hAnsi="Arial" w:cs="Arial"/>
          <w:sz w:val="24"/>
          <w:szCs w:val="24"/>
        </w:rPr>
        <w:t>acultad</w:t>
      </w:r>
      <w:r>
        <w:rPr>
          <w:rFonts w:ascii="Arial" w:hAnsi="Arial" w:cs="Arial"/>
          <w:sz w:val="24"/>
          <w:szCs w:val="24"/>
        </w:rPr>
        <w:t xml:space="preserve"> por este re</w:t>
      </w:r>
      <w:r w:rsidR="00D7668C">
        <w:rPr>
          <w:rFonts w:ascii="Arial" w:hAnsi="Arial" w:cs="Arial"/>
          <w:sz w:val="24"/>
          <w:szCs w:val="24"/>
        </w:rPr>
        <w:t>conocimiento</w:t>
      </w:r>
      <w:r w:rsidR="002B23BD">
        <w:rPr>
          <w:rFonts w:ascii="Arial" w:hAnsi="Arial" w:cs="Arial"/>
          <w:sz w:val="24"/>
          <w:szCs w:val="24"/>
        </w:rPr>
        <w:t xml:space="preserve"> y los</w:t>
      </w:r>
      <w:r w:rsidR="00D7668C">
        <w:rPr>
          <w:rFonts w:ascii="Arial" w:hAnsi="Arial" w:cs="Arial"/>
          <w:sz w:val="24"/>
          <w:szCs w:val="24"/>
        </w:rPr>
        <w:t xml:space="preserve"> exhortó a continuar con </w:t>
      </w:r>
      <w:r w:rsidRPr="00DC0A2E">
        <w:rPr>
          <w:rFonts w:ascii="Arial" w:hAnsi="Arial" w:cs="Arial"/>
          <w:sz w:val="24"/>
          <w:szCs w:val="24"/>
        </w:rPr>
        <w:t>la promoción de los perfiles de sus programas</w:t>
      </w:r>
      <w:r>
        <w:rPr>
          <w:rFonts w:ascii="Arial" w:hAnsi="Arial" w:cs="Arial"/>
          <w:sz w:val="24"/>
          <w:szCs w:val="24"/>
        </w:rPr>
        <w:t xml:space="preserve"> de licenciatura</w:t>
      </w:r>
      <w:r w:rsidRPr="00DC0A2E">
        <w:rPr>
          <w:rFonts w:ascii="Arial" w:hAnsi="Arial" w:cs="Arial"/>
          <w:sz w:val="24"/>
          <w:szCs w:val="24"/>
        </w:rPr>
        <w:t xml:space="preserve">, </w:t>
      </w:r>
      <w:r w:rsidR="00D7668C">
        <w:rPr>
          <w:rFonts w:ascii="Arial" w:hAnsi="Arial" w:cs="Arial"/>
          <w:sz w:val="24"/>
          <w:szCs w:val="24"/>
        </w:rPr>
        <w:t xml:space="preserve">atender al </w:t>
      </w:r>
      <w:r>
        <w:rPr>
          <w:rFonts w:ascii="Arial" w:hAnsi="Arial" w:cs="Arial"/>
          <w:sz w:val="24"/>
          <w:szCs w:val="24"/>
        </w:rPr>
        <w:t>alumnado</w:t>
      </w:r>
      <w:r w:rsidR="00D7668C">
        <w:rPr>
          <w:rFonts w:ascii="Arial" w:hAnsi="Arial" w:cs="Arial"/>
          <w:sz w:val="24"/>
          <w:szCs w:val="24"/>
        </w:rPr>
        <w:t xml:space="preserve"> e incorporarlo en </w:t>
      </w:r>
      <w:r>
        <w:rPr>
          <w:rFonts w:ascii="Arial" w:hAnsi="Arial" w:cs="Arial"/>
          <w:sz w:val="24"/>
          <w:szCs w:val="24"/>
        </w:rPr>
        <w:t>proyectos de investigación, así como</w:t>
      </w:r>
      <w:r w:rsidRPr="00DC0A2E">
        <w:rPr>
          <w:rFonts w:ascii="Arial" w:hAnsi="Arial" w:cs="Arial"/>
          <w:sz w:val="24"/>
          <w:szCs w:val="24"/>
        </w:rPr>
        <w:t xml:space="preserve"> aprovechar las oportunidades y flexibilidades de sus planes de estudio</w:t>
      </w:r>
      <w:r>
        <w:rPr>
          <w:rFonts w:ascii="Arial" w:hAnsi="Arial" w:cs="Arial"/>
          <w:sz w:val="24"/>
          <w:szCs w:val="24"/>
        </w:rPr>
        <w:t>.</w:t>
      </w:r>
    </w:p>
    <w:p w:rsidR="005D4911" w:rsidRPr="002B23BD" w:rsidRDefault="005D4911" w:rsidP="00DC0A2E">
      <w:pPr>
        <w:jc w:val="both"/>
        <w:rPr>
          <w:rFonts w:ascii="Arial" w:hAnsi="Arial" w:cs="Arial"/>
          <w:sz w:val="16"/>
          <w:szCs w:val="16"/>
        </w:rPr>
      </w:pPr>
    </w:p>
    <w:p w:rsidR="00D7668C" w:rsidRDefault="00DC0A2E" w:rsidP="00DC0A2E">
      <w:pPr>
        <w:jc w:val="both"/>
        <w:rPr>
          <w:rFonts w:ascii="Arial" w:hAnsi="Arial" w:cs="Arial"/>
          <w:sz w:val="24"/>
          <w:szCs w:val="24"/>
        </w:rPr>
      </w:pPr>
      <w:r w:rsidRPr="00DC0A2E">
        <w:rPr>
          <w:rFonts w:ascii="Arial" w:hAnsi="Arial" w:cs="Arial"/>
          <w:sz w:val="24"/>
          <w:szCs w:val="24"/>
        </w:rPr>
        <w:t>Por su parte, el doctor Hernández</w:t>
      </w:r>
      <w:r w:rsidR="005D49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4911">
        <w:rPr>
          <w:rFonts w:ascii="Arial" w:hAnsi="Arial" w:cs="Arial"/>
          <w:sz w:val="24"/>
          <w:szCs w:val="24"/>
        </w:rPr>
        <w:t>Oramas</w:t>
      </w:r>
      <w:proofErr w:type="spellEnd"/>
      <w:r w:rsidR="00D7668C">
        <w:rPr>
          <w:rFonts w:ascii="Arial" w:hAnsi="Arial" w:cs="Arial"/>
          <w:sz w:val="24"/>
          <w:szCs w:val="24"/>
        </w:rPr>
        <w:t xml:space="preserve"> indicó que este reconocimiento </w:t>
      </w:r>
      <w:r w:rsidR="00D7668C">
        <w:rPr>
          <w:rFonts w:ascii="Arial" w:hAnsi="Arial" w:cs="Arial"/>
          <w:sz w:val="24"/>
          <w:szCs w:val="24"/>
        </w:rPr>
        <w:t xml:space="preserve">se debe a que estos </w:t>
      </w:r>
      <w:r w:rsidR="00D7668C">
        <w:rPr>
          <w:rFonts w:ascii="Arial" w:hAnsi="Arial" w:cs="Arial"/>
          <w:sz w:val="24"/>
          <w:szCs w:val="24"/>
        </w:rPr>
        <w:t xml:space="preserve">programas de estudio </w:t>
      </w:r>
      <w:r w:rsidR="00D7668C">
        <w:rPr>
          <w:rFonts w:ascii="Arial" w:hAnsi="Arial" w:cs="Arial"/>
          <w:sz w:val="24"/>
          <w:szCs w:val="24"/>
        </w:rPr>
        <w:t>se distinguen por poseer una formación humanista y flexible</w:t>
      </w:r>
      <w:r w:rsidR="00D7668C">
        <w:rPr>
          <w:rFonts w:ascii="Arial" w:hAnsi="Arial" w:cs="Arial"/>
          <w:sz w:val="24"/>
          <w:szCs w:val="24"/>
        </w:rPr>
        <w:t>.</w:t>
      </w:r>
    </w:p>
    <w:p w:rsidR="002B23BD" w:rsidRPr="002B23BD" w:rsidRDefault="002B23BD" w:rsidP="00DC0A2E">
      <w:pPr>
        <w:jc w:val="both"/>
        <w:rPr>
          <w:rFonts w:ascii="Arial" w:hAnsi="Arial" w:cs="Arial"/>
          <w:sz w:val="16"/>
          <w:szCs w:val="16"/>
        </w:rPr>
      </w:pPr>
    </w:p>
    <w:p w:rsidR="002B23BD" w:rsidRPr="00DC0A2E" w:rsidRDefault="002B23BD" w:rsidP="002B23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condiciones que permitieron obtener esta acreditación fueron la planta docente</w:t>
      </w:r>
      <w:r w:rsidRPr="002B23BD">
        <w:rPr>
          <w:rFonts w:ascii="Arial" w:hAnsi="Arial" w:cs="Arial"/>
          <w:sz w:val="24"/>
          <w:szCs w:val="24"/>
        </w:rPr>
        <w:t xml:space="preserve"> </w:t>
      </w:r>
      <w:r w:rsidRPr="00DC0A2E">
        <w:rPr>
          <w:rFonts w:ascii="Arial" w:hAnsi="Arial" w:cs="Arial"/>
          <w:sz w:val="24"/>
          <w:szCs w:val="24"/>
        </w:rPr>
        <w:t>con grado de maestría y doctorado</w:t>
      </w:r>
      <w:r>
        <w:rPr>
          <w:rFonts w:ascii="Arial" w:hAnsi="Arial" w:cs="Arial"/>
          <w:sz w:val="24"/>
          <w:szCs w:val="24"/>
        </w:rPr>
        <w:t xml:space="preserve">; </w:t>
      </w:r>
      <w:r w:rsidRPr="00DC0A2E">
        <w:rPr>
          <w:rFonts w:ascii="Arial" w:hAnsi="Arial" w:cs="Arial"/>
          <w:sz w:val="24"/>
          <w:szCs w:val="24"/>
        </w:rPr>
        <w:t>egresados que cuentan con un trabajo de acuerdo a su licenciatura</w:t>
      </w:r>
      <w:r>
        <w:rPr>
          <w:rFonts w:ascii="Arial" w:hAnsi="Arial" w:cs="Arial"/>
          <w:sz w:val="24"/>
          <w:szCs w:val="24"/>
        </w:rPr>
        <w:t>;</w:t>
      </w:r>
      <w:r w:rsidRPr="00DC0A2E">
        <w:rPr>
          <w:rFonts w:ascii="Arial" w:hAnsi="Arial" w:cs="Arial"/>
          <w:sz w:val="24"/>
          <w:szCs w:val="24"/>
        </w:rPr>
        <w:t xml:space="preserve"> relación entre la demanda laboral y el plan de estudios, cumplimiento con demandas sociales y permitir al estudiante tomar decisiones para su formación académica, </w:t>
      </w:r>
      <w:r w:rsidR="00C82DED">
        <w:rPr>
          <w:rFonts w:ascii="Arial" w:hAnsi="Arial" w:cs="Arial"/>
          <w:sz w:val="24"/>
          <w:szCs w:val="24"/>
        </w:rPr>
        <w:t>entre otros aspectos</w:t>
      </w:r>
      <w:r w:rsidRPr="00DC0A2E">
        <w:rPr>
          <w:rFonts w:ascii="Arial" w:hAnsi="Arial" w:cs="Arial"/>
          <w:sz w:val="24"/>
          <w:szCs w:val="24"/>
        </w:rPr>
        <w:t xml:space="preserve">. </w:t>
      </w:r>
    </w:p>
    <w:p w:rsidR="002B23BD" w:rsidRPr="002B23BD" w:rsidRDefault="002B23BD" w:rsidP="002B23BD">
      <w:pPr>
        <w:jc w:val="both"/>
        <w:rPr>
          <w:rFonts w:ascii="Arial" w:hAnsi="Arial" w:cs="Arial"/>
          <w:sz w:val="16"/>
          <w:szCs w:val="16"/>
        </w:rPr>
      </w:pPr>
    </w:p>
    <w:p w:rsidR="00D7668C" w:rsidRDefault="00D7668C" w:rsidP="00D7668C">
      <w:pPr>
        <w:jc w:val="both"/>
        <w:rPr>
          <w:rFonts w:ascii="Arial" w:hAnsi="Arial" w:cs="Arial"/>
          <w:sz w:val="24"/>
          <w:szCs w:val="24"/>
        </w:rPr>
      </w:pPr>
      <w:r w:rsidRPr="00DC0A2E">
        <w:rPr>
          <w:rFonts w:ascii="Arial" w:hAnsi="Arial" w:cs="Arial"/>
          <w:sz w:val="24"/>
          <w:szCs w:val="24"/>
        </w:rPr>
        <w:t xml:space="preserve">El doctor Héctor Jaime Macías Rodríguez, Director de la Facultad de Humanidades y Ciencias Sociales, agradeció a las autoridades universitarias el apoyo y esfuerzo que han brindado a la </w:t>
      </w:r>
      <w:r>
        <w:rPr>
          <w:rFonts w:ascii="Arial" w:hAnsi="Arial" w:cs="Arial"/>
          <w:sz w:val="24"/>
          <w:szCs w:val="24"/>
        </w:rPr>
        <w:t>F</w:t>
      </w:r>
      <w:r w:rsidRPr="00DC0A2E">
        <w:rPr>
          <w:rFonts w:ascii="Arial" w:hAnsi="Arial" w:cs="Arial"/>
          <w:sz w:val="24"/>
          <w:szCs w:val="24"/>
        </w:rPr>
        <w:t xml:space="preserve">acultad, además </w:t>
      </w:r>
      <w:r w:rsidR="00C82DED">
        <w:rPr>
          <w:rFonts w:ascii="Arial" w:hAnsi="Arial" w:cs="Arial"/>
          <w:sz w:val="24"/>
          <w:szCs w:val="24"/>
        </w:rPr>
        <w:t>destacó</w:t>
      </w:r>
      <w:r w:rsidRPr="00DC0A2E">
        <w:rPr>
          <w:rFonts w:ascii="Arial" w:hAnsi="Arial" w:cs="Arial"/>
          <w:sz w:val="24"/>
          <w:szCs w:val="24"/>
        </w:rPr>
        <w:t xml:space="preserve"> la importancia de la participación de alumnos, académicos y administrativos. </w:t>
      </w:r>
    </w:p>
    <w:p w:rsidR="00DC0A2E" w:rsidRPr="002B23BD" w:rsidRDefault="00DC0A2E" w:rsidP="00DC0A2E">
      <w:pPr>
        <w:jc w:val="both"/>
        <w:rPr>
          <w:rFonts w:ascii="Arial" w:hAnsi="Arial" w:cs="Arial"/>
          <w:sz w:val="16"/>
          <w:szCs w:val="16"/>
        </w:rPr>
      </w:pPr>
    </w:p>
    <w:p w:rsidR="002B23BD" w:rsidRDefault="00DC0A2E" w:rsidP="00DC0A2E">
      <w:pPr>
        <w:jc w:val="both"/>
        <w:rPr>
          <w:rFonts w:ascii="Arial" w:hAnsi="Arial" w:cs="Arial"/>
          <w:sz w:val="24"/>
          <w:szCs w:val="24"/>
        </w:rPr>
      </w:pPr>
      <w:r w:rsidRPr="00DC0A2E">
        <w:rPr>
          <w:rFonts w:ascii="Arial" w:hAnsi="Arial" w:cs="Arial"/>
          <w:sz w:val="24"/>
          <w:szCs w:val="24"/>
        </w:rPr>
        <w:t xml:space="preserve">El proceso de acreditación </w:t>
      </w:r>
      <w:r w:rsidR="005D4911">
        <w:rPr>
          <w:rFonts w:ascii="Arial" w:hAnsi="Arial" w:cs="Arial"/>
          <w:sz w:val="24"/>
          <w:szCs w:val="24"/>
        </w:rPr>
        <w:t xml:space="preserve">constó </w:t>
      </w:r>
      <w:r w:rsidRPr="00DC0A2E">
        <w:rPr>
          <w:rFonts w:ascii="Arial" w:hAnsi="Arial" w:cs="Arial"/>
          <w:sz w:val="24"/>
          <w:szCs w:val="24"/>
        </w:rPr>
        <w:t>de tres etapas. En la primera de ellas se realiz</w:t>
      </w:r>
      <w:r w:rsidR="005D4911">
        <w:rPr>
          <w:rFonts w:ascii="Arial" w:hAnsi="Arial" w:cs="Arial"/>
          <w:sz w:val="24"/>
          <w:szCs w:val="24"/>
        </w:rPr>
        <w:t>ó</w:t>
      </w:r>
      <w:r w:rsidRPr="00DC0A2E">
        <w:rPr>
          <w:rFonts w:ascii="Arial" w:hAnsi="Arial" w:cs="Arial"/>
          <w:sz w:val="24"/>
          <w:szCs w:val="24"/>
        </w:rPr>
        <w:t xml:space="preserve"> la solicitud y entrega </w:t>
      </w:r>
      <w:r w:rsidR="00D7668C">
        <w:rPr>
          <w:rFonts w:ascii="Arial" w:hAnsi="Arial" w:cs="Arial"/>
          <w:sz w:val="24"/>
          <w:szCs w:val="24"/>
        </w:rPr>
        <w:t xml:space="preserve">de </w:t>
      </w:r>
      <w:r w:rsidRPr="00DC0A2E">
        <w:rPr>
          <w:rFonts w:ascii="Arial" w:hAnsi="Arial" w:cs="Arial"/>
          <w:sz w:val="24"/>
          <w:szCs w:val="24"/>
        </w:rPr>
        <w:t xml:space="preserve">un Instrumento de </w:t>
      </w:r>
      <w:r w:rsidR="00D7668C">
        <w:rPr>
          <w:rFonts w:ascii="Arial" w:hAnsi="Arial" w:cs="Arial"/>
          <w:sz w:val="24"/>
          <w:szCs w:val="24"/>
        </w:rPr>
        <w:t>Autoevaluación (IAE) que permitió</w:t>
      </w:r>
      <w:r w:rsidRPr="00DC0A2E">
        <w:rPr>
          <w:rFonts w:ascii="Arial" w:hAnsi="Arial" w:cs="Arial"/>
          <w:sz w:val="24"/>
          <w:szCs w:val="24"/>
        </w:rPr>
        <w:t xml:space="preserve"> conocer de manera general la información de</w:t>
      </w:r>
      <w:r w:rsidR="00D7668C">
        <w:rPr>
          <w:rFonts w:ascii="Arial" w:hAnsi="Arial" w:cs="Arial"/>
          <w:sz w:val="24"/>
          <w:szCs w:val="24"/>
        </w:rPr>
        <w:t xml:space="preserve"> cada uno de los programas académicos y de la UABC; </w:t>
      </w:r>
      <w:r w:rsidR="005D4911">
        <w:rPr>
          <w:rFonts w:ascii="Arial" w:hAnsi="Arial" w:cs="Arial"/>
          <w:sz w:val="24"/>
          <w:szCs w:val="24"/>
        </w:rPr>
        <w:t>la segunda consistió</w:t>
      </w:r>
      <w:r w:rsidRPr="00DC0A2E">
        <w:rPr>
          <w:rFonts w:ascii="Arial" w:hAnsi="Arial" w:cs="Arial"/>
          <w:sz w:val="24"/>
          <w:szCs w:val="24"/>
        </w:rPr>
        <w:t xml:space="preserve"> en un análisis de los resultados obtenidos en el IAE </w:t>
      </w:r>
      <w:r w:rsidR="00D7668C">
        <w:rPr>
          <w:rFonts w:ascii="Arial" w:hAnsi="Arial" w:cs="Arial"/>
          <w:sz w:val="24"/>
          <w:szCs w:val="24"/>
        </w:rPr>
        <w:t>y en la última</w:t>
      </w:r>
      <w:r w:rsidR="002B23BD">
        <w:rPr>
          <w:rFonts w:ascii="Arial" w:hAnsi="Arial" w:cs="Arial"/>
          <w:sz w:val="24"/>
          <w:szCs w:val="24"/>
        </w:rPr>
        <w:t xml:space="preserve"> etapa, el órgano acreditador realizó una visita a la Facultad y posteriormente aprobó el dictamen.</w:t>
      </w:r>
    </w:p>
    <w:bookmarkEnd w:id="0"/>
    <w:p w:rsidR="00DC0A2E" w:rsidRDefault="00DC0A2E" w:rsidP="00DC0A2E">
      <w:pPr>
        <w:jc w:val="both"/>
        <w:rPr>
          <w:rFonts w:ascii="Arial" w:hAnsi="Arial" w:cs="Arial"/>
          <w:sz w:val="24"/>
          <w:szCs w:val="24"/>
        </w:rPr>
      </w:pPr>
    </w:p>
    <w:p w:rsidR="00DC0A2E" w:rsidRPr="00437F3D" w:rsidRDefault="00DC0A2E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</w:p>
    <w:sectPr w:rsidR="00DC0A2E" w:rsidRPr="00437F3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F257E"/>
    <w:multiLevelType w:val="hybridMultilevel"/>
    <w:tmpl w:val="113699A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1A6AA6"/>
    <w:multiLevelType w:val="hybridMultilevel"/>
    <w:tmpl w:val="51D273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2"/>
  </w:num>
  <w:num w:numId="8">
    <w:abstractNumId w:val="4"/>
  </w:num>
  <w:num w:numId="9">
    <w:abstractNumId w:val="9"/>
  </w:num>
  <w:num w:numId="10">
    <w:abstractNumId w:val="14"/>
  </w:num>
  <w:num w:numId="11">
    <w:abstractNumId w:val="6"/>
  </w:num>
  <w:num w:numId="12">
    <w:abstractNumId w:val="1"/>
  </w:num>
  <w:num w:numId="13">
    <w:abstractNumId w:val="5"/>
  </w:num>
  <w:num w:numId="14">
    <w:abstractNumId w:val="15"/>
  </w:num>
  <w:num w:numId="15">
    <w:abstractNumId w:val="1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71E15"/>
    <w:rsid w:val="00271FD7"/>
    <w:rsid w:val="002B23A4"/>
    <w:rsid w:val="002B23BD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4911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A3980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56754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82DED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7668C"/>
    <w:rsid w:val="00D82117"/>
    <w:rsid w:val="00D8366B"/>
    <w:rsid w:val="00D9235E"/>
    <w:rsid w:val="00D9716B"/>
    <w:rsid w:val="00DB7A38"/>
    <w:rsid w:val="00DC0428"/>
    <w:rsid w:val="00DC0A2E"/>
    <w:rsid w:val="00DC1666"/>
    <w:rsid w:val="00DE1340"/>
    <w:rsid w:val="00DE51F4"/>
    <w:rsid w:val="00DF3C9E"/>
    <w:rsid w:val="00DF6852"/>
    <w:rsid w:val="00E03594"/>
    <w:rsid w:val="00E060BF"/>
    <w:rsid w:val="00E10169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26C"/>
    <w:rsid w:val="00E94390"/>
    <w:rsid w:val="00E95208"/>
    <w:rsid w:val="00EB3576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395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2013-06-05T00:38:00Z</cp:lastPrinted>
  <dcterms:created xsi:type="dcterms:W3CDTF">2013-06-05T00:07:00Z</dcterms:created>
  <dcterms:modified xsi:type="dcterms:W3CDTF">2013-06-05T00:54:00Z</dcterms:modified>
</cp:coreProperties>
</file>