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877ED3C" wp14:editId="2BD51341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3E235B" w:rsidRPr="00CE40FF" w:rsidRDefault="003E235B" w:rsidP="003E235B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Pr="00A84D0F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24/</w:t>
      </w:r>
      <w:r w:rsidRPr="00CE40FF">
        <w:rPr>
          <w:rFonts w:ascii="Arial" w:hAnsi="Arial" w:cs="Arial"/>
          <w:b/>
          <w:sz w:val="24"/>
          <w:szCs w:val="24"/>
        </w:rPr>
        <w:t>2013-1</w:t>
      </w:r>
    </w:p>
    <w:p w:rsidR="003E235B" w:rsidRPr="00FC0FC4" w:rsidRDefault="003E235B" w:rsidP="003E235B">
      <w:pPr>
        <w:jc w:val="center"/>
        <w:rPr>
          <w:rFonts w:ascii="Arial" w:hAnsi="Arial" w:cs="Arial"/>
          <w:b/>
          <w:sz w:val="16"/>
          <w:szCs w:val="16"/>
        </w:rPr>
      </w:pPr>
    </w:p>
    <w:p w:rsidR="003E235B" w:rsidRDefault="003E235B" w:rsidP="003E235B">
      <w:pPr>
        <w:pStyle w:val="Encabezado"/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r>
        <w:rPr>
          <w:rFonts w:ascii="Arial" w:hAnsi="Arial" w:cs="Arial"/>
          <w:b/>
          <w:sz w:val="36"/>
          <w:szCs w:val="36"/>
        </w:rPr>
        <w:t xml:space="preserve">Prepara UABC el </w:t>
      </w:r>
      <w:r w:rsidRPr="00C046CA">
        <w:rPr>
          <w:rFonts w:ascii="Arial" w:hAnsi="Arial" w:cs="Arial"/>
          <w:b/>
          <w:sz w:val="36"/>
          <w:szCs w:val="36"/>
        </w:rPr>
        <w:t xml:space="preserve">XXI Concurso Internacional </w:t>
      </w:r>
    </w:p>
    <w:p w:rsidR="003E235B" w:rsidRDefault="003E235B" w:rsidP="003E235B">
      <w:pPr>
        <w:pStyle w:val="Encabezado"/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“</w:t>
      </w:r>
      <w:r w:rsidRPr="00C046CA">
        <w:rPr>
          <w:rFonts w:ascii="Arial" w:hAnsi="Arial" w:cs="Arial"/>
          <w:b/>
          <w:sz w:val="36"/>
          <w:szCs w:val="36"/>
        </w:rPr>
        <w:t>Ensenada Tierra Del Vino”</w:t>
      </w:r>
    </w:p>
    <w:p w:rsidR="003E235B" w:rsidRDefault="003E235B" w:rsidP="003E235B">
      <w:pPr>
        <w:pStyle w:val="Encabezado"/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3E235B" w:rsidRDefault="003E235B" w:rsidP="003E235B">
      <w:pPr>
        <w:pStyle w:val="Encabezado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Jueces de diversos países evaluarán más de 200 muestras de vino </w:t>
      </w:r>
      <w:r w:rsidRPr="00C046CA">
        <w:rPr>
          <w:rFonts w:ascii="Arial" w:eastAsia="Times New Roman" w:hAnsi="Arial" w:cs="Arial"/>
          <w:sz w:val="24"/>
          <w:szCs w:val="24"/>
          <w:lang w:eastAsia="es-ES"/>
        </w:rPr>
        <w:t xml:space="preserve">procedentes de </w:t>
      </w:r>
      <w:r w:rsidRPr="0039160E">
        <w:rPr>
          <w:rFonts w:ascii="Arial" w:hAnsi="Arial" w:cs="Arial"/>
          <w:sz w:val="24"/>
          <w:szCs w:val="24"/>
          <w:shd w:val="clear" w:color="auto" w:fill="FFFFFF"/>
        </w:rPr>
        <w:t>Argentina, Chile, Francia, Estados Unidos y México</w:t>
      </w:r>
    </w:p>
    <w:p w:rsidR="003E235B" w:rsidRDefault="003E235B" w:rsidP="003E235B">
      <w:pPr>
        <w:pStyle w:val="Encabezado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realizarán actividades para el público en general sin costo alguno.</w:t>
      </w:r>
    </w:p>
    <w:p w:rsidR="003E235B" w:rsidRPr="00940543" w:rsidRDefault="003E235B" w:rsidP="003E235B">
      <w:pPr>
        <w:pStyle w:val="Encabezado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3E235B" w:rsidRDefault="003E235B" w:rsidP="003E235B">
      <w:pPr>
        <w:jc w:val="both"/>
        <w:rPr>
          <w:rFonts w:ascii="Arial" w:hAnsi="Arial" w:cs="Arial"/>
          <w:sz w:val="24"/>
          <w:szCs w:val="24"/>
        </w:rPr>
      </w:pPr>
      <w:r w:rsidRPr="00C046CA">
        <w:rPr>
          <w:rFonts w:ascii="Arial" w:hAnsi="Arial" w:cs="Arial"/>
          <w:b/>
          <w:sz w:val="24"/>
          <w:szCs w:val="24"/>
        </w:rPr>
        <w:t xml:space="preserve">Ensenada, B. C. </w:t>
      </w:r>
      <w:r>
        <w:rPr>
          <w:rFonts w:ascii="Arial" w:hAnsi="Arial" w:cs="Arial"/>
          <w:b/>
          <w:sz w:val="24"/>
          <w:szCs w:val="24"/>
        </w:rPr>
        <w:t>27</w:t>
      </w:r>
      <w:r w:rsidRPr="00C046CA">
        <w:rPr>
          <w:rFonts w:ascii="Arial" w:hAnsi="Arial" w:cs="Arial"/>
          <w:b/>
          <w:sz w:val="24"/>
          <w:szCs w:val="24"/>
        </w:rPr>
        <w:t xml:space="preserve"> de junio del 2013.-  </w:t>
      </w:r>
      <w:r w:rsidRPr="00DC383B">
        <w:rPr>
          <w:rFonts w:ascii="Arial" w:hAnsi="Arial" w:cs="Arial"/>
          <w:sz w:val="24"/>
          <w:szCs w:val="24"/>
        </w:rPr>
        <w:t xml:space="preserve">Del </w:t>
      </w:r>
      <w:r>
        <w:rPr>
          <w:rFonts w:ascii="Arial" w:hAnsi="Arial" w:cs="Arial"/>
          <w:sz w:val="24"/>
          <w:szCs w:val="24"/>
        </w:rPr>
        <w:t xml:space="preserve">5 al 7 de julio se llevará a cabo </w:t>
      </w:r>
      <w:r w:rsidRPr="00DC383B">
        <w:rPr>
          <w:rFonts w:ascii="Arial" w:hAnsi="Arial" w:cs="Arial"/>
          <w:sz w:val="24"/>
          <w:szCs w:val="24"/>
        </w:rPr>
        <w:t>el XXI Concurso Internacional “Ensenada Tierra del Vino”</w:t>
      </w:r>
      <w:r>
        <w:rPr>
          <w:rFonts w:ascii="Arial" w:hAnsi="Arial" w:cs="Arial"/>
          <w:sz w:val="24"/>
          <w:szCs w:val="24"/>
        </w:rPr>
        <w:t xml:space="preserve"> que realiza la Universidad Autónoma de Baja California (UABC) a través de la Escuela de Enología y Gastronomía del Campus Ensenada, con el que se busca c</w:t>
      </w:r>
      <w:r w:rsidRPr="00DC383B">
        <w:rPr>
          <w:rFonts w:ascii="Arial" w:hAnsi="Arial" w:cs="Arial"/>
          <w:sz w:val="24"/>
          <w:szCs w:val="24"/>
        </w:rPr>
        <w:t>ontribuir, promover y difund</w:t>
      </w:r>
      <w:r w:rsidRPr="00C046CA">
        <w:rPr>
          <w:rFonts w:ascii="Arial" w:hAnsi="Arial" w:cs="Arial"/>
          <w:sz w:val="24"/>
          <w:szCs w:val="24"/>
        </w:rPr>
        <w:t>ir la cultura del vino</w:t>
      </w:r>
      <w:r>
        <w:rPr>
          <w:rFonts w:ascii="Arial" w:hAnsi="Arial" w:cs="Arial"/>
          <w:sz w:val="24"/>
          <w:szCs w:val="24"/>
        </w:rPr>
        <w:t>.</w:t>
      </w:r>
    </w:p>
    <w:p w:rsidR="003E235B" w:rsidRDefault="003E235B" w:rsidP="003E235B">
      <w:pPr>
        <w:jc w:val="both"/>
        <w:rPr>
          <w:rFonts w:ascii="Arial" w:hAnsi="Arial" w:cs="Arial"/>
          <w:sz w:val="24"/>
          <w:szCs w:val="24"/>
        </w:rPr>
      </w:pPr>
    </w:p>
    <w:p w:rsidR="003E235B" w:rsidRDefault="003E235B" w:rsidP="003E235B">
      <w:pPr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</w:rPr>
        <w:t xml:space="preserve">En el marco del concurso, se efectuará el </w:t>
      </w:r>
      <w:r w:rsidRPr="00607AEF">
        <w:rPr>
          <w:rFonts w:ascii="Arial" w:hAnsi="Arial" w:cs="Arial"/>
          <w:sz w:val="24"/>
          <w:szCs w:val="24"/>
        </w:rPr>
        <w:t>II Coloquio Internacional del Vino, Cultura y Ciencia</w:t>
      </w:r>
      <w:r>
        <w:rPr>
          <w:rFonts w:ascii="Arial" w:hAnsi="Arial" w:cs="Arial"/>
          <w:sz w:val="24"/>
          <w:szCs w:val="24"/>
        </w:rPr>
        <w:t xml:space="preserve"> en el que se </w:t>
      </w:r>
      <w:r w:rsidRPr="00C046CA">
        <w:rPr>
          <w:rFonts w:ascii="Arial" w:hAnsi="Arial" w:cs="Arial"/>
          <w:sz w:val="24"/>
          <w:szCs w:val="24"/>
        </w:rPr>
        <w:t xml:space="preserve">presentarán </w:t>
      </w:r>
      <w:r w:rsidRPr="00C046CA">
        <w:rPr>
          <w:rFonts w:ascii="Arial" w:hAnsi="Arial" w:cs="Arial"/>
          <w:sz w:val="24"/>
          <w:szCs w:val="24"/>
          <w:lang w:eastAsia="es-ES"/>
        </w:rPr>
        <w:t>conferencias técnico-científicas, catas, armonización y un festival artístico</w:t>
      </w:r>
      <w:r>
        <w:rPr>
          <w:rFonts w:ascii="Arial" w:hAnsi="Arial" w:cs="Arial"/>
          <w:sz w:val="24"/>
          <w:szCs w:val="24"/>
          <w:lang w:eastAsia="es-ES"/>
        </w:rPr>
        <w:t xml:space="preserve">, los cuales no tendrán costo alguno, pero si un límite de cupo, por lo que los interesados tendrán que registrarse el día del evento. </w:t>
      </w:r>
    </w:p>
    <w:p w:rsidR="003E235B" w:rsidRDefault="003E235B" w:rsidP="003E235B">
      <w:pPr>
        <w:jc w:val="both"/>
        <w:rPr>
          <w:rFonts w:ascii="Arial" w:hAnsi="Arial" w:cs="Arial"/>
          <w:sz w:val="24"/>
          <w:szCs w:val="24"/>
          <w:lang w:eastAsia="es-ES"/>
        </w:rPr>
      </w:pPr>
    </w:p>
    <w:p w:rsidR="003E235B" w:rsidRDefault="003E235B" w:rsidP="003E235B">
      <w:pPr>
        <w:pStyle w:val="Default"/>
        <w:jc w:val="both"/>
        <w:rPr>
          <w:lang w:eastAsia="es-ES"/>
        </w:rPr>
      </w:pPr>
      <w:r>
        <w:rPr>
          <w:lang w:eastAsia="es-ES"/>
        </w:rPr>
        <w:t xml:space="preserve">Algunas actividades contempladas son: Cata de vino blanco, rojo y rosado; Armonización vino-platillo; realización de platillos caseros con vino, así como un evento artístico durante la clausura de ambos eventos. </w:t>
      </w:r>
    </w:p>
    <w:p w:rsidR="003E235B" w:rsidRDefault="003E235B" w:rsidP="003E235B">
      <w:pPr>
        <w:pStyle w:val="Default"/>
        <w:jc w:val="both"/>
        <w:rPr>
          <w:lang w:eastAsia="es-ES"/>
        </w:rPr>
      </w:pPr>
    </w:p>
    <w:p w:rsidR="003E235B" w:rsidRPr="00FF7D80" w:rsidRDefault="003E235B" w:rsidP="003E235B">
      <w:pPr>
        <w:pStyle w:val="Default"/>
        <w:jc w:val="both"/>
      </w:pPr>
      <w:r>
        <w:rPr>
          <w:lang w:eastAsia="es-ES"/>
        </w:rPr>
        <w:t xml:space="preserve">Entre las conferencias que se impartirán se encuentran: Principio para comprender el balance de la vid, presentada </w:t>
      </w:r>
      <w:r w:rsidRPr="0033109D">
        <w:rPr>
          <w:lang w:eastAsia="es-ES"/>
        </w:rPr>
        <w:t xml:space="preserve">por Michael Anderson de UC. Davis, California; </w:t>
      </w:r>
      <w:r w:rsidRPr="0033109D">
        <w:t xml:space="preserve">Como evitar paros de fermentación por la doctora </w:t>
      </w:r>
      <w:proofErr w:type="spellStart"/>
      <w:r w:rsidRPr="0033109D">
        <w:t>Nichola</w:t>
      </w:r>
      <w:proofErr w:type="spellEnd"/>
      <w:r w:rsidRPr="0033109D">
        <w:t xml:space="preserve"> Hans, </w:t>
      </w:r>
      <w:r>
        <w:t xml:space="preserve">de </w:t>
      </w:r>
      <w:r w:rsidRPr="0033109D">
        <w:t xml:space="preserve">Scott </w:t>
      </w:r>
      <w:proofErr w:type="spellStart"/>
      <w:r w:rsidRPr="0033109D">
        <w:t>Labs</w:t>
      </w:r>
      <w:proofErr w:type="spellEnd"/>
      <w:r>
        <w:t xml:space="preserve"> en</w:t>
      </w:r>
      <w:r w:rsidRPr="0033109D">
        <w:t xml:space="preserve"> </w:t>
      </w:r>
      <w:r>
        <w:t xml:space="preserve">Napa, California; </w:t>
      </w:r>
      <w:r w:rsidRPr="00FF7D80">
        <w:t xml:space="preserve">Características del </w:t>
      </w:r>
      <w:proofErr w:type="spellStart"/>
      <w:r w:rsidRPr="00FF7D80">
        <w:t>Terrua</w:t>
      </w:r>
      <w:proofErr w:type="spellEnd"/>
      <w:r w:rsidRPr="00FF7D80">
        <w:t xml:space="preserve"> en zonas áridas, impartida por el ingeniero Enrique Miramontes Escuela de Enología y Gastronomía; </w:t>
      </w:r>
      <w:proofErr w:type="spellStart"/>
      <w:r w:rsidRPr="00FF7D80">
        <w:t>Bucher</w:t>
      </w:r>
      <w:proofErr w:type="spellEnd"/>
      <w:r w:rsidRPr="00FF7D80">
        <w:t xml:space="preserve"> </w:t>
      </w:r>
      <w:proofErr w:type="spellStart"/>
      <w:r w:rsidRPr="00FF7D80">
        <w:t>Vaslin</w:t>
      </w:r>
      <w:proofErr w:type="spellEnd"/>
      <w:r w:rsidRPr="00FF7D80">
        <w:t>: Filtración tangencial y prensas del expositor Fernando Jiménez de Francia, entre otras.</w:t>
      </w:r>
    </w:p>
    <w:p w:rsidR="003E235B" w:rsidRPr="00FF7D80" w:rsidRDefault="003E235B" w:rsidP="003E235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:rsidR="003E235B" w:rsidRDefault="003E235B" w:rsidP="003E23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C046CA">
        <w:rPr>
          <w:rFonts w:ascii="Arial" w:hAnsi="Arial" w:cs="Arial"/>
          <w:sz w:val="24"/>
          <w:szCs w:val="24"/>
        </w:rPr>
        <w:t>Ensenada Tierra del Vino</w:t>
      </w:r>
      <w:r>
        <w:rPr>
          <w:rFonts w:ascii="Arial" w:hAnsi="Arial" w:cs="Arial"/>
          <w:sz w:val="24"/>
          <w:szCs w:val="24"/>
        </w:rPr>
        <w:t>”</w:t>
      </w:r>
      <w:r w:rsidRPr="00C046CA">
        <w:rPr>
          <w:rFonts w:ascii="Arial" w:hAnsi="Arial" w:cs="Arial"/>
          <w:sz w:val="24"/>
          <w:szCs w:val="24"/>
        </w:rPr>
        <w:t xml:space="preserve"> se </w:t>
      </w:r>
      <w:r>
        <w:rPr>
          <w:rFonts w:ascii="Arial" w:hAnsi="Arial" w:cs="Arial"/>
          <w:sz w:val="24"/>
          <w:szCs w:val="24"/>
        </w:rPr>
        <w:t xml:space="preserve">inició en </w:t>
      </w:r>
      <w:r w:rsidRPr="00C046CA">
        <w:rPr>
          <w:rFonts w:ascii="Arial" w:hAnsi="Arial" w:cs="Arial"/>
          <w:sz w:val="24"/>
          <w:szCs w:val="24"/>
        </w:rPr>
        <w:t>1993 en el marco de Las Fiestas de la Vendimia; en sus comienzos estuvo organizado por la Asociación de Vinicultores de Baja California y para el año 2007</w:t>
      </w:r>
      <w:r>
        <w:rPr>
          <w:rFonts w:ascii="Arial" w:hAnsi="Arial" w:cs="Arial"/>
          <w:sz w:val="24"/>
          <w:szCs w:val="24"/>
        </w:rPr>
        <w:t>,</w:t>
      </w:r>
      <w:r w:rsidRPr="00C046CA">
        <w:rPr>
          <w:rFonts w:ascii="Arial" w:hAnsi="Arial" w:cs="Arial"/>
          <w:sz w:val="24"/>
          <w:szCs w:val="24"/>
        </w:rPr>
        <w:t xml:space="preserve"> dicha organización cedió los derechos a través de un convenio a la UABC</w:t>
      </w:r>
      <w:r>
        <w:rPr>
          <w:rFonts w:ascii="Arial" w:hAnsi="Arial" w:cs="Arial"/>
          <w:sz w:val="24"/>
          <w:szCs w:val="24"/>
        </w:rPr>
        <w:t>.</w:t>
      </w:r>
    </w:p>
    <w:p w:rsidR="003E235B" w:rsidRDefault="003E235B" w:rsidP="003E235B">
      <w:pPr>
        <w:jc w:val="both"/>
        <w:rPr>
          <w:rFonts w:ascii="Arial" w:hAnsi="Arial" w:cs="Arial"/>
          <w:sz w:val="24"/>
          <w:szCs w:val="24"/>
        </w:rPr>
      </w:pPr>
    </w:p>
    <w:p w:rsidR="003E235B" w:rsidRDefault="003E235B" w:rsidP="003E23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Desde entonces, la Máxima Casa de Estudios </w:t>
      </w:r>
      <w:r w:rsidRPr="00C046CA">
        <w:rPr>
          <w:rFonts w:ascii="Arial" w:hAnsi="Arial" w:cs="Arial"/>
          <w:sz w:val="24"/>
          <w:szCs w:val="24"/>
        </w:rPr>
        <w:t xml:space="preserve">ha logrado que la industria vitivinícola cuente con </w:t>
      </w:r>
      <w:r>
        <w:rPr>
          <w:rFonts w:ascii="Arial" w:hAnsi="Arial" w:cs="Arial"/>
          <w:sz w:val="24"/>
          <w:szCs w:val="24"/>
        </w:rPr>
        <w:t>una</w:t>
      </w:r>
      <w:r w:rsidRPr="00C046CA">
        <w:rPr>
          <w:rFonts w:ascii="Arial" w:hAnsi="Arial" w:cs="Arial"/>
          <w:sz w:val="24"/>
          <w:szCs w:val="24"/>
        </w:rPr>
        <w:t xml:space="preserve"> plataforma para que sus vinos sean examinados y avalados por jueces re</w:t>
      </w:r>
      <w:r>
        <w:rPr>
          <w:rFonts w:ascii="Arial" w:hAnsi="Arial" w:cs="Arial"/>
          <w:sz w:val="24"/>
          <w:szCs w:val="24"/>
        </w:rPr>
        <w:t xml:space="preserve">conocidos a nivel internacional. Para esta edición se contará con la participación de: </w:t>
      </w:r>
      <w:r w:rsidRPr="00C046CA">
        <w:rPr>
          <w:rFonts w:ascii="Arial" w:hAnsi="Arial" w:cs="Arial"/>
          <w:sz w:val="24"/>
          <w:szCs w:val="24"/>
        </w:rPr>
        <w:t xml:space="preserve">María Isabel Mijares de España, </w:t>
      </w:r>
      <w:proofErr w:type="spellStart"/>
      <w:r w:rsidRPr="00C046CA">
        <w:rPr>
          <w:rFonts w:ascii="Arial" w:hAnsi="Arial" w:cs="Arial"/>
          <w:sz w:val="24"/>
          <w:szCs w:val="24"/>
        </w:rPr>
        <w:t>Petronella</w:t>
      </w:r>
      <w:proofErr w:type="spellEnd"/>
      <w:r w:rsidRPr="00C04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46CA">
        <w:rPr>
          <w:rFonts w:ascii="Arial" w:hAnsi="Arial" w:cs="Arial"/>
          <w:sz w:val="24"/>
          <w:szCs w:val="24"/>
        </w:rPr>
        <w:t>Salvi</w:t>
      </w:r>
      <w:proofErr w:type="spellEnd"/>
      <w:r w:rsidRPr="00C046CA">
        <w:rPr>
          <w:rFonts w:ascii="Arial" w:hAnsi="Arial" w:cs="Arial"/>
          <w:sz w:val="24"/>
          <w:szCs w:val="24"/>
        </w:rPr>
        <w:t xml:space="preserve"> de Sudáfrica, </w:t>
      </w:r>
      <w:proofErr w:type="spellStart"/>
      <w:r w:rsidRPr="00C046CA">
        <w:rPr>
          <w:rFonts w:ascii="Arial" w:hAnsi="Arial" w:cs="Arial"/>
          <w:sz w:val="24"/>
          <w:szCs w:val="24"/>
        </w:rPr>
        <w:t>Patrizzia</w:t>
      </w:r>
      <w:proofErr w:type="spellEnd"/>
      <w:r w:rsidRPr="00C04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46CA">
        <w:rPr>
          <w:rFonts w:ascii="Arial" w:hAnsi="Arial" w:cs="Arial"/>
          <w:sz w:val="24"/>
          <w:szCs w:val="24"/>
        </w:rPr>
        <w:t>Marenco</w:t>
      </w:r>
      <w:proofErr w:type="spellEnd"/>
      <w:r w:rsidRPr="00C046CA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046CA">
        <w:rPr>
          <w:rFonts w:ascii="Arial" w:hAnsi="Arial" w:cs="Arial"/>
          <w:sz w:val="24"/>
          <w:szCs w:val="24"/>
        </w:rPr>
        <w:t>Alessandro</w:t>
      </w:r>
      <w:proofErr w:type="spellEnd"/>
      <w:r w:rsidRPr="00C046CA">
        <w:rPr>
          <w:rFonts w:ascii="Arial" w:hAnsi="Arial" w:cs="Arial"/>
          <w:sz w:val="24"/>
          <w:szCs w:val="24"/>
        </w:rPr>
        <w:t xml:space="preserve"> Macchi de Italia, John McPherson de Estados Unidos, </w:t>
      </w:r>
      <w:proofErr w:type="spellStart"/>
      <w:r w:rsidRPr="00C046CA">
        <w:rPr>
          <w:rFonts w:ascii="Arial" w:hAnsi="Arial" w:cs="Arial"/>
          <w:sz w:val="24"/>
          <w:szCs w:val="24"/>
        </w:rPr>
        <w:t>Andre</w:t>
      </w:r>
      <w:proofErr w:type="spellEnd"/>
      <w:r w:rsidRPr="00C04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46CA">
        <w:rPr>
          <w:rFonts w:ascii="Arial" w:hAnsi="Arial" w:cs="Arial"/>
          <w:sz w:val="24"/>
          <w:szCs w:val="24"/>
        </w:rPr>
        <w:t>Faria</w:t>
      </w:r>
      <w:proofErr w:type="spellEnd"/>
      <w:r w:rsidRPr="00C046CA">
        <w:rPr>
          <w:rFonts w:ascii="Arial" w:hAnsi="Arial" w:cs="Arial"/>
          <w:sz w:val="24"/>
          <w:szCs w:val="24"/>
        </w:rPr>
        <w:t xml:space="preserve"> de Brasil</w:t>
      </w:r>
      <w:r>
        <w:rPr>
          <w:rFonts w:ascii="Arial" w:hAnsi="Arial" w:cs="Arial"/>
          <w:sz w:val="24"/>
          <w:szCs w:val="24"/>
        </w:rPr>
        <w:t>, así como Pilar Meré,</w:t>
      </w:r>
      <w:r w:rsidRPr="00C046CA">
        <w:rPr>
          <w:rFonts w:ascii="Arial" w:hAnsi="Arial" w:cs="Arial"/>
          <w:sz w:val="24"/>
          <w:szCs w:val="24"/>
        </w:rPr>
        <w:t xml:space="preserve"> Eduardo Martínez y Es</w:t>
      </w:r>
      <w:r>
        <w:rPr>
          <w:rFonts w:ascii="Arial" w:hAnsi="Arial" w:cs="Arial"/>
          <w:sz w:val="24"/>
          <w:szCs w:val="24"/>
        </w:rPr>
        <w:t xml:space="preserve">peranza Mendiola de México. </w:t>
      </w:r>
    </w:p>
    <w:p w:rsidR="003E235B" w:rsidRDefault="003E235B" w:rsidP="003E235B">
      <w:pPr>
        <w:jc w:val="both"/>
        <w:rPr>
          <w:rFonts w:ascii="Arial" w:hAnsi="Arial" w:cs="Arial"/>
          <w:sz w:val="24"/>
          <w:szCs w:val="24"/>
        </w:rPr>
      </w:pPr>
    </w:p>
    <w:p w:rsidR="003E235B" w:rsidRPr="00C046CA" w:rsidRDefault="003E235B" w:rsidP="003E235B">
      <w:pPr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</w:rPr>
        <w:t xml:space="preserve">También para esta edición se contará con un nuevo software desarrollado por alumnos y maestros de la UABC para </w:t>
      </w:r>
      <w:r w:rsidRPr="00C046CA">
        <w:rPr>
          <w:rFonts w:ascii="Arial" w:hAnsi="Arial" w:cs="Arial"/>
          <w:sz w:val="24"/>
          <w:szCs w:val="24"/>
          <w:lang w:eastAsia="es-ES"/>
        </w:rPr>
        <w:t xml:space="preserve">la evaluación de más de 200 muestras </w:t>
      </w:r>
      <w:r>
        <w:rPr>
          <w:rFonts w:ascii="Arial" w:hAnsi="Arial" w:cs="Arial"/>
          <w:sz w:val="24"/>
          <w:szCs w:val="24"/>
          <w:lang w:eastAsia="es-ES"/>
        </w:rPr>
        <w:t xml:space="preserve">de vino </w:t>
      </w:r>
      <w:r w:rsidRPr="00C046CA">
        <w:rPr>
          <w:rFonts w:ascii="Arial" w:hAnsi="Arial" w:cs="Arial"/>
          <w:sz w:val="24"/>
          <w:szCs w:val="24"/>
          <w:lang w:eastAsia="es-ES"/>
        </w:rPr>
        <w:lastRenderedPageBreak/>
        <w:t xml:space="preserve">procedentes de </w:t>
      </w:r>
      <w:r w:rsidRPr="0039160E">
        <w:rPr>
          <w:rFonts w:ascii="Arial" w:hAnsi="Arial" w:cs="Arial"/>
          <w:sz w:val="24"/>
          <w:szCs w:val="24"/>
          <w:shd w:val="clear" w:color="auto" w:fill="FFFFFF"/>
        </w:rPr>
        <w:t>Argentina, Chile, Francia, Estados Unidos y México</w:t>
      </w:r>
      <w:r w:rsidRPr="00C046CA">
        <w:rPr>
          <w:rFonts w:ascii="Arial" w:hAnsi="Arial" w:cs="Arial"/>
          <w:sz w:val="24"/>
          <w:szCs w:val="24"/>
          <w:lang w:eastAsia="es-ES"/>
        </w:rPr>
        <w:t xml:space="preserve">, </w:t>
      </w:r>
      <w:r>
        <w:rPr>
          <w:rFonts w:ascii="Arial" w:hAnsi="Arial" w:cs="Arial"/>
          <w:sz w:val="24"/>
          <w:szCs w:val="24"/>
          <w:lang w:eastAsia="es-ES"/>
        </w:rPr>
        <w:t xml:space="preserve">entre otros países, </w:t>
      </w:r>
      <w:r w:rsidRPr="00C046CA">
        <w:rPr>
          <w:rFonts w:ascii="Arial" w:hAnsi="Arial" w:cs="Arial"/>
          <w:sz w:val="24"/>
          <w:szCs w:val="24"/>
          <w:lang w:eastAsia="es-ES"/>
        </w:rPr>
        <w:t xml:space="preserve">el cual dará resultados inmediatos. Todos los detalles del XXI Concurso Internacional Ensenada Tierra del Vino se </w:t>
      </w:r>
      <w:r>
        <w:rPr>
          <w:rFonts w:ascii="Arial" w:hAnsi="Arial" w:cs="Arial"/>
          <w:sz w:val="24"/>
          <w:szCs w:val="24"/>
          <w:lang w:eastAsia="es-ES"/>
        </w:rPr>
        <w:t>transmitirán a través del canal de I</w:t>
      </w:r>
      <w:r w:rsidRPr="00C046CA">
        <w:rPr>
          <w:rFonts w:ascii="Arial" w:hAnsi="Arial" w:cs="Arial"/>
          <w:sz w:val="24"/>
          <w:szCs w:val="24"/>
          <w:lang w:eastAsia="es-ES"/>
        </w:rPr>
        <w:t xml:space="preserve">nternet de la UABC: </w:t>
      </w:r>
      <w:hyperlink r:id="rId7" w:history="1">
        <w:r w:rsidRPr="00C046CA">
          <w:rPr>
            <w:rStyle w:val="Hipervnculo"/>
            <w:rFonts w:ascii="Arial" w:hAnsi="Arial" w:cs="Arial"/>
            <w:sz w:val="24"/>
            <w:szCs w:val="24"/>
            <w:lang w:eastAsia="es-ES"/>
          </w:rPr>
          <w:t>http://www.ustream.tv/channel/uabc-tv</w:t>
        </w:r>
      </w:hyperlink>
    </w:p>
    <w:p w:rsidR="003E235B" w:rsidRPr="00C046CA" w:rsidRDefault="003E235B" w:rsidP="003E235B">
      <w:pPr>
        <w:jc w:val="both"/>
        <w:rPr>
          <w:rFonts w:ascii="Arial" w:hAnsi="Arial" w:cs="Arial"/>
          <w:sz w:val="24"/>
          <w:szCs w:val="24"/>
          <w:lang w:eastAsia="es-ES"/>
        </w:rPr>
      </w:pPr>
    </w:p>
    <w:p w:rsidR="00240D49" w:rsidRPr="00265BC9" w:rsidRDefault="003E235B" w:rsidP="002961D0">
      <w:pPr>
        <w:jc w:val="both"/>
        <w:rPr>
          <w:rFonts w:ascii="Arial" w:hAnsi="Arial" w:cs="Arial"/>
          <w:sz w:val="24"/>
          <w:szCs w:val="24"/>
        </w:rPr>
      </w:pPr>
      <w:r w:rsidRPr="00C046CA">
        <w:rPr>
          <w:rFonts w:ascii="Arial" w:hAnsi="Arial" w:cs="Arial"/>
          <w:sz w:val="24"/>
          <w:szCs w:val="24"/>
          <w:lang w:eastAsia="es-ES"/>
        </w:rPr>
        <w:t>La sede del evento será el Hotel Coral y Marina</w:t>
      </w:r>
      <w:r>
        <w:rPr>
          <w:rFonts w:ascii="Arial" w:hAnsi="Arial" w:cs="Arial"/>
          <w:sz w:val="24"/>
          <w:szCs w:val="24"/>
          <w:lang w:eastAsia="es-ES"/>
        </w:rPr>
        <w:t xml:space="preserve"> en Ensenada</w:t>
      </w:r>
      <w:r w:rsidRPr="00C046CA">
        <w:rPr>
          <w:rFonts w:ascii="Arial" w:hAnsi="Arial" w:cs="Arial"/>
          <w:sz w:val="24"/>
          <w:szCs w:val="24"/>
          <w:lang w:eastAsia="es-ES"/>
        </w:rPr>
        <w:t xml:space="preserve">. Para mayor información </w:t>
      </w:r>
      <w:r>
        <w:rPr>
          <w:rFonts w:ascii="Arial" w:hAnsi="Arial" w:cs="Arial"/>
          <w:sz w:val="24"/>
          <w:szCs w:val="24"/>
          <w:lang w:eastAsia="es-ES"/>
        </w:rPr>
        <w:t>se</w:t>
      </w:r>
      <w:r w:rsidRPr="00C046CA">
        <w:rPr>
          <w:rFonts w:ascii="Arial" w:hAnsi="Arial" w:cs="Arial"/>
          <w:sz w:val="24"/>
          <w:szCs w:val="24"/>
          <w:lang w:eastAsia="es-ES"/>
        </w:rPr>
        <w:t xml:space="preserve"> puede acceder a la página electrónica: </w:t>
      </w:r>
      <w:hyperlink r:id="rId8" w:tgtFrame="_blank" w:history="1">
        <w:r w:rsidRPr="00C046CA">
          <w:rPr>
            <w:rFonts w:ascii="Arial" w:hAnsi="Arial" w:cs="Arial"/>
            <w:color w:val="0000FF"/>
            <w:sz w:val="24"/>
            <w:szCs w:val="24"/>
            <w:u w:val="single"/>
            <w:lang w:eastAsia="es-ES"/>
          </w:rPr>
          <w:t>http://concursodelvino.ens.uabc.mx</w:t>
        </w:r>
      </w:hyperlink>
      <w:r w:rsidRPr="00C046CA">
        <w:rPr>
          <w:rFonts w:ascii="Arial" w:hAnsi="Arial" w:cs="Arial"/>
          <w:sz w:val="24"/>
          <w:szCs w:val="24"/>
          <w:lang w:eastAsia="es-ES"/>
        </w:rPr>
        <w:t xml:space="preserve">, o bien, </w:t>
      </w:r>
      <w:r>
        <w:rPr>
          <w:rFonts w:ascii="Arial" w:hAnsi="Arial" w:cs="Arial"/>
          <w:sz w:val="24"/>
          <w:szCs w:val="24"/>
          <w:lang w:eastAsia="es-ES"/>
        </w:rPr>
        <w:t>llamar</w:t>
      </w:r>
      <w:r w:rsidRPr="00C046CA">
        <w:rPr>
          <w:rFonts w:ascii="Arial" w:hAnsi="Arial" w:cs="Arial"/>
          <w:sz w:val="24"/>
          <w:szCs w:val="24"/>
          <w:lang w:eastAsia="es-ES"/>
        </w:rPr>
        <w:t xml:space="preserve"> a las oficinas de la E</w:t>
      </w:r>
      <w:r>
        <w:rPr>
          <w:rFonts w:ascii="Arial" w:hAnsi="Arial" w:cs="Arial"/>
          <w:sz w:val="24"/>
          <w:szCs w:val="24"/>
          <w:lang w:eastAsia="es-ES"/>
        </w:rPr>
        <w:t xml:space="preserve">scuela de </w:t>
      </w:r>
      <w:r w:rsidRPr="00C046CA">
        <w:rPr>
          <w:rFonts w:ascii="Arial" w:hAnsi="Arial" w:cs="Arial"/>
          <w:sz w:val="24"/>
          <w:szCs w:val="24"/>
          <w:lang w:eastAsia="es-ES"/>
        </w:rPr>
        <w:t>E</w:t>
      </w:r>
      <w:r>
        <w:rPr>
          <w:rFonts w:ascii="Arial" w:hAnsi="Arial" w:cs="Arial"/>
          <w:sz w:val="24"/>
          <w:szCs w:val="24"/>
          <w:lang w:eastAsia="es-ES"/>
        </w:rPr>
        <w:t xml:space="preserve">nología y </w:t>
      </w:r>
      <w:r w:rsidRPr="00C046CA">
        <w:rPr>
          <w:rFonts w:ascii="Arial" w:hAnsi="Arial" w:cs="Arial"/>
          <w:sz w:val="24"/>
          <w:szCs w:val="24"/>
          <w:lang w:eastAsia="es-ES"/>
        </w:rPr>
        <w:t>G</w:t>
      </w:r>
      <w:r>
        <w:rPr>
          <w:rFonts w:ascii="Arial" w:hAnsi="Arial" w:cs="Arial"/>
          <w:sz w:val="24"/>
          <w:szCs w:val="24"/>
          <w:lang w:eastAsia="es-ES"/>
        </w:rPr>
        <w:t>astronomía</w:t>
      </w:r>
      <w:r w:rsidRPr="00C046CA">
        <w:rPr>
          <w:rFonts w:ascii="Arial" w:hAnsi="Arial" w:cs="Arial"/>
          <w:sz w:val="24"/>
          <w:szCs w:val="24"/>
          <w:lang w:eastAsia="es-ES"/>
        </w:rPr>
        <w:t xml:space="preserve"> al (646) 175-07-46.</w:t>
      </w:r>
      <w:bookmarkEnd w:id="0"/>
    </w:p>
    <w:sectPr w:rsidR="00240D49" w:rsidRPr="00265BC9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0"/>
  </w:num>
  <w:num w:numId="2">
    <w:abstractNumId w:val="0"/>
  </w:num>
  <w:num w:numId="3">
    <w:abstractNumId w:val="16"/>
  </w:num>
  <w:num w:numId="4">
    <w:abstractNumId w:val="7"/>
  </w:num>
  <w:num w:numId="5">
    <w:abstractNumId w:val="18"/>
  </w:num>
  <w:num w:numId="6">
    <w:abstractNumId w:val="22"/>
  </w:num>
  <w:num w:numId="7">
    <w:abstractNumId w:val="6"/>
  </w:num>
  <w:num w:numId="8">
    <w:abstractNumId w:val="9"/>
  </w:num>
  <w:num w:numId="9">
    <w:abstractNumId w:val="19"/>
  </w:num>
  <w:num w:numId="10">
    <w:abstractNumId w:val="25"/>
  </w:num>
  <w:num w:numId="11">
    <w:abstractNumId w:val="15"/>
  </w:num>
  <w:num w:numId="12">
    <w:abstractNumId w:val="2"/>
  </w:num>
  <w:num w:numId="13">
    <w:abstractNumId w:val="14"/>
  </w:num>
  <w:num w:numId="14">
    <w:abstractNumId w:val="26"/>
  </w:num>
  <w:num w:numId="15">
    <w:abstractNumId w:val="23"/>
  </w:num>
  <w:num w:numId="16">
    <w:abstractNumId w:val="11"/>
  </w:num>
  <w:num w:numId="17">
    <w:abstractNumId w:val="4"/>
  </w:num>
  <w:num w:numId="18">
    <w:abstractNumId w:val="1"/>
  </w:num>
  <w:num w:numId="19">
    <w:abstractNumId w:val="13"/>
  </w:num>
  <w:num w:numId="20">
    <w:abstractNumId w:val="27"/>
  </w:num>
  <w:num w:numId="21">
    <w:abstractNumId w:val="10"/>
  </w:num>
  <w:num w:numId="22">
    <w:abstractNumId w:val="12"/>
  </w:num>
  <w:num w:numId="23">
    <w:abstractNumId w:val="3"/>
  </w:num>
  <w:num w:numId="24">
    <w:abstractNumId w:val="8"/>
  </w:num>
  <w:num w:numId="25">
    <w:abstractNumId w:val="24"/>
  </w:num>
  <w:num w:numId="26">
    <w:abstractNumId w:val="17"/>
  </w:num>
  <w:num w:numId="27">
    <w:abstractNumId w:val="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51AEE"/>
    <w:rsid w:val="00056D26"/>
    <w:rsid w:val="000604DF"/>
    <w:rsid w:val="000703D4"/>
    <w:rsid w:val="00071BBF"/>
    <w:rsid w:val="00080722"/>
    <w:rsid w:val="00084B73"/>
    <w:rsid w:val="00092554"/>
    <w:rsid w:val="0009395F"/>
    <w:rsid w:val="00094666"/>
    <w:rsid w:val="00095BB2"/>
    <w:rsid w:val="000B1B90"/>
    <w:rsid w:val="000B3EF7"/>
    <w:rsid w:val="000B7475"/>
    <w:rsid w:val="000B7FBB"/>
    <w:rsid w:val="000C25F4"/>
    <w:rsid w:val="000D1E71"/>
    <w:rsid w:val="000E5D58"/>
    <w:rsid w:val="000E7AB8"/>
    <w:rsid w:val="000E7D23"/>
    <w:rsid w:val="000F7CA7"/>
    <w:rsid w:val="001047B4"/>
    <w:rsid w:val="00110698"/>
    <w:rsid w:val="00122470"/>
    <w:rsid w:val="00123D9D"/>
    <w:rsid w:val="001279F8"/>
    <w:rsid w:val="00132809"/>
    <w:rsid w:val="00141E9A"/>
    <w:rsid w:val="001478DC"/>
    <w:rsid w:val="00153E8B"/>
    <w:rsid w:val="0016058E"/>
    <w:rsid w:val="00162DCC"/>
    <w:rsid w:val="0016745A"/>
    <w:rsid w:val="00186C51"/>
    <w:rsid w:val="00196399"/>
    <w:rsid w:val="001970DB"/>
    <w:rsid w:val="001A590B"/>
    <w:rsid w:val="001B3735"/>
    <w:rsid w:val="001B7D20"/>
    <w:rsid w:val="001C0441"/>
    <w:rsid w:val="001D08C5"/>
    <w:rsid w:val="001D164D"/>
    <w:rsid w:val="001D16D0"/>
    <w:rsid w:val="001D4712"/>
    <w:rsid w:val="001D56D0"/>
    <w:rsid w:val="001D623C"/>
    <w:rsid w:val="00200AFF"/>
    <w:rsid w:val="0020563B"/>
    <w:rsid w:val="00211392"/>
    <w:rsid w:val="0022120C"/>
    <w:rsid w:val="00224A6E"/>
    <w:rsid w:val="00235A1E"/>
    <w:rsid w:val="00240D49"/>
    <w:rsid w:val="00242CB8"/>
    <w:rsid w:val="00247A47"/>
    <w:rsid w:val="0025736C"/>
    <w:rsid w:val="00263AC5"/>
    <w:rsid w:val="00265BC9"/>
    <w:rsid w:val="00266333"/>
    <w:rsid w:val="00266DA4"/>
    <w:rsid w:val="00271E15"/>
    <w:rsid w:val="00271FD7"/>
    <w:rsid w:val="00273F56"/>
    <w:rsid w:val="002777A4"/>
    <w:rsid w:val="00292AE0"/>
    <w:rsid w:val="002961D0"/>
    <w:rsid w:val="002A5BA3"/>
    <w:rsid w:val="002A6593"/>
    <w:rsid w:val="002A78F1"/>
    <w:rsid w:val="002B23A4"/>
    <w:rsid w:val="002B7322"/>
    <w:rsid w:val="002B7416"/>
    <w:rsid w:val="002C6AEA"/>
    <w:rsid w:val="002D0F6C"/>
    <w:rsid w:val="002D19A0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5E55"/>
    <w:rsid w:val="00321476"/>
    <w:rsid w:val="00321D1E"/>
    <w:rsid w:val="00325D02"/>
    <w:rsid w:val="00326873"/>
    <w:rsid w:val="00334B16"/>
    <w:rsid w:val="003354BC"/>
    <w:rsid w:val="00344834"/>
    <w:rsid w:val="00352A29"/>
    <w:rsid w:val="00352E56"/>
    <w:rsid w:val="00353198"/>
    <w:rsid w:val="0035593E"/>
    <w:rsid w:val="00357325"/>
    <w:rsid w:val="00357410"/>
    <w:rsid w:val="00360330"/>
    <w:rsid w:val="0037219D"/>
    <w:rsid w:val="0037393A"/>
    <w:rsid w:val="00381111"/>
    <w:rsid w:val="00381368"/>
    <w:rsid w:val="003958A6"/>
    <w:rsid w:val="003A0FA1"/>
    <w:rsid w:val="003A2EAD"/>
    <w:rsid w:val="003A3449"/>
    <w:rsid w:val="003A3EF5"/>
    <w:rsid w:val="003B0F21"/>
    <w:rsid w:val="003B1B5F"/>
    <w:rsid w:val="003B1CFB"/>
    <w:rsid w:val="003B642C"/>
    <w:rsid w:val="003B7BCB"/>
    <w:rsid w:val="003C0F3A"/>
    <w:rsid w:val="003C29C0"/>
    <w:rsid w:val="003D46C7"/>
    <w:rsid w:val="003D5306"/>
    <w:rsid w:val="003D6B5C"/>
    <w:rsid w:val="003E22BE"/>
    <w:rsid w:val="003E235B"/>
    <w:rsid w:val="003E528D"/>
    <w:rsid w:val="003E6882"/>
    <w:rsid w:val="003F2A66"/>
    <w:rsid w:val="003F3AA2"/>
    <w:rsid w:val="0040035C"/>
    <w:rsid w:val="0041081A"/>
    <w:rsid w:val="00412DC8"/>
    <w:rsid w:val="00422B39"/>
    <w:rsid w:val="004239DE"/>
    <w:rsid w:val="00425C7F"/>
    <w:rsid w:val="00431313"/>
    <w:rsid w:val="00434882"/>
    <w:rsid w:val="00437F3D"/>
    <w:rsid w:val="004435AE"/>
    <w:rsid w:val="0044473A"/>
    <w:rsid w:val="00444999"/>
    <w:rsid w:val="004452CC"/>
    <w:rsid w:val="004507BC"/>
    <w:rsid w:val="004539B6"/>
    <w:rsid w:val="0045430E"/>
    <w:rsid w:val="00456C20"/>
    <w:rsid w:val="00463E9C"/>
    <w:rsid w:val="004664C1"/>
    <w:rsid w:val="0047340F"/>
    <w:rsid w:val="00476013"/>
    <w:rsid w:val="004849D8"/>
    <w:rsid w:val="004A3BE6"/>
    <w:rsid w:val="004B35CF"/>
    <w:rsid w:val="004B779A"/>
    <w:rsid w:val="004C1923"/>
    <w:rsid w:val="004C3963"/>
    <w:rsid w:val="004C781D"/>
    <w:rsid w:val="004C7888"/>
    <w:rsid w:val="004D0492"/>
    <w:rsid w:val="004D7B62"/>
    <w:rsid w:val="004E38EE"/>
    <w:rsid w:val="004F0B61"/>
    <w:rsid w:val="004F4846"/>
    <w:rsid w:val="00504D15"/>
    <w:rsid w:val="005125BD"/>
    <w:rsid w:val="00513898"/>
    <w:rsid w:val="00517707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EBE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14025"/>
    <w:rsid w:val="0061426C"/>
    <w:rsid w:val="00627973"/>
    <w:rsid w:val="00631030"/>
    <w:rsid w:val="006319EB"/>
    <w:rsid w:val="00652523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A00F8"/>
    <w:rsid w:val="006A1490"/>
    <w:rsid w:val="006A5CD0"/>
    <w:rsid w:val="006A7283"/>
    <w:rsid w:val="006B4037"/>
    <w:rsid w:val="006C0191"/>
    <w:rsid w:val="006C386F"/>
    <w:rsid w:val="006C5A35"/>
    <w:rsid w:val="006D1689"/>
    <w:rsid w:val="006D6329"/>
    <w:rsid w:val="006E56CE"/>
    <w:rsid w:val="006E684C"/>
    <w:rsid w:val="006F12EC"/>
    <w:rsid w:val="006F5169"/>
    <w:rsid w:val="00700E6D"/>
    <w:rsid w:val="007014A4"/>
    <w:rsid w:val="00705D09"/>
    <w:rsid w:val="007073B0"/>
    <w:rsid w:val="00710F07"/>
    <w:rsid w:val="00711821"/>
    <w:rsid w:val="00712166"/>
    <w:rsid w:val="007237D5"/>
    <w:rsid w:val="00723A6F"/>
    <w:rsid w:val="00723C90"/>
    <w:rsid w:val="007304EC"/>
    <w:rsid w:val="00730A90"/>
    <w:rsid w:val="00735A7D"/>
    <w:rsid w:val="00735EE5"/>
    <w:rsid w:val="007431A2"/>
    <w:rsid w:val="007512D8"/>
    <w:rsid w:val="00765C76"/>
    <w:rsid w:val="00776241"/>
    <w:rsid w:val="007859DA"/>
    <w:rsid w:val="00790566"/>
    <w:rsid w:val="007937BF"/>
    <w:rsid w:val="007A16AA"/>
    <w:rsid w:val="007A4B2D"/>
    <w:rsid w:val="007C079E"/>
    <w:rsid w:val="007C4B5E"/>
    <w:rsid w:val="007C7A63"/>
    <w:rsid w:val="007D12ED"/>
    <w:rsid w:val="007D2286"/>
    <w:rsid w:val="007E0877"/>
    <w:rsid w:val="007E5C1D"/>
    <w:rsid w:val="007E7CCC"/>
    <w:rsid w:val="007F12D5"/>
    <w:rsid w:val="008149DE"/>
    <w:rsid w:val="0082326F"/>
    <w:rsid w:val="008251AF"/>
    <w:rsid w:val="008316AE"/>
    <w:rsid w:val="008351FA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D31DC"/>
    <w:rsid w:val="008E1A37"/>
    <w:rsid w:val="008E7C7F"/>
    <w:rsid w:val="008F0491"/>
    <w:rsid w:val="008F3221"/>
    <w:rsid w:val="008F762C"/>
    <w:rsid w:val="00901C43"/>
    <w:rsid w:val="00911155"/>
    <w:rsid w:val="009162BA"/>
    <w:rsid w:val="00917709"/>
    <w:rsid w:val="00923076"/>
    <w:rsid w:val="00927B09"/>
    <w:rsid w:val="00933580"/>
    <w:rsid w:val="0094425B"/>
    <w:rsid w:val="009468D4"/>
    <w:rsid w:val="00946F03"/>
    <w:rsid w:val="00947AEA"/>
    <w:rsid w:val="00947CD6"/>
    <w:rsid w:val="00963A48"/>
    <w:rsid w:val="00971AD6"/>
    <w:rsid w:val="00972AD4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F4EA4"/>
    <w:rsid w:val="009F5451"/>
    <w:rsid w:val="009F5B77"/>
    <w:rsid w:val="009F7028"/>
    <w:rsid w:val="00A0579F"/>
    <w:rsid w:val="00A112D9"/>
    <w:rsid w:val="00A141B6"/>
    <w:rsid w:val="00A14BE2"/>
    <w:rsid w:val="00A22FF8"/>
    <w:rsid w:val="00A24D77"/>
    <w:rsid w:val="00A41015"/>
    <w:rsid w:val="00A4337F"/>
    <w:rsid w:val="00A53D24"/>
    <w:rsid w:val="00A54C50"/>
    <w:rsid w:val="00A64E93"/>
    <w:rsid w:val="00A8013D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52BE"/>
    <w:rsid w:val="00AB790B"/>
    <w:rsid w:val="00AC15D2"/>
    <w:rsid w:val="00AD3BB0"/>
    <w:rsid w:val="00AD72DF"/>
    <w:rsid w:val="00AE7AE1"/>
    <w:rsid w:val="00AF3F73"/>
    <w:rsid w:val="00AF5013"/>
    <w:rsid w:val="00AF6485"/>
    <w:rsid w:val="00B010E5"/>
    <w:rsid w:val="00B0285E"/>
    <w:rsid w:val="00B02B79"/>
    <w:rsid w:val="00B1060C"/>
    <w:rsid w:val="00B12358"/>
    <w:rsid w:val="00B14A52"/>
    <w:rsid w:val="00B14CF4"/>
    <w:rsid w:val="00B17774"/>
    <w:rsid w:val="00B26F16"/>
    <w:rsid w:val="00B30DD5"/>
    <w:rsid w:val="00B45F3C"/>
    <w:rsid w:val="00B5611A"/>
    <w:rsid w:val="00B56754"/>
    <w:rsid w:val="00B56C4A"/>
    <w:rsid w:val="00B668F5"/>
    <w:rsid w:val="00B8346C"/>
    <w:rsid w:val="00B858BC"/>
    <w:rsid w:val="00B8626A"/>
    <w:rsid w:val="00B93C2A"/>
    <w:rsid w:val="00BA3562"/>
    <w:rsid w:val="00BB1C79"/>
    <w:rsid w:val="00BB271B"/>
    <w:rsid w:val="00BB5339"/>
    <w:rsid w:val="00BC4DE6"/>
    <w:rsid w:val="00BC7B29"/>
    <w:rsid w:val="00BD09A8"/>
    <w:rsid w:val="00BD391F"/>
    <w:rsid w:val="00BE2A14"/>
    <w:rsid w:val="00BE7449"/>
    <w:rsid w:val="00BF485A"/>
    <w:rsid w:val="00BF5B0C"/>
    <w:rsid w:val="00C006C8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845DD"/>
    <w:rsid w:val="00C922DE"/>
    <w:rsid w:val="00CA08F1"/>
    <w:rsid w:val="00CA0F87"/>
    <w:rsid w:val="00CA4A80"/>
    <w:rsid w:val="00CB15C5"/>
    <w:rsid w:val="00CC71A0"/>
    <w:rsid w:val="00CD019A"/>
    <w:rsid w:val="00CD2A3A"/>
    <w:rsid w:val="00CD314A"/>
    <w:rsid w:val="00CD51B1"/>
    <w:rsid w:val="00CD5341"/>
    <w:rsid w:val="00CE1671"/>
    <w:rsid w:val="00CE3880"/>
    <w:rsid w:val="00CE40FF"/>
    <w:rsid w:val="00CE641D"/>
    <w:rsid w:val="00D017C4"/>
    <w:rsid w:val="00D0248F"/>
    <w:rsid w:val="00D02A61"/>
    <w:rsid w:val="00D043E3"/>
    <w:rsid w:val="00D0582D"/>
    <w:rsid w:val="00D06072"/>
    <w:rsid w:val="00D06777"/>
    <w:rsid w:val="00D10BCD"/>
    <w:rsid w:val="00D137C6"/>
    <w:rsid w:val="00D13E20"/>
    <w:rsid w:val="00D15F4F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658C6"/>
    <w:rsid w:val="00D71185"/>
    <w:rsid w:val="00D72551"/>
    <w:rsid w:val="00D7404D"/>
    <w:rsid w:val="00D74231"/>
    <w:rsid w:val="00D82117"/>
    <w:rsid w:val="00D8366B"/>
    <w:rsid w:val="00D9235E"/>
    <w:rsid w:val="00D9716B"/>
    <w:rsid w:val="00DB0E50"/>
    <w:rsid w:val="00DB7A38"/>
    <w:rsid w:val="00DC0428"/>
    <w:rsid w:val="00DC1666"/>
    <w:rsid w:val="00DE1340"/>
    <w:rsid w:val="00DE36E6"/>
    <w:rsid w:val="00DE51F4"/>
    <w:rsid w:val="00DF3C9E"/>
    <w:rsid w:val="00DF6852"/>
    <w:rsid w:val="00E00DBA"/>
    <w:rsid w:val="00E03594"/>
    <w:rsid w:val="00E036D1"/>
    <w:rsid w:val="00E060BF"/>
    <w:rsid w:val="00E0771B"/>
    <w:rsid w:val="00E07CF6"/>
    <w:rsid w:val="00E1264D"/>
    <w:rsid w:val="00E16481"/>
    <w:rsid w:val="00E33F25"/>
    <w:rsid w:val="00E34677"/>
    <w:rsid w:val="00E37B64"/>
    <w:rsid w:val="00E4004B"/>
    <w:rsid w:val="00E444DF"/>
    <w:rsid w:val="00E47BFF"/>
    <w:rsid w:val="00E50D50"/>
    <w:rsid w:val="00E55C42"/>
    <w:rsid w:val="00E56E9A"/>
    <w:rsid w:val="00E60681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B2276"/>
    <w:rsid w:val="00EB3576"/>
    <w:rsid w:val="00EC2029"/>
    <w:rsid w:val="00EC5158"/>
    <w:rsid w:val="00ED7C2C"/>
    <w:rsid w:val="00EE1BA4"/>
    <w:rsid w:val="00EE2D77"/>
    <w:rsid w:val="00EF600F"/>
    <w:rsid w:val="00EF639B"/>
    <w:rsid w:val="00F063E5"/>
    <w:rsid w:val="00F12707"/>
    <w:rsid w:val="00F17494"/>
    <w:rsid w:val="00F21A12"/>
    <w:rsid w:val="00F23F14"/>
    <w:rsid w:val="00F253F4"/>
    <w:rsid w:val="00F26D47"/>
    <w:rsid w:val="00F33204"/>
    <w:rsid w:val="00F35208"/>
    <w:rsid w:val="00F353B8"/>
    <w:rsid w:val="00F379DF"/>
    <w:rsid w:val="00F40404"/>
    <w:rsid w:val="00F4505A"/>
    <w:rsid w:val="00F45D43"/>
    <w:rsid w:val="00F4779C"/>
    <w:rsid w:val="00F5207E"/>
    <w:rsid w:val="00F524F1"/>
    <w:rsid w:val="00F57349"/>
    <w:rsid w:val="00F57F95"/>
    <w:rsid w:val="00F610D6"/>
    <w:rsid w:val="00F660E7"/>
    <w:rsid w:val="00F67CF8"/>
    <w:rsid w:val="00F87348"/>
    <w:rsid w:val="00F93C37"/>
    <w:rsid w:val="00F97D5B"/>
    <w:rsid w:val="00FA09ED"/>
    <w:rsid w:val="00FA326F"/>
    <w:rsid w:val="00FA4493"/>
    <w:rsid w:val="00FA44AF"/>
    <w:rsid w:val="00FA5E46"/>
    <w:rsid w:val="00FB172C"/>
    <w:rsid w:val="00FC0857"/>
    <w:rsid w:val="00FC0FC4"/>
    <w:rsid w:val="00FD71FE"/>
    <w:rsid w:val="00FE0401"/>
    <w:rsid w:val="00FE1C58"/>
    <w:rsid w:val="00FE7DD7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E23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E23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cursodelvino.ens.uabc.mx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stream.tv/channel/uabc-t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502</Words>
  <Characters>2763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6</cp:revision>
  <cp:lastPrinted>2013-06-25T23:57:00Z</cp:lastPrinted>
  <dcterms:created xsi:type="dcterms:W3CDTF">2013-06-26T18:19:00Z</dcterms:created>
  <dcterms:modified xsi:type="dcterms:W3CDTF">2013-06-27T23:31:00Z</dcterms:modified>
</cp:coreProperties>
</file>