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77ED3C" wp14:editId="2BD5134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3E235B" w:rsidRPr="00CE40FF" w:rsidRDefault="003E235B" w:rsidP="003E235B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915798">
        <w:rPr>
          <w:rFonts w:ascii="Arial" w:hAnsi="Arial" w:cs="Arial"/>
          <w:b/>
          <w:sz w:val="24"/>
          <w:szCs w:val="24"/>
        </w:rPr>
        <w:t>00</w:t>
      </w:r>
      <w:r>
        <w:rPr>
          <w:rFonts w:ascii="Arial" w:hAnsi="Arial" w:cs="Arial"/>
          <w:b/>
          <w:sz w:val="24"/>
          <w:szCs w:val="24"/>
        </w:rPr>
        <w:t>4/</w:t>
      </w:r>
      <w:r w:rsidR="00915798">
        <w:rPr>
          <w:rFonts w:ascii="Arial" w:hAnsi="Arial" w:cs="Arial"/>
          <w:b/>
          <w:sz w:val="24"/>
          <w:szCs w:val="24"/>
        </w:rPr>
        <w:t>2013-2</w:t>
      </w:r>
    </w:p>
    <w:p w:rsidR="003E235B" w:rsidRPr="00FC0FC4" w:rsidRDefault="003E235B" w:rsidP="003E235B">
      <w:pPr>
        <w:jc w:val="center"/>
        <w:rPr>
          <w:rFonts w:ascii="Arial" w:hAnsi="Arial" w:cs="Arial"/>
          <w:b/>
          <w:sz w:val="16"/>
          <w:szCs w:val="16"/>
        </w:rPr>
      </w:pPr>
    </w:p>
    <w:p w:rsidR="003E235B" w:rsidRDefault="00262B41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Inició </w:t>
      </w:r>
      <w:r w:rsidR="00915798">
        <w:rPr>
          <w:rFonts w:ascii="Arial" w:hAnsi="Arial" w:cs="Arial"/>
          <w:b/>
          <w:sz w:val="36"/>
          <w:szCs w:val="36"/>
        </w:rPr>
        <w:t>el</w:t>
      </w:r>
      <w:r w:rsidR="003E235B">
        <w:rPr>
          <w:rFonts w:ascii="Arial" w:hAnsi="Arial" w:cs="Arial"/>
          <w:b/>
          <w:sz w:val="36"/>
          <w:szCs w:val="36"/>
        </w:rPr>
        <w:t xml:space="preserve"> </w:t>
      </w:r>
      <w:r w:rsidR="003E235B" w:rsidRPr="00C046CA">
        <w:rPr>
          <w:rFonts w:ascii="Arial" w:hAnsi="Arial" w:cs="Arial"/>
          <w:b/>
          <w:sz w:val="36"/>
          <w:szCs w:val="36"/>
        </w:rPr>
        <w:t xml:space="preserve">XXI Concurso Internacional </w:t>
      </w:r>
    </w:p>
    <w:p w:rsidR="003E235B" w:rsidRDefault="003E235B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“</w:t>
      </w:r>
      <w:r w:rsidRPr="00C046CA">
        <w:rPr>
          <w:rFonts w:ascii="Arial" w:hAnsi="Arial" w:cs="Arial"/>
          <w:b/>
          <w:sz w:val="36"/>
          <w:szCs w:val="36"/>
        </w:rPr>
        <w:t>Ensenada Tierra Del Vino”</w:t>
      </w:r>
      <w:r w:rsidR="00262B41">
        <w:rPr>
          <w:rFonts w:ascii="Arial" w:hAnsi="Arial" w:cs="Arial"/>
          <w:b/>
          <w:sz w:val="36"/>
          <w:szCs w:val="36"/>
        </w:rPr>
        <w:t xml:space="preserve"> de la UABC</w:t>
      </w:r>
    </w:p>
    <w:p w:rsidR="00262B41" w:rsidRDefault="00262B41" w:rsidP="003E235B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E235B" w:rsidRDefault="003E235B" w:rsidP="003E235B">
      <w:pPr>
        <w:pStyle w:val="Encabezado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realizarán actividades para el público en general sin costo alguno</w:t>
      </w:r>
      <w:r w:rsidR="003308B0">
        <w:rPr>
          <w:rFonts w:ascii="Arial" w:hAnsi="Arial" w:cs="Arial"/>
          <w:sz w:val="24"/>
          <w:szCs w:val="24"/>
        </w:rPr>
        <w:t xml:space="preserve"> en el II Coloquio </w:t>
      </w:r>
      <w:r w:rsidR="003308B0" w:rsidRPr="00607AEF">
        <w:rPr>
          <w:rFonts w:ascii="Arial" w:hAnsi="Arial" w:cs="Arial"/>
          <w:sz w:val="24"/>
          <w:szCs w:val="24"/>
        </w:rPr>
        <w:t>Internacional del Vino, Cultura y Ciencia</w:t>
      </w:r>
      <w:r w:rsidR="003308B0">
        <w:rPr>
          <w:rFonts w:ascii="Arial" w:hAnsi="Arial" w:cs="Arial"/>
          <w:sz w:val="24"/>
          <w:szCs w:val="24"/>
        </w:rPr>
        <w:t xml:space="preserve"> que se desarrolla conjuntamente</w:t>
      </w:r>
      <w:r>
        <w:rPr>
          <w:rFonts w:ascii="Arial" w:hAnsi="Arial" w:cs="Arial"/>
          <w:sz w:val="24"/>
          <w:szCs w:val="24"/>
        </w:rPr>
        <w:t>.</w:t>
      </w:r>
    </w:p>
    <w:p w:rsidR="003E235B" w:rsidRPr="00940543" w:rsidRDefault="003E235B" w:rsidP="003E235B">
      <w:pPr>
        <w:pStyle w:val="Encabezado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15798" w:rsidRDefault="003E235B" w:rsidP="003E235B">
      <w:pPr>
        <w:jc w:val="both"/>
        <w:rPr>
          <w:rFonts w:ascii="Arial" w:hAnsi="Arial" w:cs="Arial"/>
          <w:sz w:val="24"/>
          <w:szCs w:val="24"/>
        </w:rPr>
      </w:pPr>
      <w:r w:rsidRPr="00C046CA">
        <w:rPr>
          <w:rFonts w:ascii="Arial" w:hAnsi="Arial" w:cs="Arial"/>
          <w:b/>
          <w:sz w:val="24"/>
          <w:szCs w:val="24"/>
        </w:rPr>
        <w:t xml:space="preserve">Ensenada, B. C. </w:t>
      </w:r>
      <w:r w:rsidR="00915798">
        <w:rPr>
          <w:rFonts w:ascii="Arial" w:hAnsi="Arial" w:cs="Arial"/>
          <w:b/>
          <w:sz w:val="24"/>
          <w:szCs w:val="24"/>
        </w:rPr>
        <w:t>viernes 5 de julio</w:t>
      </w:r>
      <w:r w:rsidRPr="00C046CA">
        <w:rPr>
          <w:rFonts w:ascii="Arial" w:hAnsi="Arial" w:cs="Arial"/>
          <w:b/>
          <w:sz w:val="24"/>
          <w:szCs w:val="24"/>
        </w:rPr>
        <w:t xml:space="preserve"> de 2013.-  </w:t>
      </w:r>
      <w:r w:rsidR="00915798">
        <w:rPr>
          <w:rFonts w:ascii="Arial" w:hAnsi="Arial" w:cs="Arial"/>
          <w:sz w:val="24"/>
          <w:szCs w:val="24"/>
        </w:rPr>
        <w:t xml:space="preserve">Inició el </w:t>
      </w:r>
      <w:r w:rsidR="00915798" w:rsidRPr="00DC383B">
        <w:rPr>
          <w:rFonts w:ascii="Arial" w:hAnsi="Arial" w:cs="Arial"/>
          <w:sz w:val="24"/>
          <w:szCs w:val="24"/>
        </w:rPr>
        <w:t>XXI Concurso Internacional “Ensenada Tierra del Vino”</w:t>
      </w:r>
      <w:r w:rsidR="00915798">
        <w:rPr>
          <w:rFonts w:ascii="Arial" w:hAnsi="Arial" w:cs="Arial"/>
          <w:sz w:val="24"/>
          <w:szCs w:val="24"/>
        </w:rPr>
        <w:t xml:space="preserve"> que organiza la Universidad Autónoma de Baja California (UABC) a través de la Escuela de Enología y Gastronomía, Campus Ensenada, el cual se desarrollará del</w:t>
      </w:r>
      <w:r w:rsidRPr="00DC38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 al 7 de julio</w:t>
      </w:r>
      <w:r w:rsidR="00915798">
        <w:rPr>
          <w:rFonts w:ascii="Arial" w:hAnsi="Arial" w:cs="Arial"/>
          <w:sz w:val="24"/>
          <w:szCs w:val="24"/>
        </w:rPr>
        <w:t>.</w:t>
      </w:r>
    </w:p>
    <w:p w:rsidR="00915798" w:rsidRDefault="00915798" w:rsidP="003E235B">
      <w:pPr>
        <w:jc w:val="both"/>
        <w:rPr>
          <w:rFonts w:ascii="Arial" w:hAnsi="Arial" w:cs="Arial"/>
          <w:sz w:val="24"/>
          <w:szCs w:val="24"/>
        </w:rPr>
      </w:pPr>
    </w:p>
    <w:p w:rsidR="003E235B" w:rsidRDefault="00915798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principal de este concurso es </w:t>
      </w:r>
      <w:r w:rsidR="003E235B" w:rsidRPr="00DC383B">
        <w:rPr>
          <w:rFonts w:ascii="Arial" w:hAnsi="Arial" w:cs="Arial"/>
          <w:sz w:val="24"/>
          <w:szCs w:val="24"/>
        </w:rPr>
        <w:t>promover y difund</w:t>
      </w:r>
      <w:r w:rsidR="003E235B" w:rsidRPr="00C046CA">
        <w:rPr>
          <w:rFonts w:ascii="Arial" w:hAnsi="Arial" w:cs="Arial"/>
          <w:sz w:val="24"/>
          <w:szCs w:val="24"/>
        </w:rPr>
        <w:t>ir la cultura del vino</w:t>
      </w:r>
      <w:r>
        <w:rPr>
          <w:rFonts w:ascii="Arial" w:hAnsi="Arial" w:cs="Arial"/>
          <w:sz w:val="24"/>
          <w:szCs w:val="24"/>
        </w:rPr>
        <w:t xml:space="preserve"> tanto en la comunidad universitaria como en el público en general, al mismo tiempo que se dan a conocer las diversas casas vitivinícolas de la región.</w:t>
      </w:r>
    </w:p>
    <w:p w:rsidR="003E235B" w:rsidRDefault="003E235B" w:rsidP="003E235B">
      <w:pPr>
        <w:jc w:val="both"/>
        <w:rPr>
          <w:rFonts w:ascii="Arial" w:hAnsi="Arial" w:cs="Arial"/>
          <w:sz w:val="24"/>
          <w:szCs w:val="24"/>
        </w:rPr>
      </w:pPr>
    </w:p>
    <w:p w:rsidR="00220D84" w:rsidRDefault="00915798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dar inicio al concurso, se llevó a cabo una ceremonia inaugural en donde el doctor Oscar Roberto López Bonilla, Vicerrector del Campus Ensenada, </w:t>
      </w:r>
      <w:r w:rsidR="00656C58">
        <w:rPr>
          <w:rFonts w:ascii="Arial" w:hAnsi="Arial" w:cs="Arial"/>
          <w:sz w:val="24"/>
          <w:szCs w:val="24"/>
        </w:rPr>
        <w:t>mencionó</w:t>
      </w:r>
      <w:r w:rsidR="00220D84">
        <w:rPr>
          <w:rFonts w:ascii="Arial" w:hAnsi="Arial" w:cs="Arial"/>
          <w:sz w:val="24"/>
          <w:szCs w:val="24"/>
        </w:rPr>
        <w:t xml:space="preserve"> </w:t>
      </w:r>
      <w:r w:rsidR="00656C58">
        <w:rPr>
          <w:rFonts w:ascii="Arial" w:hAnsi="Arial" w:cs="Arial"/>
          <w:sz w:val="24"/>
          <w:szCs w:val="24"/>
        </w:rPr>
        <w:t xml:space="preserve">que </w:t>
      </w:r>
      <w:r w:rsidR="00220D84">
        <w:rPr>
          <w:rFonts w:ascii="Arial" w:hAnsi="Arial" w:cs="Arial"/>
          <w:sz w:val="24"/>
          <w:szCs w:val="24"/>
        </w:rPr>
        <w:t xml:space="preserve">desde hace siete años la organización de este evento se distingue por ser el único que  es organizado por una universidad pública, lo que le da certeza de la equidad a la evaluación. </w:t>
      </w:r>
    </w:p>
    <w:p w:rsidR="00220D84" w:rsidRDefault="00220D84" w:rsidP="003E235B">
      <w:pPr>
        <w:jc w:val="both"/>
        <w:rPr>
          <w:rFonts w:ascii="Arial" w:hAnsi="Arial" w:cs="Arial"/>
          <w:sz w:val="24"/>
          <w:szCs w:val="24"/>
        </w:rPr>
      </w:pPr>
    </w:p>
    <w:p w:rsidR="00F6362D" w:rsidRDefault="00220D84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este año se está estrenando un sistema de software diseñado por el Centro Universitario de Desarrollo de las Tecnologías de la Información de la UABC c</w:t>
      </w:r>
      <w:r w:rsidR="00F6362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 e</w:t>
      </w:r>
      <w:r w:rsidR="00F6362D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que se busca dar mayor transparencia y eficacia al Concurso</w:t>
      </w:r>
      <w:r w:rsidR="00F6362D">
        <w:rPr>
          <w:rFonts w:ascii="Arial" w:hAnsi="Arial" w:cs="Arial"/>
          <w:sz w:val="24"/>
          <w:szCs w:val="24"/>
        </w:rPr>
        <w:t xml:space="preserve">, además de </w:t>
      </w:r>
      <w:r w:rsidR="00656C58">
        <w:rPr>
          <w:rFonts w:ascii="Arial" w:hAnsi="Arial" w:cs="Arial"/>
          <w:sz w:val="24"/>
          <w:szCs w:val="24"/>
        </w:rPr>
        <w:t>q</w:t>
      </w:r>
      <w:r w:rsidR="00F6362D">
        <w:rPr>
          <w:rFonts w:ascii="Arial" w:hAnsi="Arial" w:cs="Arial"/>
          <w:sz w:val="24"/>
          <w:szCs w:val="24"/>
        </w:rPr>
        <w:t xml:space="preserve">ue </w:t>
      </w:r>
      <w:r w:rsidR="00656C58">
        <w:rPr>
          <w:rFonts w:ascii="Arial" w:hAnsi="Arial" w:cs="Arial"/>
          <w:sz w:val="24"/>
          <w:szCs w:val="24"/>
        </w:rPr>
        <w:t>ofrecer</w:t>
      </w:r>
      <w:r w:rsidR="00F6362D">
        <w:rPr>
          <w:rFonts w:ascii="Arial" w:hAnsi="Arial" w:cs="Arial"/>
          <w:sz w:val="24"/>
          <w:szCs w:val="24"/>
        </w:rPr>
        <w:t>á resultados casi inmediatos</w:t>
      </w:r>
      <w:r>
        <w:rPr>
          <w:rFonts w:ascii="Arial" w:hAnsi="Arial" w:cs="Arial"/>
          <w:sz w:val="24"/>
          <w:szCs w:val="24"/>
        </w:rPr>
        <w:t>.</w:t>
      </w:r>
      <w:r w:rsidR="00F6362D">
        <w:rPr>
          <w:rFonts w:ascii="Arial" w:hAnsi="Arial" w:cs="Arial"/>
          <w:sz w:val="24"/>
          <w:szCs w:val="24"/>
        </w:rPr>
        <w:t xml:space="preserve"> </w:t>
      </w:r>
      <w:r w:rsidR="00656C58">
        <w:rPr>
          <w:rFonts w:ascii="Arial" w:hAnsi="Arial" w:cs="Arial"/>
          <w:sz w:val="24"/>
          <w:szCs w:val="24"/>
        </w:rPr>
        <w:t>Añadi</w:t>
      </w:r>
      <w:r w:rsidR="00F6362D">
        <w:rPr>
          <w:rFonts w:ascii="Arial" w:hAnsi="Arial" w:cs="Arial"/>
          <w:sz w:val="24"/>
          <w:szCs w:val="24"/>
        </w:rPr>
        <w:t xml:space="preserve">ó que el doctor Felipe </w:t>
      </w:r>
      <w:proofErr w:type="spellStart"/>
      <w:r w:rsidR="00F6362D">
        <w:rPr>
          <w:rFonts w:ascii="Arial" w:hAnsi="Arial" w:cs="Arial"/>
          <w:sz w:val="24"/>
          <w:szCs w:val="24"/>
        </w:rPr>
        <w:t>Cuamea</w:t>
      </w:r>
      <w:proofErr w:type="spellEnd"/>
      <w:r w:rsidR="00F6362D">
        <w:rPr>
          <w:rFonts w:ascii="Arial" w:hAnsi="Arial" w:cs="Arial"/>
          <w:sz w:val="24"/>
          <w:szCs w:val="24"/>
        </w:rPr>
        <w:t xml:space="preserve"> Velázquez, Rector de la UABC, tiene un gran interés por hacer que este concurso crezca tanto en el número de participantes como en calidad y que vaya de la mano con la evolución de la industria vitivinícola tanto del Estado como del País.</w:t>
      </w:r>
    </w:p>
    <w:p w:rsidR="00F6362D" w:rsidRDefault="00F6362D" w:rsidP="003E235B">
      <w:pPr>
        <w:jc w:val="both"/>
        <w:rPr>
          <w:rFonts w:ascii="Arial" w:hAnsi="Arial" w:cs="Arial"/>
          <w:sz w:val="24"/>
          <w:szCs w:val="24"/>
        </w:rPr>
      </w:pPr>
    </w:p>
    <w:p w:rsidR="00873353" w:rsidRDefault="00F6362D" w:rsidP="003E23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misma ceremonia, la maestra Laura Alicia </w:t>
      </w:r>
      <w:proofErr w:type="spellStart"/>
      <w:r>
        <w:rPr>
          <w:rFonts w:ascii="Arial" w:hAnsi="Arial" w:cs="Arial"/>
          <w:sz w:val="24"/>
          <w:szCs w:val="24"/>
        </w:rPr>
        <w:t>Beyliss</w:t>
      </w:r>
      <w:proofErr w:type="spellEnd"/>
      <w:r>
        <w:rPr>
          <w:rFonts w:ascii="Arial" w:hAnsi="Arial" w:cs="Arial"/>
          <w:sz w:val="24"/>
          <w:szCs w:val="24"/>
        </w:rPr>
        <w:t xml:space="preserve"> Cortez, directora de la Escuela de Enología y Gastronomía mencionó que </w:t>
      </w:r>
      <w:r w:rsidR="003851D9">
        <w:rPr>
          <w:rFonts w:ascii="Arial" w:hAnsi="Arial" w:cs="Arial"/>
          <w:sz w:val="24"/>
          <w:szCs w:val="24"/>
        </w:rPr>
        <w:t>la UABC se compromete con alto nivel de responsabilidad en la vinculación y desarrollo de espacios para realizar tareas de  impacto en la sociedad, siendo el Concurso Internacional “Ensenada Tierra del Vino” uno de ellos.</w:t>
      </w:r>
    </w:p>
    <w:p w:rsidR="00C14105" w:rsidRDefault="00C14105" w:rsidP="003E235B">
      <w:pPr>
        <w:jc w:val="both"/>
        <w:rPr>
          <w:rFonts w:ascii="Arial" w:hAnsi="Arial" w:cs="Arial"/>
          <w:sz w:val="24"/>
          <w:szCs w:val="24"/>
        </w:rPr>
      </w:pPr>
    </w:p>
    <w:p w:rsidR="00FD22B3" w:rsidRDefault="00C14105" w:rsidP="00FD22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El jurado está conformado por </w:t>
      </w:r>
      <w:r w:rsidR="00FD22B3">
        <w:rPr>
          <w:rFonts w:ascii="Arial" w:hAnsi="Arial" w:cs="Arial"/>
          <w:sz w:val="24"/>
          <w:szCs w:val="24"/>
        </w:rPr>
        <w:t xml:space="preserve">especialistas en el tema, nacionales e internacionales, quienes se destacan por su trayectoria. Algunos de los jueces son </w:t>
      </w:r>
      <w:r w:rsidR="00FD22B3" w:rsidRPr="00C046CA">
        <w:rPr>
          <w:rFonts w:ascii="Arial" w:hAnsi="Arial" w:cs="Arial"/>
          <w:sz w:val="24"/>
          <w:szCs w:val="24"/>
        </w:rPr>
        <w:t xml:space="preserve">María Isabel Mijares de España,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Petronella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Salvi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de Sudáfrica,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Patrizzia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Marenco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Alessandro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Macchi de Italia, John McPherson de Estados Unidos,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Andre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2B3" w:rsidRPr="00C046CA">
        <w:rPr>
          <w:rFonts w:ascii="Arial" w:hAnsi="Arial" w:cs="Arial"/>
          <w:sz w:val="24"/>
          <w:szCs w:val="24"/>
        </w:rPr>
        <w:t>Faria</w:t>
      </w:r>
      <w:proofErr w:type="spellEnd"/>
      <w:r w:rsidR="00FD22B3" w:rsidRPr="00C046CA">
        <w:rPr>
          <w:rFonts w:ascii="Arial" w:hAnsi="Arial" w:cs="Arial"/>
          <w:sz w:val="24"/>
          <w:szCs w:val="24"/>
        </w:rPr>
        <w:t xml:space="preserve"> de Brasil</w:t>
      </w:r>
      <w:r w:rsidR="00FD22B3">
        <w:rPr>
          <w:rFonts w:ascii="Arial" w:hAnsi="Arial" w:cs="Arial"/>
          <w:sz w:val="24"/>
          <w:szCs w:val="24"/>
        </w:rPr>
        <w:t>, así como Pilar Meré,</w:t>
      </w:r>
      <w:r w:rsidR="00FD22B3" w:rsidRPr="00C046CA">
        <w:rPr>
          <w:rFonts w:ascii="Arial" w:hAnsi="Arial" w:cs="Arial"/>
          <w:sz w:val="24"/>
          <w:szCs w:val="24"/>
        </w:rPr>
        <w:t xml:space="preserve"> Eduardo Martínez y Es</w:t>
      </w:r>
      <w:r w:rsidR="00FD22B3">
        <w:rPr>
          <w:rFonts w:ascii="Arial" w:hAnsi="Arial" w:cs="Arial"/>
          <w:sz w:val="24"/>
          <w:szCs w:val="24"/>
        </w:rPr>
        <w:t xml:space="preserve">peranza Mendiola de México, quienes evaluarán 235 muestras de vino </w:t>
      </w:r>
      <w:r w:rsidR="00FD22B3" w:rsidRPr="00C046CA">
        <w:rPr>
          <w:rFonts w:ascii="Arial" w:hAnsi="Arial" w:cs="Arial"/>
          <w:sz w:val="24"/>
          <w:szCs w:val="24"/>
          <w:lang w:eastAsia="es-ES"/>
        </w:rPr>
        <w:t xml:space="preserve">procedentes de </w:t>
      </w:r>
      <w:r w:rsidR="00FD22B3" w:rsidRPr="0039160E">
        <w:rPr>
          <w:rFonts w:ascii="Arial" w:hAnsi="Arial" w:cs="Arial"/>
          <w:sz w:val="24"/>
          <w:szCs w:val="24"/>
          <w:shd w:val="clear" w:color="auto" w:fill="FFFFFF"/>
        </w:rPr>
        <w:t xml:space="preserve">Argentina, Chile, </w:t>
      </w:r>
      <w:r w:rsidR="00451AA8">
        <w:rPr>
          <w:rFonts w:ascii="Arial" w:hAnsi="Arial" w:cs="Arial"/>
          <w:sz w:val="24"/>
          <w:szCs w:val="24"/>
          <w:shd w:val="clear" w:color="auto" w:fill="FFFFFF"/>
        </w:rPr>
        <w:t>Italia, Brasil</w:t>
      </w:r>
      <w:r w:rsidR="00FD22B3" w:rsidRPr="0039160E">
        <w:rPr>
          <w:rFonts w:ascii="Arial" w:hAnsi="Arial" w:cs="Arial"/>
          <w:sz w:val="24"/>
          <w:szCs w:val="24"/>
          <w:shd w:val="clear" w:color="auto" w:fill="FFFFFF"/>
        </w:rPr>
        <w:t>, Estados Unidos y México</w:t>
      </w:r>
      <w:r w:rsidR="00FD22B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D22B3" w:rsidRDefault="00FD22B3" w:rsidP="00FD22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22B3" w:rsidRDefault="00FD22B3" w:rsidP="00FD22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22B3" w:rsidRDefault="00FD22B3" w:rsidP="00FD22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D255A" w:rsidRDefault="001D255A" w:rsidP="00FD22B3">
      <w:pPr>
        <w:pStyle w:val="Default"/>
        <w:jc w:val="both"/>
        <w:rPr>
          <w:shd w:val="clear" w:color="auto" w:fill="FFFFFF"/>
        </w:rPr>
      </w:pPr>
    </w:p>
    <w:p w:rsidR="001D255A" w:rsidRDefault="001D255A" w:rsidP="001D25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conformaron el presídium de la ceremonia inaugural el licenciado Juan Tintos </w:t>
      </w:r>
      <w:proofErr w:type="spellStart"/>
      <w:r>
        <w:rPr>
          <w:rFonts w:ascii="Arial" w:hAnsi="Arial" w:cs="Arial"/>
          <w:sz w:val="24"/>
          <w:szCs w:val="24"/>
        </w:rPr>
        <w:t>Funke</w:t>
      </w:r>
      <w:proofErr w:type="spellEnd"/>
      <w:r>
        <w:rPr>
          <w:rFonts w:ascii="Arial" w:hAnsi="Arial" w:cs="Arial"/>
          <w:sz w:val="24"/>
          <w:szCs w:val="24"/>
        </w:rPr>
        <w:t xml:space="preserve">, Secretario de Turismo del Gobierno Estatal; doctora </w:t>
      </w:r>
      <w:r w:rsidRPr="009251E0">
        <w:rPr>
          <w:rFonts w:ascii="Arial" w:hAnsi="Arial" w:cs="Arial"/>
          <w:sz w:val="24"/>
          <w:szCs w:val="24"/>
        </w:rPr>
        <w:t>María Isabel Mijares</w:t>
      </w:r>
      <w:r>
        <w:rPr>
          <w:rFonts w:ascii="Arial" w:hAnsi="Arial" w:cs="Arial"/>
          <w:sz w:val="24"/>
          <w:szCs w:val="24"/>
        </w:rPr>
        <w:t xml:space="preserve">, </w:t>
      </w:r>
      <w:r w:rsidR="001176C7">
        <w:rPr>
          <w:rFonts w:ascii="Arial" w:hAnsi="Arial" w:cs="Arial"/>
          <w:sz w:val="24"/>
          <w:szCs w:val="24"/>
        </w:rPr>
        <w:t>Secretaria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Unión Internacional de Enólogos y el doctor Alejandro Cabello </w:t>
      </w:r>
      <w:proofErr w:type="spellStart"/>
      <w:r>
        <w:rPr>
          <w:rFonts w:ascii="Arial" w:hAnsi="Arial" w:cs="Arial"/>
          <w:sz w:val="24"/>
          <w:szCs w:val="24"/>
        </w:rPr>
        <w:t>Pasini</w:t>
      </w:r>
      <w:proofErr w:type="spellEnd"/>
      <w:r>
        <w:rPr>
          <w:rFonts w:ascii="Arial" w:hAnsi="Arial" w:cs="Arial"/>
          <w:sz w:val="24"/>
          <w:szCs w:val="24"/>
        </w:rPr>
        <w:t>, académico de la Escuela de Enología y Gastronomía y Juez Principal del concurso.</w:t>
      </w:r>
    </w:p>
    <w:p w:rsidR="001D255A" w:rsidRDefault="001D255A" w:rsidP="001D255A">
      <w:pPr>
        <w:jc w:val="both"/>
        <w:rPr>
          <w:rFonts w:ascii="Arial" w:hAnsi="Arial" w:cs="Arial"/>
          <w:sz w:val="24"/>
          <w:szCs w:val="24"/>
        </w:rPr>
      </w:pPr>
    </w:p>
    <w:p w:rsidR="001D255A" w:rsidRPr="001D255A" w:rsidRDefault="001D255A" w:rsidP="001D255A">
      <w:pPr>
        <w:jc w:val="both"/>
        <w:rPr>
          <w:rFonts w:ascii="Arial" w:hAnsi="Arial" w:cs="Arial"/>
          <w:b/>
          <w:sz w:val="24"/>
          <w:szCs w:val="24"/>
        </w:rPr>
      </w:pPr>
      <w:r w:rsidRPr="001D255A">
        <w:rPr>
          <w:rFonts w:ascii="Arial" w:hAnsi="Arial" w:cs="Arial"/>
          <w:b/>
          <w:sz w:val="24"/>
          <w:szCs w:val="24"/>
        </w:rPr>
        <w:t>Inició el II Coloquio Internacional del Vino, Cultura y Ciencia</w:t>
      </w:r>
    </w:p>
    <w:p w:rsidR="00FD22B3" w:rsidRDefault="001D255A" w:rsidP="00FD22B3">
      <w:pPr>
        <w:pStyle w:val="Default"/>
        <w:jc w:val="both"/>
        <w:rPr>
          <w:lang w:eastAsia="es-ES"/>
        </w:rPr>
      </w:pPr>
      <w:r>
        <w:rPr>
          <w:shd w:val="clear" w:color="auto" w:fill="FFFFFF"/>
        </w:rPr>
        <w:t>Tras la inauguración del C</w:t>
      </w:r>
      <w:r w:rsidR="00FD22B3">
        <w:rPr>
          <w:shd w:val="clear" w:color="auto" w:fill="FFFFFF"/>
        </w:rPr>
        <w:t>oncurso</w:t>
      </w:r>
      <w:r>
        <w:rPr>
          <w:shd w:val="clear" w:color="auto" w:fill="FFFFFF"/>
        </w:rPr>
        <w:t xml:space="preserve"> Internacional “Ensenada Tierra del Vino”</w:t>
      </w:r>
      <w:r w:rsidR="00FD22B3">
        <w:rPr>
          <w:shd w:val="clear" w:color="auto" w:fill="FFFFFF"/>
        </w:rPr>
        <w:t xml:space="preserve">, </w:t>
      </w:r>
      <w:r>
        <w:rPr>
          <w:shd w:val="clear" w:color="auto" w:fill="FFFFFF"/>
        </w:rPr>
        <w:t>inició</w:t>
      </w:r>
      <w:r w:rsidR="00FD22B3">
        <w:rPr>
          <w:shd w:val="clear" w:color="auto" w:fill="FFFFFF"/>
        </w:rPr>
        <w:t xml:space="preserve"> </w:t>
      </w:r>
      <w:r w:rsidR="00FD22B3">
        <w:t xml:space="preserve">el </w:t>
      </w:r>
      <w:r w:rsidR="00FD22B3" w:rsidRPr="00607AEF">
        <w:t>II Coloquio Internacional del Vino, Cultura y Ciencia</w:t>
      </w:r>
      <w:r w:rsidR="00FD22B3">
        <w:t xml:space="preserve"> en el que se </w:t>
      </w:r>
      <w:r w:rsidR="00FD22B3" w:rsidRPr="00C046CA">
        <w:t xml:space="preserve">presentarán </w:t>
      </w:r>
      <w:r w:rsidR="00FD22B3" w:rsidRPr="00C046CA">
        <w:rPr>
          <w:lang w:eastAsia="es-ES"/>
        </w:rPr>
        <w:t>conferencias técnico-científicas, catas, armonización y un festival artístico</w:t>
      </w:r>
      <w:r w:rsidR="00FD22B3">
        <w:rPr>
          <w:lang w:eastAsia="es-ES"/>
        </w:rPr>
        <w:t>, los cuales no tendrán costo alguno. Algunas actividades contempladas son:</w:t>
      </w:r>
      <w:r w:rsidR="00FD22B3" w:rsidRPr="00E56A80">
        <w:rPr>
          <w:lang w:eastAsia="es-ES"/>
        </w:rPr>
        <w:t xml:space="preserve"> Cata de vino blanco, rojo y rosado; Armonización vino-platillo; realización de platillos caseros con vino, así como un evento artístico durante la clausura de ambos evento</w:t>
      </w:r>
      <w:r w:rsidR="00FD22B3">
        <w:rPr>
          <w:lang w:eastAsia="es-ES"/>
        </w:rPr>
        <w:t xml:space="preserve">s. </w:t>
      </w:r>
    </w:p>
    <w:p w:rsidR="00FD22B3" w:rsidRDefault="00FD22B3" w:rsidP="00FD22B3">
      <w:pPr>
        <w:jc w:val="both"/>
        <w:rPr>
          <w:rFonts w:ascii="Arial" w:hAnsi="Arial" w:cs="Arial"/>
          <w:sz w:val="24"/>
          <w:szCs w:val="24"/>
        </w:rPr>
      </w:pPr>
    </w:p>
    <w:p w:rsidR="001D255A" w:rsidRDefault="001D255A" w:rsidP="00FD22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primera</w:t>
      </w:r>
      <w:r w:rsidR="00E56A80">
        <w:rPr>
          <w:rFonts w:ascii="Arial" w:hAnsi="Arial" w:cs="Arial"/>
          <w:sz w:val="24"/>
          <w:szCs w:val="24"/>
        </w:rPr>
        <w:t xml:space="preserve"> actividad del coloquio fue</w:t>
      </w:r>
      <w:r>
        <w:rPr>
          <w:rFonts w:ascii="Arial" w:hAnsi="Arial" w:cs="Arial"/>
          <w:sz w:val="24"/>
          <w:szCs w:val="24"/>
        </w:rPr>
        <w:t xml:space="preserve"> </w:t>
      </w:r>
      <w:r w:rsidR="00E56A80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conferencia </w:t>
      </w:r>
      <w:r w:rsidR="00E56A80">
        <w:rPr>
          <w:rFonts w:ascii="Arial" w:hAnsi="Arial" w:cs="Arial"/>
          <w:sz w:val="24"/>
          <w:szCs w:val="24"/>
        </w:rPr>
        <w:t>“</w:t>
      </w:r>
      <w:r w:rsidRPr="00E56A80">
        <w:rPr>
          <w:rFonts w:ascii="Arial" w:hAnsi="Arial" w:cs="Arial"/>
          <w:sz w:val="24"/>
          <w:szCs w:val="24"/>
          <w:lang w:eastAsia="es-ES"/>
        </w:rPr>
        <w:t>Principio para comprender el balance de la vid</w:t>
      </w:r>
      <w:r w:rsidR="00E56A80">
        <w:rPr>
          <w:rFonts w:ascii="Arial" w:hAnsi="Arial" w:cs="Arial"/>
          <w:sz w:val="24"/>
          <w:szCs w:val="24"/>
          <w:lang w:eastAsia="es-ES"/>
        </w:rPr>
        <w:t>”</w:t>
      </w:r>
      <w:r w:rsidRPr="00E56A80">
        <w:rPr>
          <w:rFonts w:ascii="Arial" w:hAnsi="Arial" w:cs="Arial"/>
          <w:sz w:val="24"/>
          <w:szCs w:val="24"/>
          <w:lang w:eastAsia="es-ES"/>
        </w:rPr>
        <w:t>, presentada por Michael Anderson de UC. Davis, California</w:t>
      </w:r>
      <w:r w:rsidR="00E56A80">
        <w:rPr>
          <w:rFonts w:ascii="Arial" w:hAnsi="Arial" w:cs="Arial"/>
          <w:sz w:val="24"/>
          <w:szCs w:val="24"/>
          <w:lang w:eastAsia="es-ES"/>
        </w:rPr>
        <w:t>, seguida por la cata “Armonización con vinos blancos” conducida por la Enóloga Laura</w:t>
      </w:r>
      <w:r w:rsidR="003E5FCE">
        <w:rPr>
          <w:rFonts w:ascii="Arial" w:hAnsi="Arial" w:cs="Arial"/>
          <w:sz w:val="24"/>
          <w:szCs w:val="24"/>
          <w:lang w:eastAsia="es-ES"/>
        </w:rPr>
        <w:t xml:space="preserve"> Zamora de Bodegas Santo Tomás; posteriormente la doctora Isabel Mijares impartió </w:t>
      </w:r>
      <w:r w:rsidR="00E56A80">
        <w:rPr>
          <w:rFonts w:ascii="Arial" w:hAnsi="Arial" w:cs="Arial"/>
          <w:sz w:val="24"/>
          <w:szCs w:val="24"/>
          <w:lang w:eastAsia="es-ES"/>
        </w:rPr>
        <w:t>la conferencia “El vino y la vida”</w:t>
      </w:r>
      <w:r w:rsidR="003E5FCE">
        <w:rPr>
          <w:rFonts w:ascii="Arial" w:hAnsi="Arial" w:cs="Arial"/>
          <w:sz w:val="24"/>
          <w:szCs w:val="24"/>
          <w:lang w:eastAsia="es-ES"/>
        </w:rPr>
        <w:t>. L</w:t>
      </w:r>
      <w:r w:rsidR="00E56A80">
        <w:rPr>
          <w:rFonts w:ascii="Arial" w:hAnsi="Arial" w:cs="Arial"/>
          <w:sz w:val="24"/>
          <w:szCs w:val="24"/>
          <w:lang w:eastAsia="es-ES"/>
        </w:rPr>
        <w:t xml:space="preserve">as actividades del coloquio de este día culminaron con la cata “Una experiencia con </w:t>
      </w:r>
      <w:proofErr w:type="spellStart"/>
      <w:r w:rsidR="00E56A80">
        <w:rPr>
          <w:rFonts w:ascii="Arial" w:hAnsi="Arial" w:cs="Arial"/>
          <w:sz w:val="24"/>
          <w:szCs w:val="24"/>
          <w:lang w:eastAsia="es-ES"/>
        </w:rPr>
        <w:t>Riedel</w:t>
      </w:r>
      <w:proofErr w:type="spellEnd"/>
      <w:r w:rsidR="00E56A80">
        <w:rPr>
          <w:rFonts w:ascii="Arial" w:hAnsi="Arial" w:cs="Arial"/>
          <w:sz w:val="24"/>
          <w:szCs w:val="24"/>
          <w:lang w:eastAsia="es-ES"/>
        </w:rPr>
        <w:t xml:space="preserve"> y Vinos </w:t>
      </w:r>
      <w:proofErr w:type="spellStart"/>
      <w:r w:rsidR="00E56A80">
        <w:rPr>
          <w:rFonts w:ascii="Arial" w:hAnsi="Arial" w:cs="Arial"/>
          <w:sz w:val="24"/>
          <w:szCs w:val="24"/>
          <w:lang w:eastAsia="es-ES"/>
        </w:rPr>
        <w:t>Roganto</w:t>
      </w:r>
      <w:proofErr w:type="spellEnd"/>
      <w:r w:rsidR="00E56A80">
        <w:rPr>
          <w:rFonts w:ascii="Arial" w:hAnsi="Arial" w:cs="Arial"/>
          <w:sz w:val="24"/>
          <w:szCs w:val="24"/>
          <w:lang w:eastAsia="es-ES"/>
        </w:rPr>
        <w:t xml:space="preserve">”, presentada por el licenciado Rogelio Sosa de </w:t>
      </w:r>
      <w:proofErr w:type="spellStart"/>
      <w:r w:rsidR="00E56A80">
        <w:rPr>
          <w:rFonts w:ascii="Arial" w:hAnsi="Arial" w:cs="Arial"/>
          <w:sz w:val="24"/>
          <w:szCs w:val="24"/>
          <w:lang w:eastAsia="es-ES"/>
        </w:rPr>
        <w:t>Riedel</w:t>
      </w:r>
      <w:proofErr w:type="spellEnd"/>
      <w:r w:rsidR="00E56A80">
        <w:rPr>
          <w:rFonts w:ascii="Arial" w:hAnsi="Arial" w:cs="Arial"/>
          <w:sz w:val="24"/>
          <w:szCs w:val="24"/>
          <w:lang w:eastAsia="es-ES"/>
        </w:rPr>
        <w:t xml:space="preserve"> México y el ingeniero Antonio Escalante de Vinos y Vides Californianos. </w:t>
      </w:r>
    </w:p>
    <w:p w:rsidR="001D255A" w:rsidRDefault="001D255A" w:rsidP="00FD22B3">
      <w:pPr>
        <w:jc w:val="both"/>
        <w:rPr>
          <w:rFonts w:ascii="Arial" w:hAnsi="Arial" w:cs="Arial"/>
          <w:sz w:val="24"/>
          <w:szCs w:val="24"/>
        </w:rPr>
      </w:pPr>
    </w:p>
    <w:p w:rsidR="001D255A" w:rsidRPr="00FF7D80" w:rsidRDefault="002715C3" w:rsidP="001D255A">
      <w:pPr>
        <w:pStyle w:val="Default"/>
        <w:jc w:val="both"/>
      </w:pPr>
      <w:r>
        <w:rPr>
          <w:lang w:eastAsia="es-ES"/>
        </w:rPr>
        <w:t>E</w:t>
      </w:r>
      <w:r w:rsidR="00ED1EC0">
        <w:rPr>
          <w:lang w:eastAsia="es-ES"/>
        </w:rPr>
        <w:t>l 6 y 7 de julio se impartirán l</w:t>
      </w:r>
      <w:r w:rsidR="001D255A">
        <w:rPr>
          <w:lang w:eastAsia="es-ES"/>
        </w:rPr>
        <w:t xml:space="preserve">as conferencias </w:t>
      </w:r>
      <w:r w:rsidR="00122175">
        <w:rPr>
          <w:lang w:eastAsia="es-ES"/>
        </w:rPr>
        <w:t xml:space="preserve"> “</w:t>
      </w:r>
      <w:r w:rsidR="001D255A" w:rsidRPr="0033109D">
        <w:t>Como evitar paros de fermentación</w:t>
      </w:r>
      <w:r w:rsidR="00122175">
        <w:t>”</w:t>
      </w:r>
      <w:r w:rsidR="001D255A" w:rsidRPr="0033109D">
        <w:t xml:space="preserve"> por la doctora </w:t>
      </w:r>
      <w:proofErr w:type="spellStart"/>
      <w:r w:rsidR="001D255A" w:rsidRPr="0033109D">
        <w:t>Nichola</w:t>
      </w:r>
      <w:proofErr w:type="spellEnd"/>
      <w:r w:rsidR="001D255A" w:rsidRPr="0033109D">
        <w:t xml:space="preserve"> Hans, </w:t>
      </w:r>
      <w:r w:rsidR="001D255A">
        <w:t xml:space="preserve">de </w:t>
      </w:r>
      <w:r w:rsidR="001D255A" w:rsidRPr="0033109D">
        <w:t xml:space="preserve">Scott </w:t>
      </w:r>
      <w:proofErr w:type="spellStart"/>
      <w:r w:rsidR="001D255A" w:rsidRPr="0033109D">
        <w:t>Labs</w:t>
      </w:r>
      <w:proofErr w:type="spellEnd"/>
      <w:r w:rsidR="001D255A">
        <w:t xml:space="preserve"> en</w:t>
      </w:r>
      <w:r w:rsidR="001D255A" w:rsidRPr="0033109D">
        <w:t xml:space="preserve"> </w:t>
      </w:r>
      <w:r w:rsidR="001D255A">
        <w:t xml:space="preserve">Napa, California; </w:t>
      </w:r>
      <w:r w:rsidR="00122175">
        <w:t>“</w:t>
      </w:r>
      <w:r w:rsidR="001D255A" w:rsidRPr="00FF7D80">
        <w:t xml:space="preserve">Características del </w:t>
      </w:r>
      <w:proofErr w:type="spellStart"/>
      <w:r w:rsidR="001D255A" w:rsidRPr="00FF7D80">
        <w:t>Terrua</w:t>
      </w:r>
      <w:proofErr w:type="spellEnd"/>
      <w:r w:rsidR="001D255A" w:rsidRPr="00FF7D80">
        <w:t xml:space="preserve"> en zonas áridas</w:t>
      </w:r>
      <w:r w:rsidR="00122175">
        <w:t>”</w:t>
      </w:r>
      <w:r w:rsidR="001D255A" w:rsidRPr="00FF7D80">
        <w:t>, por el ingeniero Enrique Miramontes Es</w:t>
      </w:r>
      <w:r w:rsidR="00122175">
        <w:t>cuela de Enología y Gastronomía;  “</w:t>
      </w:r>
      <w:proofErr w:type="spellStart"/>
      <w:r w:rsidR="001D255A" w:rsidRPr="00FF7D80">
        <w:t>Bucher</w:t>
      </w:r>
      <w:proofErr w:type="spellEnd"/>
      <w:r w:rsidR="001D255A" w:rsidRPr="00FF7D80">
        <w:t xml:space="preserve"> </w:t>
      </w:r>
      <w:proofErr w:type="spellStart"/>
      <w:r w:rsidR="001D255A" w:rsidRPr="00FF7D80">
        <w:t>Vaslin</w:t>
      </w:r>
      <w:proofErr w:type="spellEnd"/>
      <w:r w:rsidR="001D255A" w:rsidRPr="00FF7D80">
        <w:t>: Filtración tangencial y prensas</w:t>
      </w:r>
      <w:r w:rsidR="00122175">
        <w:t>”</w:t>
      </w:r>
      <w:r w:rsidR="001D255A" w:rsidRPr="00FF7D80">
        <w:t xml:space="preserve"> del expositor Fernando </w:t>
      </w:r>
      <w:r w:rsidR="00122175">
        <w:t>Jiménez de Francia, entre otras</w:t>
      </w:r>
      <w:r w:rsidR="003E5FCE">
        <w:t xml:space="preserve">; además </w:t>
      </w:r>
      <w:r w:rsidR="00122175">
        <w:t>continuarán las catas de vino.</w:t>
      </w:r>
    </w:p>
    <w:p w:rsidR="001D255A" w:rsidRDefault="001D255A" w:rsidP="00FD22B3">
      <w:pPr>
        <w:jc w:val="both"/>
        <w:rPr>
          <w:rFonts w:ascii="Arial" w:hAnsi="Arial" w:cs="Arial"/>
          <w:sz w:val="24"/>
          <w:szCs w:val="24"/>
        </w:rPr>
      </w:pPr>
    </w:p>
    <w:p w:rsidR="00FD22B3" w:rsidRPr="00265BC9" w:rsidRDefault="00FD22B3" w:rsidP="00FD22B3">
      <w:pPr>
        <w:jc w:val="both"/>
        <w:rPr>
          <w:rFonts w:ascii="Arial" w:hAnsi="Arial" w:cs="Arial"/>
          <w:sz w:val="24"/>
          <w:szCs w:val="24"/>
        </w:rPr>
      </w:pPr>
      <w:r w:rsidRPr="00C046CA">
        <w:rPr>
          <w:rFonts w:ascii="Arial" w:hAnsi="Arial" w:cs="Arial"/>
          <w:sz w:val="24"/>
          <w:szCs w:val="24"/>
          <w:lang w:eastAsia="es-ES"/>
        </w:rPr>
        <w:t xml:space="preserve">Para </w:t>
      </w:r>
      <w:r w:rsidR="00863EC5">
        <w:rPr>
          <w:rFonts w:ascii="Arial" w:hAnsi="Arial" w:cs="Arial"/>
          <w:sz w:val="24"/>
          <w:szCs w:val="24"/>
          <w:lang w:eastAsia="es-ES"/>
        </w:rPr>
        <w:t xml:space="preserve"> obtener</w:t>
      </w:r>
      <w:r w:rsidR="001D255A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mayor información </w:t>
      </w:r>
      <w:r>
        <w:rPr>
          <w:rFonts w:ascii="Arial" w:hAnsi="Arial" w:cs="Arial"/>
          <w:sz w:val="24"/>
          <w:szCs w:val="24"/>
          <w:lang w:eastAsia="es-ES"/>
        </w:rPr>
        <w:t>sobre el Concurso Internacional “Ensenada Tierra del Vino” y d</w:t>
      </w:r>
      <w:r w:rsidR="00863EC5">
        <w:rPr>
          <w:rFonts w:ascii="Arial" w:hAnsi="Arial" w:cs="Arial"/>
          <w:sz w:val="24"/>
          <w:szCs w:val="24"/>
          <w:lang w:eastAsia="es-ES"/>
        </w:rPr>
        <w:t>e</w:t>
      </w:r>
      <w:r>
        <w:rPr>
          <w:rFonts w:ascii="Arial" w:hAnsi="Arial" w:cs="Arial"/>
          <w:sz w:val="24"/>
          <w:szCs w:val="24"/>
          <w:lang w:eastAsia="es-ES"/>
        </w:rPr>
        <w:t xml:space="preserve">l </w:t>
      </w:r>
      <w:r w:rsidR="00863EC5" w:rsidRPr="00607AEF">
        <w:rPr>
          <w:rFonts w:ascii="Arial" w:hAnsi="Arial" w:cs="Arial"/>
          <w:sz w:val="24"/>
          <w:szCs w:val="24"/>
        </w:rPr>
        <w:t>I</w:t>
      </w:r>
      <w:r w:rsidR="00863EC5">
        <w:rPr>
          <w:rFonts w:ascii="Arial" w:hAnsi="Arial" w:cs="Arial"/>
          <w:sz w:val="24"/>
          <w:szCs w:val="24"/>
        </w:rPr>
        <w:t>I</w:t>
      </w:r>
      <w:r w:rsidR="00863EC5" w:rsidRPr="00607AEF">
        <w:rPr>
          <w:rFonts w:ascii="Arial" w:hAnsi="Arial" w:cs="Arial"/>
          <w:sz w:val="24"/>
          <w:szCs w:val="24"/>
        </w:rPr>
        <w:t xml:space="preserve"> Coloquio Internacional del Vino, Cultura y Ciencia</w:t>
      </w:r>
      <w:r w:rsidR="00863EC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eastAsia="es-ES"/>
        </w:rPr>
        <w:t>se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puede acceder a la página electrónica: </w:t>
      </w:r>
      <w:hyperlink r:id="rId7" w:tgtFrame="_blank" w:history="1">
        <w:r w:rsidRPr="00C046CA">
          <w:rPr>
            <w:rFonts w:ascii="Arial" w:hAnsi="Arial" w:cs="Arial"/>
            <w:color w:val="0000FF"/>
            <w:sz w:val="24"/>
            <w:szCs w:val="24"/>
            <w:u w:val="single"/>
            <w:lang w:eastAsia="es-ES"/>
          </w:rPr>
          <w:t>http://concursodelvino.ens.uabc.mx</w:t>
        </w:r>
      </w:hyperlink>
      <w:r w:rsidRPr="00C046CA">
        <w:rPr>
          <w:rFonts w:ascii="Arial" w:hAnsi="Arial" w:cs="Arial"/>
          <w:sz w:val="24"/>
          <w:szCs w:val="24"/>
          <w:lang w:eastAsia="es-ES"/>
        </w:rPr>
        <w:t xml:space="preserve">, o bien, </w:t>
      </w:r>
      <w:r>
        <w:rPr>
          <w:rFonts w:ascii="Arial" w:hAnsi="Arial" w:cs="Arial"/>
          <w:sz w:val="24"/>
          <w:szCs w:val="24"/>
          <w:lang w:eastAsia="es-ES"/>
        </w:rPr>
        <w:t>llamar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a las oficinas de la E</w:t>
      </w:r>
      <w:r>
        <w:rPr>
          <w:rFonts w:ascii="Arial" w:hAnsi="Arial" w:cs="Arial"/>
          <w:sz w:val="24"/>
          <w:szCs w:val="24"/>
          <w:lang w:eastAsia="es-ES"/>
        </w:rPr>
        <w:t xml:space="preserve">scuela de </w:t>
      </w:r>
      <w:r w:rsidRPr="00C046CA">
        <w:rPr>
          <w:rFonts w:ascii="Arial" w:hAnsi="Arial" w:cs="Arial"/>
          <w:sz w:val="24"/>
          <w:szCs w:val="24"/>
          <w:lang w:eastAsia="es-ES"/>
        </w:rPr>
        <w:t>E</w:t>
      </w:r>
      <w:r>
        <w:rPr>
          <w:rFonts w:ascii="Arial" w:hAnsi="Arial" w:cs="Arial"/>
          <w:sz w:val="24"/>
          <w:szCs w:val="24"/>
          <w:lang w:eastAsia="es-ES"/>
        </w:rPr>
        <w:t xml:space="preserve">nología y </w:t>
      </w:r>
      <w:r w:rsidRPr="00C046CA">
        <w:rPr>
          <w:rFonts w:ascii="Arial" w:hAnsi="Arial" w:cs="Arial"/>
          <w:sz w:val="24"/>
          <w:szCs w:val="24"/>
          <w:lang w:eastAsia="es-ES"/>
        </w:rPr>
        <w:t>G</w:t>
      </w:r>
      <w:r>
        <w:rPr>
          <w:rFonts w:ascii="Arial" w:hAnsi="Arial" w:cs="Arial"/>
          <w:sz w:val="24"/>
          <w:szCs w:val="24"/>
          <w:lang w:eastAsia="es-ES"/>
        </w:rPr>
        <w:t>astronomía</w:t>
      </w:r>
      <w:r w:rsidR="00863EC5">
        <w:rPr>
          <w:rFonts w:ascii="Arial" w:hAnsi="Arial" w:cs="Arial"/>
          <w:sz w:val="24"/>
          <w:szCs w:val="24"/>
          <w:lang w:eastAsia="es-ES"/>
        </w:rPr>
        <w:t xml:space="preserve"> en Ensenada</w:t>
      </w:r>
      <w:r w:rsidRPr="00C046CA">
        <w:rPr>
          <w:rFonts w:ascii="Arial" w:hAnsi="Arial" w:cs="Arial"/>
          <w:sz w:val="24"/>
          <w:szCs w:val="24"/>
          <w:lang w:eastAsia="es-ES"/>
        </w:rPr>
        <w:t xml:space="preserve"> al (646) 175-07-46.</w:t>
      </w:r>
    </w:p>
    <w:p w:rsidR="00FD22B3" w:rsidRDefault="00FD22B3" w:rsidP="00FD22B3">
      <w:pPr>
        <w:jc w:val="both"/>
        <w:rPr>
          <w:rFonts w:ascii="Arial" w:hAnsi="Arial" w:cs="Arial"/>
          <w:sz w:val="24"/>
          <w:szCs w:val="24"/>
        </w:rPr>
      </w:pPr>
    </w:p>
    <w:p w:rsidR="00F6362D" w:rsidRDefault="00F6362D" w:rsidP="003E235B">
      <w:pPr>
        <w:jc w:val="both"/>
        <w:rPr>
          <w:rFonts w:ascii="Arial" w:hAnsi="Arial" w:cs="Arial"/>
          <w:sz w:val="24"/>
          <w:szCs w:val="24"/>
        </w:rPr>
      </w:pPr>
    </w:p>
    <w:sectPr w:rsidR="00F6362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7"/>
  </w:num>
  <w:num w:numId="5">
    <w:abstractNumId w:val="18"/>
  </w:num>
  <w:num w:numId="6">
    <w:abstractNumId w:val="22"/>
  </w:num>
  <w:num w:numId="7">
    <w:abstractNumId w:val="6"/>
  </w:num>
  <w:num w:numId="8">
    <w:abstractNumId w:val="9"/>
  </w:num>
  <w:num w:numId="9">
    <w:abstractNumId w:val="19"/>
  </w:num>
  <w:num w:numId="10">
    <w:abstractNumId w:val="25"/>
  </w:num>
  <w:num w:numId="11">
    <w:abstractNumId w:val="15"/>
  </w:num>
  <w:num w:numId="12">
    <w:abstractNumId w:val="2"/>
  </w:num>
  <w:num w:numId="13">
    <w:abstractNumId w:val="14"/>
  </w:num>
  <w:num w:numId="14">
    <w:abstractNumId w:val="26"/>
  </w:num>
  <w:num w:numId="15">
    <w:abstractNumId w:val="23"/>
  </w:num>
  <w:num w:numId="16">
    <w:abstractNumId w:val="11"/>
  </w:num>
  <w:num w:numId="17">
    <w:abstractNumId w:val="4"/>
  </w:num>
  <w:num w:numId="18">
    <w:abstractNumId w:val="1"/>
  </w:num>
  <w:num w:numId="19">
    <w:abstractNumId w:val="13"/>
  </w:num>
  <w:num w:numId="20">
    <w:abstractNumId w:val="27"/>
  </w:num>
  <w:num w:numId="21">
    <w:abstractNumId w:val="10"/>
  </w:num>
  <w:num w:numId="22">
    <w:abstractNumId w:val="12"/>
  </w:num>
  <w:num w:numId="23">
    <w:abstractNumId w:val="3"/>
  </w:num>
  <w:num w:numId="24">
    <w:abstractNumId w:val="8"/>
  </w:num>
  <w:num w:numId="25">
    <w:abstractNumId w:val="24"/>
  </w:num>
  <w:num w:numId="26">
    <w:abstractNumId w:val="17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1C4E"/>
    <w:rsid w:val="00051AEE"/>
    <w:rsid w:val="00056D26"/>
    <w:rsid w:val="000604DF"/>
    <w:rsid w:val="000703D4"/>
    <w:rsid w:val="00071BBF"/>
    <w:rsid w:val="00075096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176C7"/>
    <w:rsid w:val="00122175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6399"/>
    <w:rsid w:val="001970DB"/>
    <w:rsid w:val="001A590B"/>
    <w:rsid w:val="001B3735"/>
    <w:rsid w:val="001B7D20"/>
    <w:rsid w:val="001C0441"/>
    <w:rsid w:val="001D08C5"/>
    <w:rsid w:val="001D164D"/>
    <w:rsid w:val="001D16D0"/>
    <w:rsid w:val="001D255A"/>
    <w:rsid w:val="001D4712"/>
    <w:rsid w:val="001D56D0"/>
    <w:rsid w:val="001D623C"/>
    <w:rsid w:val="00200AFF"/>
    <w:rsid w:val="0020563B"/>
    <w:rsid w:val="00211392"/>
    <w:rsid w:val="00220D84"/>
    <w:rsid w:val="0022120C"/>
    <w:rsid w:val="00224A6E"/>
    <w:rsid w:val="00235A1E"/>
    <w:rsid w:val="00240D49"/>
    <w:rsid w:val="00242CB8"/>
    <w:rsid w:val="00247A47"/>
    <w:rsid w:val="0025736C"/>
    <w:rsid w:val="00262B41"/>
    <w:rsid w:val="00263AC5"/>
    <w:rsid w:val="00265BC9"/>
    <w:rsid w:val="00266333"/>
    <w:rsid w:val="00266DA4"/>
    <w:rsid w:val="002715C3"/>
    <w:rsid w:val="00271E15"/>
    <w:rsid w:val="00271FD7"/>
    <w:rsid w:val="00273F56"/>
    <w:rsid w:val="002777A4"/>
    <w:rsid w:val="00292AE0"/>
    <w:rsid w:val="002961D0"/>
    <w:rsid w:val="002A5BA3"/>
    <w:rsid w:val="002A6593"/>
    <w:rsid w:val="002A78F1"/>
    <w:rsid w:val="002B23A4"/>
    <w:rsid w:val="002B7322"/>
    <w:rsid w:val="002B7416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08B0"/>
    <w:rsid w:val="00334B16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851D9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235B"/>
    <w:rsid w:val="003E528D"/>
    <w:rsid w:val="003E5FCE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1AA8"/>
    <w:rsid w:val="004539B6"/>
    <w:rsid w:val="0045430E"/>
    <w:rsid w:val="00456C20"/>
    <w:rsid w:val="00463E9C"/>
    <w:rsid w:val="004664C1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109D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14025"/>
    <w:rsid w:val="0061426C"/>
    <w:rsid w:val="00627973"/>
    <w:rsid w:val="00631030"/>
    <w:rsid w:val="006319EB"/>
    <w:rsid w:val="00652523"/>
    <w:rsid w:val="00654CEC"/>
    <w:rsid w:val="00656C58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5D09"/>
    <w:rsid w:val="007073B0"/>
    <w:rsid w:val="00710F07"/>
    <w:rsid w:val="00711821"/>
    <w:rsid w:val="00712166"/>
    <w:rsid w:val="007237D5"/>
    <w:rsid w:val="00723A6F"/>
    <w:rsid w:val="00723C90"/>
    <w:rsid w:val="007304EC"/>
    <w:rsid w:val="00730A90"/>
    <w:rsid w:val="00735A7D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C079E"/>
    <w:rsid w:val="007C4B5E"/>
    <w:rsid w:val="007C7A63"/>
    <w:rsid w:val="007D12ED"/>
    <w:rsid w:val="007D2286"/>
    <w:rsid w:val="007E0877"/>
    <w:rsid w:val="007E5C1D"/>
    <w:rsid w:val="007E7CCC"/>
    <w:rsid w:val="007F12D5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63EC5"/>
    <w:rsid w:val="00870161"/>
    <w:rsid w:val="00873353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7C7F"/>
    <w:rsid w:val="008F0491"/>
    <w:rsid w:val="008F3221"/>
    <w:rsid w:val="008F762C"/>
    <w:rsid w:val="00901C43"/>
    <w:rsid w:val="00911155"/>
    <w:rsid w:val="00915798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379E5"/>
    <w:rsid w:val="00B45F3C"/>
    <w:rsid w:val="00B5611A"/>
    <w:rsid w:val="00B56754"/>
    <w:rsid w:val="00B56C4A"/>
    <w:rsid w:val="00B668F5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485A"/>
    <w:rsid w:val="00BF5B0C"/>
    <w:rsid w:val="00C006C8"/>
    <w:rsid w:val="00C07333"/>
    <w:rsid w:val="00C07ED7"/>
    <w:rsid w:val="00C118C1"/>
    <w:rsid w:val="00C1196E"/>
    <w:rsid w:val="00C12AAA"/>
    <w:rsid w:val="00C14061"/>
    <w:rsid w:val="00C14105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7503F"/>
    <w:rsid w:val="00D82117"/>
    <w:rsid w:val="00D8366B"/>
    <w:rsid w:val="00D9235E"/>
    <w:rsid w:val="00D9716B"/>
    <w:rsid w:val="00DB0E50"/>
    <w:rsid w:val="00DB7A38"/>
    <w:rsid w:val="00DC0428"/>
    <w:rsid w:val="00DC1666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A80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1EC0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26D47"/>
    <w:rsid w:val="00F33204"/>
    <w:rsid w:val="00F35208"/>
    <w:rsid w:val="00F353B8"/>
    <w:rsid w:val="00F379DF"/>
    <w:rsid w:val="00F40404"/>
    <w:rsid w:val="00F4505A"/>
    <w:rsid w:val="00F45D43"/>
    <w:rsid w:val="00F46600"/>
    <w:rsid w:val="00F4779C"/>
    <w:rsid w:val="00F5207E"/>
    <w:rsid w:val="00F524F1"/>
    <w:rsid w:val="00F57349"/>
    <w:rsid w:val="00F57F95"/>
    <w:rsid w:val="00F610D6"/>
    <w:rsid w:val="00F6362D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22B3"/>
    <w:rsid w:val="00FD71FE"/>
    <w:rsid w:val="00FE0401"/>
    <w:rsid w:val="00FE1C58"/>
    <w:rsid w:val="00FE7DD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E23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ncursodelvino.ens.uabc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744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2013-06-25T23:57:00Z</cp:lastPrinted>
  <dcterms:created xsi:type="dcterms:W3CDTF">2013-07-05T20:10:00Z</dcterms:created>
  <dcterms:modified xsi:type="dcterms:W3CDTF">2013-07-09T22:37:00Z</dcterms:modified>
</cp:coreProperties>
</file>