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86DF55" wp14:editId="59328AE2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377BB0">
        <w:rPr>
          <w:rFonts w:ascii="Arial" w:hAnsi="Arial" w:cs="Arial"/>
          <w:b/>
          <w:sz w:val="24"/>
          <w:szCs w:val="24"/>
        </w:rPr>
        <w:t>1</w:t>
      </w:r>
      <w:r w:rsidR="002D1504">
        <w:rPr>
          <w:rFonts w:ascii="Arial" w:hAnsi="Arial" w:cs="Arial"/>
          <w:b/>
          <w:sz w:val="24"/>
          <w:szCs w:val="24"/>
        </w:rPr>
        <w:t>1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024109" w:rsidRDefault="003A7364" w:rsidP="00F25510">
      <w:pPr>
        <w:pStyle w:val="Prrafodelista"/>
        <w:ind w:left="142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Promueve</w:t>
      </w:r>
      <w:bookmarkStart w:id="0" w:name="_GoBack"/>
      <w:bookmarkEnd w:id="0"/>
      <w:r w:rsidR="00024109" w:rsidRPr="00024109">
        <w:rPr>
          <w:rFonts w:ascii="Arial" w:hAnsi="Arial" w:cs="Arial"/>
          <w:b/>
          <w:sz w:val="36"/>
          <w:szCs w:val="36"/>
        </w:rPr>
        <w:t xml:space="preserve"> UABC </w:t>
      </w:r>
      <w:r w:rsidR="00701C85" w:rsidRPr="00024109">
        <w:rPr>
          <w:rFonts w:ascii="Arial" w:hAnsi="Arial" w:cs="Arial"/>
          <w:b/>
          <w:sz w:val="36"/>
          <w:szCs w:val="36"/>
        </w:rPr>
        <w:t xml:space="preserve">activación física </w:t>
      </w:r>
      <w:r w:rsidR="00F25510">
        <w:rPr>
          <w:rFonts w:ascii="Arial" w:hAnsi="Arial" w:cs="Arial"/>
          <w:b/>
          <w:sz w:val="36"/>
          <w:szCs w:val="36"/>
        </w:rPr>
        <w:t xml:space="preserve">en </w:t>
      </w:r>
      <w:r w:rsidR="00BF128A">
        <w:rPr>
          <w:rFonts w:ascii="Arial" w:hAnsi="Arial" w:cs="Arial"/>
          <w:b/>
          <w:sz w:val="36"/>
          <w:szCs w:val="36"/>
        </w:rPr>
        <w:t>universitarios</w:t>
      </w:r>
    </w:p>
    <w:p w:rsidR="00024109" w:rsidRPr="002336CB" w:rsidRDefault="00024109" w:rsidP="00024109">
      <w:pPr>
        <w:pStyle w:val="Prrafodelista"/>
        <w:ind w:left="142"/>
        <w:jc w:val="both"/>
        <w:rPr>
          <w:rFonts w:ascii="Arial" w:hAnsi="Arial" w:cs="Arial"/>
          <w:b/>
          <w:sz w:val="16"/>
          <w:szCs w:val="16"/>
        </w:rPr>
      </w:pPr>
    </w:p>
    <w:p w:rsidR="00701C85" w:rsidRPr="00024109" w:rsidRDefault="00DA7512" w:rsidP="00024109">
      <w:pPr>
        <w:pStyle w:val="Prrafodelista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contrarrestar </w:t>
      </w:r>
      <w:r w:rsidR="002B5084">
        <w:rPr>
          <w:rFonts w:ascii="Arial" w:hAnsi="Arial" w:cs="Arial"/>
          <w:sz w:val="24"/>
          <w:szCs w:val="24"/>
        </w:rPr>
        <w:t>problemas de salud y promover una Universidad saludable.</w:t>
      </w:r>
    </w:p>
    <w:p w:rsidR="00701C85" w:rsidRPr="002336CB" w:rsidRDefault="00701C85" w:rsidP="00701C85">
      <w:pPr>
        <w:jc w:val="both"/>
        <w:rPr>
          <w:rFonts w:ascii="Arial" w:hAnsi="Arial" w:cs="Arial"/>
          <w:sz w:val="16"/>
          <w:szCs w:val="16"/>
        </w:rPr>
      </w:pPr>
    </w:p>
    <w:p w:rsidR="00BF128A" w:rsidRPr="00B144BC" w:rsidRDefault="00024109" w:rsidP="00701C85">
      <w:pPr>
        <w:jc w:val="both"/>
        <w:rPr>
          <w:rFonts w:ascii="Arial" w:hAnsi="Arial" w:cs="Arial"/>
          <w:sz w:val="24"/>
          <w:szCs w:val="24"/>
        </w:rPr>
      </w:pPr>
      <w:r w:rsidRPr="00B144BC">
        <w:rPr>
          <w:rFonts w:ascii="Arial" w:hAnsi="Arial" w:cs="Arial"/>
          <w:b/>
          <w:sz w:val="24"/>
          <w:szCs w:val="24"/>
        </w:rPr>
        <w:t xml:space="preserve">Ensenada, B.C., a </w:t>
      </w:r>
      <w:r w:rsidR="006533DF">
        <w:rPr>
          <w:rFonts w:ascii="Arial" w:hAnsi="Arial" w:cs="Arial"/>
          <w:b/>
          <w:sz w:val="24"/>
          <w:szCs w:val="24"/>
        </w:rPr>
        <w:t>miércoles 17</w:t>
      </w:r>
      <w:r w:rsidRPr="00B144BC">
        <w:rPr>
          <w:rFonts w:ascii="Arial" w:hAnsi="Arial" w:cs="Arial"/>
          <w:b/>
          <w:sz w:val="24"/>
          <w:szCs w:val="24"/>
        </w:rPr>
        <w:t xml:space="preserve"> de julio de 2013</w:t>
      </w:r>
      <w:r w:rsidRPr="00B144BC">
        <w:rPr>
          <w:rFonts w:ascii="Arial" w:hAnsi="Arial" w:cs="Arial"/>
          <w:sz w:val="24"/>
          <w:szCs w:val="24"/>
        </w:rPr>
        <w:t xml:space="preserve">.- </w:t>
      </w:r>
      <w:r w:rsidR="00BF128A" w:rsidRPr="00B144BC">
        <w:rPr>
          <w:rFonts w:ascii="Arial" w:hAnsi="Arial" w:cs="Arial"/>
          <w:sz w:val="24"/>
          <w:szCs w:val="24"/>
        </w:rPr>
        <w:t xml:space="preserve">Con el fin de mejorar el perfil y hábitos saludables de la comunidad universitaria, se realiza la </w:t>
      </w:r>
      <w:r w:rsidR="00701C85" w:rsidRPr="00B144BC">
        <w:rPr>
          <w:rFonts w:ascii="Arial" w:hAnsi="Arial" w:cs="Arial"/>
          <w:sz w:val="24"/>
          <w:szCs w:val="24"/>
        </w:rPr>
        <w:t>investigación “Efecto de un programa Integral de Activación Física en el perfil de salud en estudiantes universitarios”</w:t>
      </w:r>
      <w:r w:rsidR="00BF128A" w:rsidRPr="00B144BC">
        <w:rPr>
          <w:rFonts w:ascii="Arial" w:hAnsi="Arial" w:cs="Arial"/>
          <w:sz w:val="24"/>
          <w:szCs w:val="24"/>
        </w:rPr>
        <w:t>, en la Universidad Autónoma de Baja California (UABC) a través de la Escuela de Deportes, Campus Ensenada.</w:t>
      </w:r>
    </w:p>
    <w:p w:rsidR="00BF128A" w:rsidRPr="00B144BC" w:rsidRDefault="00BF128A" w:rsidP="00701C85">
      <w:pPr>
        <w:jc w:val="both"/>
        <w:rPr>
          <w:rFonts w:ascii="Arial" w:hAnsi="Arial" w:cs="Arial"/>
          <w:sz w:val="16"/>
          <w:szCs w:val="16"/>
        </w:rPr>
      </w:pPr>
    </w:p>
    <w:p w:rsidR="00701C85" w:rsidRPr="00B144BC" w:rsidRDefault="00701C85" w:rsidP="00701C85">
      <w:pPr>
        <w:jc w:val="both"/>
        <w:rPr>
          <w:rFonts w:ascii="Arial" w:hAnsi="Arial" w:cs="Arial"/>
          <w:sz w:val="24"/>
          <w:szCs w:val="24"/>
        </w:rPr>
      </w:pPr>
      <w:r w:rsidRPr="00B144BC">
        <w:rPr>
          <w:rFonts w:ascii="Arial" w:hAnsi="Arial" w:cs="Arial"/>
          <w:sz w:val="24"/>
          <w:szCs w:val="24"/>
        </w:rPr>
        <w:t xml:space="preserve">El responsable técnico </w:t>
      </w:r>
      <w:r w:rsidR="00BF128A" w:rsidRPr="00B144BC">
        <w:rPr>
          <w:rFonts w:ascii="Arial" w:hAnsi="Arial" w:cs="Arial"/>
          <w:sz w:val="24"/>
          <w:szCs w:val="24"/>
        </w:rPr>
        <w:t xml:space="preserve">de este proyecto </w:t>
      </w:r>
      <w:r w:rsidRPr="00B144BC">
        <w:rPr>
          <w:rFonts w:ascii="Arial" w:hAnsi="Arial" w:cs="Arial"/>
          <w:sz w:val="24"/>
          <w:szCs w:val="24"/>
        </w:rPr>
        <w:t>es el maestro Elías Torres Balcázar, quien trabaja en conjunto con el maestro Esteban Hernández Armas, Coordinador de Formación Básica y el maestro Iván Rentería, Encargado de la Coordinación de Investigación, Cooperación Internacional y Movilidad Académica, ambos de la misma facultad</w:t>
      </w:r>
      <w:r w:rsidR="00B15DA3" w:rsidRPr="00B144BC">
        <w:rPr>
          <w:rFonts w:ascii="Arial" w:hAnsi="Arial" w:cs="Arial"/>
          <w:sz w:val="24"/>
          <w:szCs w:val="24"/>
        </w:rPr>
        <w:t xml:space="preserve">, además del estudiante de maestría, </w:t>
      </w:r>
      <w:r w:rsidRPr="00B144BC">
        <w:rPr>
          <w:rFonts w:ascii="Arial" w:hAnsi="Arial" w:cs="Arial"/>
          <w:sz w:val="24"/>
          <w:szCs w:val="24"/>
        </w:rPr>
        <w:t xml:space="preserve">licenciado Elías Torres García. </w:t>
      </w:r>
    </w:p>
    <w:p w:rsidR="00701C85" w:rsidRPr="00B144BC" w:rsidRDefault="00701C85" w:rsidP="00701C85">
      <w:pPr>
        <w:jc w:val="both"/>
        <w:rPr>
          <w:rFonts w:ascii="Arial" w:hAnsi="Arial" w:cs="Arial"/>
          <w:sz w:val="16"/>
          <w:szCs w:val="16"/>
        </w:rPr>
      </w:pPr>
    </w:p>
    <w:p w:rsidR="00701C85" w:rsidRPr="00B144BC" w:rsidRDefault="00B15DA3" w:rsidP="00701C85">
      <w:pPr>
        <w:jc w:val="both"/>
        <w:rPr>
          <w:rFonts w:ascii="Arial" w:hAnsi="Arial" w:cs="Arial"/>
          <w:sz w:val="24"/>
          <w:szCs w:val="24"/>
        </w:rPr>
      </w:pPr>
      <w:r w:rsidRPr="00B144BC">
        <w:rPr>
          <w:rFonts w:ascii="Arial" w:hAnsi="Arial" w:cs="Arial"/>
          <w:sz w:val="24"/>
          <w:szCs w:val="24"/>
        </w:rPr>
        <w:t>Los investigadores comentaron que el</w:t>
      </w:r>
      <w:r w:rsidR="00701C85" w:rsidRPr="00B144BC">
        <w:rPr>
          <w:rFonts w:ascii="Arial" w:hAnsi="Arial" w:cs="Arial"/>
          <w:sz w:val="24"/>
          <w:szCs w:val="24"/>
        </w:rPr>
        <w:t xml:space="preserve"> estilo de vida actual, basado principalmente en el sedentarismo, ha causado graves estragos en la salud de la población en general, por lo tanto,</w:t>
      </w:r>
      <w:r w:rsidRPr="00B144BC">
        <w:rPr>
          <w:rFonts w:ascii="Arial" w:hAnsi="Arial" w:cs="Arial"/>
          <w:sz w:val="24"/>
          <w:szCs w:val="24"/>
        </w:rPr>
        <w:t xml:space="preserve"> con esta investigación se</w:t>
      </w:r>
      <w:r w:rsidR="00701C85" w:rsidRPr="00B144BC">
        <w:rPr>
          <w:rFonts w:ascii="Arial" w:hAnsi="Arial" w:cs="Arial"/>
          <w:sz w:val="24"/>
          <w:szCs w:val="24"/>
        </w:rPr>
        <w:t xml:space="preserve"> busca concientizar, primeramente </w:t>
      </w:r>
      <w:r w:rsidR="00C03948" w:rsidRPr="00B144BC">
        <w:rPr>
          <w:rFonts w:ascii="Arial" w:hAnsi="Arial" w:cs="Arial"/>
          <w:sz w:val="24"/>
          <w:szCs w:val="24"/>
        </w:rPr>
        <w:t>en</w:t>
      </w:r>
      <w:r w:rsidR="00701C85" w:rsidRPr="00B144BC">
        <w:rPr>
          <w:rFonts w:ascii="Arial" w:hAnsi="Arial" w:cs="Arial"/>
          <w:sz w:val="24"/>
          <w:szCs w:val="24"/>
        </w:rPr>
        <w:t xml:space="preserve"> la comunidad universitaria, </w:t>
      </w:r>
      <w:r w:rsidR="00C03948" w:rsidRPr="00B144BC">
        <w:rPr>
          <w:rFonts w:ascii="Arial" w:hAnsi="Arial" w:cs="Arial"/>
          <w:sz w:val="24"/>
          <w:szCs w:val="24"/>
        </w:rPr>
        <w:t>sobre</w:t>
      </w:r>
      <w:r w:rsidR="00701C85" w:rsidRPr="00B144BC">
        <w:rPr>
          <w:rFonts w:ascii="Arial" w:hAnsi="Arial" w:cs="Arial"/>
          <w:sz w:val="24"/>
          <w:szCs w:val="24"/>
        </w:rPr>
        <w:t xml:space="preserve"> la problemática de salud que existe a nivel mundial a consecuencia de la obesidad; enfermedades como diabetes, hipertensión, alto colesterol, entre otras, son consecuencia de una mala alimentación y condición física. </w:t>
      </w:r>
    </w:p>
    <w:p w:rsidR="00701C85" w:rsidRPr="00B144BC" w:rsidRDefault="00701C85" w:rsidP="00701C85">
      <w:pPr>
        <w:jc w:val="both"/>
        <w:rPr>
          <w:rFonts w:ascii="Arial" w:hAnsi="Arial" w:cs="Arial"/>
          <w:sz w:val="16"/>
          <w:szCs w:val="16"/>
        </w:rPr>
      </w:pPr>
    </w:p>
    <w:p w:rsidR="00701C85" w:rsidRPr="00B144BC" w:rsidRDefault="00701C85" w:rsidP="00701C85">
      <w:pPr>
        <w:jc w:val="both"/>
        <w:rPr>
          <w:rFonts w:ascii="Arial" w:hAnsi="Arial" w:cs="Arial"/>
          <w:sz w:val="24"/>
          <w:szCs w:val="24"/>
        </w:rPr>
      </w:pPr>
      <w:r w:rsidRPr="00B144BC">
        <w:rPr>
          <w:rFonts w:ascii="Arial" w:hAnsi="Arial" w:cs="Arial"/>
          <w:sz w:val="24"/>
          <w:szCs w:val="24"/>
        </w:rPr>
        <w:t>“El propósito de este proyecto es que en un futuro se llegue a establecer un programa institucional permanente de activación física para todos los alumnos, académicos y administrativos de la UABC”, señaló el maestro Torres Balcázar. Agregó: “No es fácil cambiar los hábitos de alimentación y la actividad física, pero por lo menos podríamos lograr que los adultos transmitan este conocimiento para revertir estos problemas de salud pública en las próximas generaciones”.</w:t>
      </w:r>
    </w:p>
    <w:p w:rsidR="00701C85" w:rsidRPr="00B144BC" w:rsidRDefault="00701C85" w:rsidP="00701C85">
      <w:pPr>
        <w:jc w:val="both"/>
        <w:rPr>
          <w:rFonts w:ascii="Arial" w:hAnsi="Arial" w:cs="Arial"/>
          <w:sz w:val="16"/>
          <w:szCs w:val="16"/>
        </w:rPr>
      </w:pPr>
    </w:p>
    <w:p w:rsidR="00701C85" w:rsidRPr="00B144BC" w:rsidRDefault="00701C85" w:rsidP="00701C85">
      <w:pPr>
        <w:jc w:val="both"/>
        <w:rPr>
          <w:rFonts w:ascii="Arial" w:hAnsi="Arial" w:cs="Arial"/>
          <w:sz w:val="24"/>
          <w:szCs w:val="24"/>
        </w:rPr>
      </w:pPr>
      <w:r w:rsidRPr="00B144BC">
        <w:rPr>
          <w:rFonts w:ascii="Arial" w:hAnsi="Arial" w:cs="Arial"/>
          <w:sz w:val="24"/>
          <w:szCs w:val="24"/>
        </w:rPr>
        <w:t xml:space="preserve">El proyecto nació a raíz de una iniciativa incluida en una de las políticas del Plan de Desarrollo Institucional de la UABC, en la que se establece la promoción del deporte y la actividad física en los universitarios como en la sociedad en general. “Además, hay una tendencia mundial de promover universidades saludables”, comentó Iván Rentería. </w:t>
      </w:r>
    </w:p>
    <w:p w:rsidR="00701C85" w:rsidRPr="00B144BC" w:rsidRDefault="00701C85" w:rsidP="00701C85">
      <w:pPr>
        <w:jc w:val="both"/>
        <w:rPr>
          <w:rFonts w:ascii="Arial" w:hAnsi="Arial" w:cs="Arial"/>
          <w:sz w:val="16"/>
          <w:szCs w:val="16"/>
        </w:rPr>
      </w:pPr>
    </w:p>
    <w:p w:rsidR="00CC04E2" w:rsidRPr="00B144BC" w:rsidRDefault="00CC04E2" w:rsidP="00CC04E2">
      <w:pPr>
        <w:jc w:val="both"/>
        <w:rPr>
          <w:rFonts w:ascii="Arial" w:hAnsi="Arial" w:cs="Arial"/>
          <w:sz w:val="24"/>
          <w:szCs w:val="24"/>
        </w:rPr>
      </w:pPr>
      <w:r w:rsidRPr="00B144BC">
        <w:rPr>
          <w:rFonts w:ascii="Arial" w:hAnsi="Arial" w:cs="Arial"/>
          <w:sz w:val="24"/>
          <w:szCs w:val="24"/>
        </w:rPr>
        <w:t>La investigación analizará aspectos fisiológicos, de aptitud física, estilos de vida, demográficos, de autoimagen y medidas corporales. Todo esto con el fin de potencializar el perfil integral de salud y hábitos de vida saludable, de acuerdo a estándares de calidad a nivel internacional.</w:t>
      </w:r>
      <w:r w:rsidR="00C03948" w:rsidRPr="00B144BC">
        <w:rPr>
          <w:rFonts w:ascii="Arial" w:hAnsi="Arial" w:cs="Arial"/>
          <w:sz w:val="24"/>
          <w:szCs w:val="24"/>
        </w:rPr>
        <w:t xml:space="preserve"> </w:t>
      </w:r>
    </w:p>
    <w:p w:rsidR="00CC04E2" w:rsidRDefault="00CC04E2" w:rsidP="00701C85">
      <w:pPr>
        <w:jc w:val="both"/>
        <w:rPr>
          <w:rFonts w:ascii="Arial" w:hAnsi="Arial" w:cs="Arial"/>
          <w:sz w:val="16"/>
          <w:szCs w:val="16"/>
        </w:rPr>
      </w:pPr>
    </w:p>
    <w:p w:rsidR="001B1DAE" w:rsidRPr="00B144BC" w:rsidRDefault="001B1DAE" w:rsidP="00701C85">
      <w:pPr>
        <w:jc w:val="both"/>
        <w:rPr>
          <w:rFonts w:ascii="Arial" w:hAnsi="Arial" w:cs="Arial"/>
          <w:sz w:val="16"/>
          <w:szCs w:val="16"/>
        </w:rPr>
      </w:pPr>
    </w:p>
    <w:p w:rsidR="00701C85" w:rsidRPr="00B144BC" w:rsidRDefault="00B144BC" w:rsidP="00701C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C04E2" w:rsidRPr="00B144BC">
        <w:rPr>
          <w:rFonts w:ascii="Arial" w:hAnsi="Arial" w:cs="Arial"/>
          <w:sz w:val="24"/>
          <w:szCs w:val="24"/>
        </w:rPr>
        <w:t xml:space="preserve">Los primeros resultados obtenidos del análisis realizado con 80 </w:t>
      </w:r>
      <w:r w:rsidR="00701C85" w:rsidRPr="00B144BC">
        <w:rPr>
          <w:rFonts w:ascii="Arial" w:hAnsi="Arial" w:cs="Arial"/>
          <w:sz w:val="24"/>
          <w:szCs w:val="24"/>
        </w:rPr>
        <w:t xml:space="preserve">alumnos de primer semestre, </w:t>
      </w:r>
      <w:r>
        <w:rPr>
          <w:rFonts w:ascii="Arial" w:hAnsi="Arial" w:cs="Arial"/>
          <w:sz w:val="24"/>
          <w:szCs w:val="24"/>
        </w:rPr>
        <w:t>indican que su peso</w:t>
      </w:r>
      <w:r w:rsidR="00701C85" w:rsidRPr="00B144BC">
        <w:rPr>
          <w:rFonts w:ascii="Arial" w:hAnsi="Arial" w:cs="Arial"/>
          <w:sz w:val="24"/>
          <w:szCs w:val="24"/>
        </w:rPr>
        <w:t xml:space="preserve">, </w:t>
      </w:r>
      <w:r w:rsidR="00CC04E2" w:rsidRPr="00B144BC">
        <w:rPr>
          <w:rFonts w:ascii="Arial" w:hAnsi="Arial" w:cs="Arial"/>
          <w:sz w:val="24"/>
          <w:szCs w:val="24"/>
        </w:rPr>
        <w:t>í</w:t>
      </w:r>
      <w:r w:rsidR="00701C85" w:rsidRPr="00B144BC">
        <w:rPr>
          <w:rFonts w:ascii="Arial" w:hAnsi="Arial" w:cs="Arial"/>
          <w:sz w:val="24"/>
          <w:szCs w:val="24"/>
        </w:rPr>
        <w:t xml:space="preserve">ndice de </w:t>
      </w:r>
      <w:r w:rsidR="00CC04E2" w:rsidRPr="00B144BC">
        <w:rPr>
          <w:rFonts w:ascii="Arial" w:hAnsi="Arial" w:cs="Arial"/>
          <w:sz w:val="24"/>
          <w:szCs w:val="24"/>
        </w:rPr>
        <w:t>m</w:t>
      </w:r>
      <w:r w:rsidR="00701C85" w:rsidRPr="00B144BC">
        <w:rPr>
          <w:rFonts w:ascii="Arial" w:hAnsi="Arial" w:cs="Arial"/>
          <w:sz w:val="24"/>
          <w:szCs w:val="24"/>
        </w:rPr>
        <w:t xml:space="preserve">asa </w:t>
      </w:r>
      <w:r w:rsidR="00CC04E2" w:rsidRPr="00B144BC">
        <w:rPr>
          <w:rFonts w:ascii="Arial" w:hAnsi="Arial" w:cs="Arial"/>
          <w:sz w:val="24"/>
          <w:szCs w:val="24"/>
        </w:rPr>
        <w:t>c</w:t>
      </w:r>
      <w:r w:rsidR="00701C85" w:rsidRPr="00B144BC">
        <w:rPr>
          <w:rFonts w:ascii="Arial" w:hAnsi="Arial" w:cs="Arial"/>
          <w:sz w:val="24"/>
          <w:szCs w:val="24"/>
        </w:rPr>
        <w:t>orporal (IMC) y circunferencia</w:t>
      </w:r>
      <w:r>
        <w:rPr>
          <w:rFonts w:ascii="Arial" w:hAnsi="Arial" w:cs="Arial"/>
          <w:sz w:val="24"/>
          <w:szCs w:val="24"/>
        </w:rPr>
        <w:t xml:space="preserve"> de cintura son</w:t>
      </w:r>
      <w:r w:rsidR="00701C85" w:rsidRPr="00B144BC">
        <w:rPr>
          <w:rFonts w:ascii="Arial" w:hAnsi="Arial" w:cs="Arial"/>
          <w:sz w:val="24"/>
          <w:szCs w:val="24"/>
        </w:rPr>
        <w:t xml:space="preserve"> normales</w:t>
      </w:r>
      <w:r>
        <w:rPr>
          <w:rFonts w:ascii="Arial" w:hAnsi="Arial" w:cs="Arial"/>
          <w:sz w:val="24"/>
          <w:szCs w:val="24"/>
        </w:rPr>
        <w:t xml:space="preserve">, y </w:t>
      </w:r>
      <w:r w:rsidR="00701C85" w:rsidRPr="00B144BC">
        <w:rPr>
          <w:rFonts w:ascii="Arial" w:hAnsi="Arial" w:cs="Arial"/>
          <w:sz w:val="24"/>
          <w:szCs w:val="24"/>
        </w:rPr>
        <w:t>en</w:t>
      </w:r>
      <w:r w:rsidR="00C03948" w:rsidRPr="00B144BC">
        <w:rPr>
          <w:rFonts w:ascii="Arial" w:hAnsi="Arial" w:cs="Arial"/>
          <w:sz w:val="24"/>
          <w:szCs w:val="24"/>
        </w:rPr>
        <w:t xml:space="preserve"> las pruebas de capacidades físicas tales como fuerza, resistencia, flexibilidad y velocidad, </w:t>
      </w:r>
      <w:r>
        <w:rPr>
          <w:rFonts w:ascii="Arial" w:hAnsi="Arial" w:cs="Arial"/>
          <w:sz w:val="24"/>
          <w:szCs w:val="24"/>
        </w:rPr>
        <w:t>se determinó</w:t>
      </w:r>
      <w:r w:rsidR="00701C85" w:rsidRPr="00B144BC">
        <w:rPr>
          <w:rFonts w:ascii="Arial" w:hAnsi="Arial" w:cs="Arial"/>
          <w:sz w:val="24"/>
          <w:szCs w:val="24"/>
        </w:rPr>
        <w:t xml:space="preserve"> que se encuentran p</w:t>
      </w:r>
      <w:r w:rsidR="00C03948" w:rsidRPr="00B144BC">
        <w:rPr>
          <w:rFonts w:ascii="Arial" w:hAnsi="Arial" w:cs="Arial"/>
          <w:sz w:val="24"/>
          <w:szCs w:val="24"/>
        </w:rPr>
        <w:t>or arriba del promedio</w:t>
      </w:r>
      <w:r>
        <w:rPr>
          <w:rFonts w:ascii="Arial" w:hAnsi="Arial" w:cs="Arial"/>
          <w:sz w:val="24"/>
          <w:szCs w:val="24"/>
        </w:rPr>
        <w:t>”</w:t>
      </w:r>
      <w:r w:rsidR="00C03948" w:rsidRPr="00B144BC">
        <w:rPr>
          <w:rFonts w:ascii="Arial" w:hAnsi="Arial" w:cs="Arial"/>
          <w:sz w:val="24"/>
          <w:szCs w:val="24"/>
        </w:rPr>
        <w:t>, indicó Torres Balcázar.</w:t>
      </w:r>
    </w:p>
    <w:p w:rsidR="00701C85" w:rsidRPr="00B144BC" w:rsidRDefault="00701C85" w:rsidP="00701C85">
      <w:pPr>
        <w:jc w:val="both"/>
        <w:rPr>
          <w:rFonts w:ascii="Arial" w:hAnsi="Arial" w:cs="Arial"/>
          <w:sz w:val="16"/>
          <w:szCs w:val="16"/>
        </w:rPr>
      </w:pPr>
    </w:p>
    <w:p w:rsidR="00C03948" w:rsidRPr="00B144BC" w:rsidRDefault="00701C85" w:rsidP="00701C85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44BC">
        <w:rPr>
          <w:rFonts w:ascii="Arial" w:hAnsi="Arial" w:cs="Arial"/>
          <w:sz w:val="24"/>
          <w:szCs w:val="24"/>
        </w:rPr>
        <w:lastRenderedPageBreak/>
        <w:t xml:space="preserve">En el proyecto se evaluará al 20% de la matrícula estudiantil </w:t>
      </w:r>
      <w:r w:rsidR="00C03948" w:rsidRPr="00B144BC">
        <w:rPr>
          <w:rFonts w:ascii="Arial" w:hAnsi="Arial" w:cs="Arial"/>
          <w:sz w:val="24"/>
          <w:szCs w:val="24"/>
        </w:rPr>
        <w:t xml:space="preserve">de la Unidad Valle Dorado </w:t>
      </w:r>
      <w:r w:rsidRPr="00B144BC">
        <w:rPr>
          <w:rFonts w:ascii="Arial" w:hAnsi="Arial" w:cs="Arial"/>
          <w:sz w:val="24"/>
          <w:szCs w:val="24"/>
        </w:rPr>
        <w:t xml:space="preserve">en el Campus Ensenada, </w:t>
      </w:r>
      <w:r w:rsidR="00C03948" w:rsidRPr="00B144BC">
        <w:rPr>
          <w:rFonts w:ascii="Arial" w:hAnsi="Arial" w:cs="Arial"/>
          <w:sz w:val="24"/>
          <w:szCs w:val="24"/>
          <w:shd w:val="clear" w:color="auto" w:fill="FFFFFF"/>
        </w:rPr>
        <w:t>bajo los criterios de proporcionalidad por sexo, semestre y programa educativo.</w:t>
      </w:r>
      <w:r w:rsidR="00C03948" w:rsidRPr="00B144BC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 En la</w:t>
      </w:r>
      <w:r w:rsidR="00C03948" w:rsidRPr="00B144BC">
        <w:rPr>
          <w:rFonts w:ascii="Arial" w:hAnsi="Arial" w:cs="Arial"/>
          <w:sz w:val="24"/>
          <w:szCs w:val="24"/>
          <w:shd w:val="clear" w:color="auto" w:fill="FFFFFF"/>
        </w:rPr>
        <w:t xml:space="preserve"> segunda etapa de esta evaluación diagnóstica se espera fundamentar el diseño y aplicación de un programa integral de activación física y hábitos saludables </w:t>
      </w:r>
      <w:r w:rsidR="00B144BC">
        <w:rPr>
          <w:rFonts w:ascii="Arial" w:hAnsi="Arial" w:cs="Arial"/>
          <w:sz w:val="24"/>
          <w:szCs w:val="24"/>
          <w:shd w:val="clear" w:color="auto" w:fill="FFFFFF"/>
        </w:rPr>
        <w:t>que contribuyan</w:t>
      </w:r>
      <w:r w:rsidR="00C03948" w:rsidRPr="00B144BC">
        <w:rPr>
          <w:rFonts w:ascii="Arial" w:hAnsi="Arial" w:cs="Arial"/>
          <w:sz w:val="24"/>
          <w:szCs w:val="24"/>
          <w:shd w:val="clear" w:color="auto" w:fill="FFFFFF"/>
        </w:rPr>
        <w:t xml:space="preserve"> en el desarrollo óptimo de las actividades académicas </w:t>
      </w:r>
      <w:r w:rsidR="00B144BC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C03948" w:rsidRPr="00B144BC">
        <w:rPr>
          <w:rFonts w:ascii="Arial" w:hAnsi="Arial" w:cs="Arial"/>
          <w:sz w:val="24"/>
          <w:szCs w:val="24"/>
          <w:shd w:val="clear" w:color="auto" w:fill="FFFFFF"/>
        </w:rPr>
        <w:t>e la comunidad universitaria.</w:t>
      </w:r>
    </w:p>
    <w:p w:rsidR="00C03948" w:rsidRPr="00B144BC" w:rsidRDefault="00C03948" w:rsidP="00701C85">
      <w:pPr>
        <w:jc w:val="both"/>
        <w:rPr>
          <w:rFonts w:ascii="Arial" w:hAnsi="Arial" w:cs="Arial"/>
          <w:sz w:val="16"/>
          <w:szCs w:val="16"/>
        </w:rPr>
      </w:pPr>
    </w:p>
    <w:p w:rsidR="00701C85" w:rsidRPr="00B144BC" w:rsidRDefault="00701C85" w:rsidP="00701C85">
      <w:pPr>
        <w:jc w:val="both"/>
        <w:rPr>
          <w:rFonts w:ascii="Arial" w:hAnsi="Arial" w:cs="Arial"/>
          <w:sz w:val="24"/>
          <w:szCs w:val="24"/>
        </w:rPr>
      </w:pPr>
    </w:p>
    <w:p w:rsidR="00701C85" w:rsidRPr="00B144BC" w:rsidRDefault="00701C85" w:rsidP="00701C85">
      <w:pPr>
        <w:jc w:val="both"/>
        <w:rPr>
          <w:rFonts w:ascii="Arial" w:hAnsi="Arial" w:cs="Arial"/>
          <w:sz w:val="24"/>
          <w:szCs w:val="24"/>
        </w:rPr>
      </w:pPr>
    </w:p>
    <w:sectPr w:rsidR="00701C85" w:rsidRPr="00B144BC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1"/>
  </w:num>
  <w:num w:numId="3">
    <w:abstractNumId w:val="18"/>
  </w:num>
  <w:num w:numId="4">
    <w:abstractNumId w:val="8"/>
  </w:num>
  <w:num w:numId="5">
    <w:abstractNumId w:val="20"/>
  </w:num>
  <w:num w:numId="6">
    <w:abstractNumId w:val="24"/>
  </w:num>
  <w:num w:numId="7">
    <w:abstractNumId w:val="7"/>
  </w:num>
  <w:num w:numId="8">
    <w:abstractNumId w:val="10"/>
  </w:num>
  <w:num w:numId="9">
    <w:abstractNumId w:val="21"/>
  </w:num>
  <w:num w:numId="10">
    <w:abstractNumId w:val="28"/>
  </w:num>
  <w:num w:numId="11">
    <w:abstractNumId w:val="17"/>
  </w:num>
  <w:num w:numId="12">
    <w:abstractNumId w:val="3"/>
  </w:num>
  <w:num w:numId="13">
    <w:abstractNumId w:val="15"/>
  </w:num>
  <w:num w:numId="14">
    <w:abstractNumId w:val="29"/>
  </w:num>
  <w:num w:numId="15">
    <w:abstractNumId w:val="25"/>
  </w:num>
  <w:num w:numId="16">
    <w:abstractNumId w:val="12"/>
  </w:num>
  <w:num w:numId="17">
    <w:abstractNumId w:val="5"/>
  </w:num>
  <w:num w:numId="18">
    <w:abstractNumId w:val="2"/>
  </w:num>
  <w:num w:numId="19">
    <w:abstractNumId w:val="14"/>
  </w:num>
  <w:num w:numId="20">
    <w:abstractNumId w:val="30"/>
  </w:num>
  <w:num w:numId="21">
    <w:abstractNumId w:val="11"/>
  </w:num>
  <w:num w:numId="22">
    <w:abstractNumId w:val="13"/>
  </w:num>
  <w:num w:numId="23">
    <w:abstractNumId w:val="4"/>
  </w:num>
  <w:num w:numId="24">
    <w:abstractNumId w:val="9"/>
  </w:num>
  <w:num w:numId="25">
    <w:abstractNumId w:val="26"/>
  </w:num>
  <w:num w:numId="26">
    <w:abstractNumId w:val="19"/>
  </w:num>
  <w:num w:numId="27">
    <w:abstractNumId w:val="6"/>
  </w:num>
  <w:num w:numId="28">
    <w:abstractNumId w:val="23"/>
  </w:num>
  <w:num w:numId="29">
    <w:abstractNumId w:val="2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A590B"/>
    <w:rsid w:val="001B1DAE"/>
    <w:rsid w:val="001B3735"/>
    <w:rsid w:val="001B7D20"/>
    <w:rsid w:val="001C0441"/>
    <w:rsid w:val="001D08C5"/>
    <w:rsid w:val="001D164D"/>
    <w:rsid w:val="001D16D0"/>
    <w:rsid w:val="001D4712"/>
    <w:rsid w:val="001D56D0"/>
    <w:rsid w:val="001D623C"/>
    <w:rsid w:val="00200AFF"/>
    <w:rsid w:val="0020563B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A7364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1030"/>
    <w:rsid w:val="006319EB"/>
    <w:rsid w:val="00652523"/>
    <w:rsid w:val="006533DF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5A7D"/>
    <w:rsid w:val="00735EE5"/>
    <w:rsid w:val="007431A2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149DE"/>
    <w:rsid w:val="00817C05"/>
    <w:rsid w:val="0082326F"/>
    <w:rsid w:val="008251AF"/>
    <w:rsid w:val="008272D8"/>
    <w:rsid w:val="008316AE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3221"/>
    <w:rsid w:val="008F762C"/>
    <w:rsid w:val="00901C43"/>
    <w:rsid w:val="0091115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77BF7"/>
    <w:rsid w:val="00C845DD"/>
    <w:rsid w:val="00C922DE"/>
    <w:rsid w:val="00CA08F1"/>
    <w:rsid w:val="00CA0F87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716B"/>
    <w:rsid w:val="00DA7512"/>
    <w:rsid w:val="00DB0E50"/>
    <w:rsid w:val="00DB7A38"/>
    <w:rsid w:val="00DC0428"/>
    <w:rsid w:val="00DC1666"/>
    <w:rsid w:val="00DC383B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9ED4-E8D6-4501-B2C6-4B973879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2013-07-09T19:54:00Z</cp:lastPrinted>
  <dcterms:created xsi:type="dcterms:W3CDTF">2013-07-10T22:17:00Z</dcterms:created>
  <dcterms:modified xsi:type="dcterms:W3CDTF">2013-07-11T00:11:00Z</dcterms:modified>
</cp:coreProperties>
</file>