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EF18F6" wp14:editId="319D574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>
        <w:rPr>
          <w:rFonts w:ascii="Arial" w:hAnsi="Arial" w:cs="Arial"/>
          <w:b/>
          <w:sz w:val="24"/>
          <w:szCs w:val="24"/>
        </w:rPr>
        <w:t>0</w:t>
      </w:r>
      <w:r w:rsidR="00EA3E68">
        <w:rPr>
          <w:rFonts w:ascii="Arial" w:hAnsi="Arial" w:cs="Arial"/>
          <w:b/>
          <w:sz w:val="24"/>
          <w:szCs w:val="24"/>
        </w:rPr>
        <w:t>2</w:t>
      </w:r>
      <w:r w:rsidR="00EF7BB1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944C39">
        <w:rPr>
          <w:rFonts w:ascii="Arial" w:hAnsi="Arial" w:cs="Arial"/>
          <w:b/>
          <w:sz w:val="24"/>
          <w:szCs w:val="24"/>
        </w:rPr>
        <w:t>2</w:t>
      </w:r>
    </w:p>
    <w:p w:rsidR="00110698" w:rsidRPr="005A6F46" w:rsidRDefault="00110698" w:rsidP="00110698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DC3664" w:rsidRPr="00C751D1" w:rsidRDefault="00C751D1" w:rsidP="00DC3664">
      <w:pPr>
        <w:jc w:val="center"/>
        <w:rPr>
          <w:rFonts w:ascii="Arial" w:hAnsi="Arial" w:cs="Arial"/>
          <w:b/>
          <w:sz w:val="36"/>
          <w:szCs w:val="36"/>
        </w:rPr>
      </w:pPr>
      <w:r w:rsidRPr="00C751D1">
        <w:rPr>
          <w:rFonts w:ascii="Arial" w:hAnsi="Arial" w:cs="Arial"/>
          <w:b/>
          <w:sz w:val="36"/>
          <w:szCs w:val="36"/>
        </w:rPr>
        <w:t>Iniciarán clases en UABC el lunes 19 de agosto</w:t>
      </w:r>
    </w:p>
    <w:p w:rsidR="00DC3664" w:rsidRPr="00DC3664" w:rsidRDefault="00DC3664" w:rsidP="00DC3664">
      <w:pPr>
        <w:rPr>
          <w:rFonts w:ascii="Arial" w:hAnsi="Arial" w:cs="Arial"/>
          <w:sz w:val="24"/>
          <w:szCs w:val="24"/>
        </w:rPr>
      </w:pPr>
    </w:p>
    <w:p w:rsidR="00DC3664" w:rsidRPr="00DC3664" w:rsidRDefault="00C751D1" w:rsidP="00DC3664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Regresarán a las aulas </w:t>
      </w:r>
      <w:r w:rsidR="00F92AAD">
        <w:rPr>
          <w:rFonts w:ascii="Arial" w:hAnsi="Arial" w:cs="Arial"/>
          <w:sz w:val="24"/>
          <w:szCs w:val="24"/>
        </w:rPr>
        <w:t>aproximadamente</w:t>
      </w:r>
      <w:r>
        <w:rPr>
          <w:rFonts w:ascii="Arial" w:hAnsi="Arial" w:cs="Arial"/>
          <w:sz w:val="24"/>
          <w:szCs w:val="24"/>
        </w:rPr>
        <w:t xml:space="preserve"> 60 mil estudiantes en todo el Estado</w:t>
      </w:r>
      <w:r w:rsidR="00DC3664">
        <w:rPr>
          <w:rFonts w:ascii="Arial" w:hAnsi="Arial" w:cs="Arial"/>
          <w:sz w:val="24"/>
          <w:szCs w:val="24"/>
        </w:rPr>
        <w:t>.</w:t>
      </w: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</w:p>
    <w:p w:rsidR="00611433" w:rsidRDefault="00C751D1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DC3664" w:rsidRPr="00DC3664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sábado</w:t>
      </w:r>
      <w:r w:rsidR="00DC3664" w:rsidRPr="00DC366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17</w:t>
      </w:r>
      <w:r w:rsidR="00DC3664" w:rsidRPr="00DC3664">
        <w:rPr>
          <w:rFonts w:ascii="Arial" w:hAnsi="Arial" w:cs="Arial"/>
          <w:b/>
          <w:sz w:val="24"/>
          <w:szCs w:val="24"/>
        </w:rPr>
        <w:t xml:space="preserve"> de agosto de 2013.</w:t>
      </w:r>
      <w:r w:rsidR="00DC3664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Este lunes 19 de agosto regresarán a las aulas de la Universidad Autónoma de Baja California (UABC), cerca de 60 mil estudiantes de los tres Campus Universitarios para iniciar sus estudios en los </w:t>
      </w:r>
      <w:r w:rsidRPr="00C751D1">
        <w:rPr>
          <w:rFonts w:ascii="Arial" w:hAnsi="Arial" w:cs="Arial"/>
          <w:sz w:val="24"/>
          <w:szCs w:val="24"/>
        </w:rPr>
        <w:t xml:space="preserve">programas de licenciatura y posgrado </w:t>
      </w:r>
      <w:r>
        <w:rPr>
          <w:rFonts w:ascii="Arial" w:hAnsi="Arial" w:cs="Arial"/>
          <w:sz w:val="24"/>
          <w:szCs w:val="24"/>
        </w:rPr>
        <w:t xml:space="preserve">del semestre escolar  2013-2, que concluirá el 6 de diciembre. </w:t>
      </w:r>
    </w:p>
    <w:p w:rsidR="002909AF" w:rsidRDefault="002909AF" w:rsidP="00C751D1">
      <w:pPr>
        <w:jc w:val="both"/>
        <w:rPr>
          <w:rFonts w:ascii="Arial" w:hAnsi="Arial" w:cs="Arial"/>
          <w:sz w:val="24"/>
          <w:szCs w:val="24"/>
        </w:rPr>
      </w:pPr>
    </w:p>
    <w:p w:rsidR="002909AF" w:rsidRDefault="0007302F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UABC ofrece </w:t>
      </w:r>
      <w:r w:rsidR="00F92AAD">
        <w:rPr>
          <w:rFonts w:ascii="Arial" w:hAnsi="Arial" w:cs="Arial"/>
          <w:sz w:val="24"/>
          <w:szCs w:val="24"/>
        </w:rPr>
        <w:t xml:space="preserve">diversos </w:t>
      </w:r>
      <w:r>
        <w:rPr>
          <w:rFonts w:ascii="Arial" w:hAnsi="Arial" w:cs="Arial"/>
          <w:sz w:val="24"/>
          <w:szCs w:val="24"/>
        </w:rPr>
        <w:t>programas educativos en las áreas de Ciencias de la Salud, Agrícolas, Humanidades, Ciencias Sociales, Economía y políticas, Administrativas, Naturales y Exactas, además de Idiomas, Contabilidad, Ingeniería, Arquitectura y Diseño.</w:t>
      </w:r>
    </w:p>
    <w:p w:rsidR="00C751D1" w:rsidRDefault="00C751D1" w:rsidP="00C751D1">
      <w:pPr>
        <w:jc w:val="both"/>
        <w:rPr>
          <w:rFonts w:ascii="Arial" w:hAnsi="Arial" w:cs="Arial"/>
          <w:sz w:val="24"/>
          <w:szCs w:val="24"/>
        </w:rPr>
      </w:pPr>
    </w:p>
    <w:p w:rsidR="00C751D1" w:rsidRDefault="0007302F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el ciclo escolar que comprende los periodos 2013-2 y 2014-1, </w:t>
      </w:r>
      <w:r w:rsidR="00BE6D66">
        <w:rPr>
          <w:rFonts w:ascii="Arial" w:hAnsi="Arial" w:cs="Arial"/>
          <w:sz w:val="24"/>
          <w:szCs w:val="24"/>
        </w:rPr>
        <w:t>la UABC recibió</w:t>
      </w:r>
      <w:r>
        <w:rPr>
          <w:rFonts w:ascii="Arial" w:hAnsi="Arial" w:cs="Arial"/>
          <w:sz w:val="24"/>
          <w:szCs w:val="24"/>
        </w:rPr>
        <w:t xml:space="preserve"> </w:t>
      </w:r>
      <w:r w:rsidR="00BE6D66">
        <w:rPr>
          <w:rFonts w:ascii="Arial" w:hAnsi="Arial" w:cs="Arial"/>
          <w:sz w:val="24"/>
          <w:szCs w:val="24"/>
        </w:rPr>
        <w:t>aproximadamente a</w:t>
      </w:r>
      <w:r>
        <w:rPr>
          <w:rFonts w:ascii="Arial" w:hAnsi="Arial" w:cs="Arial"/>
          <w:sz w:val="24"/>
          <w:szCs w:val="24"/>
        </w:rPr>
        <w:t xml:space="preserve"> 18 mil 900 </w:t>
      </w:r>
      <w:r w:rsidR="00BE6D66">
        <w:rPr>
          <w:rFonts w:ascii="Arial" w:hAnsi="Arial" w:cs="Arial"/>
          <w:sz w:val="24"/>
          <w:szCs w:val="24"/>
        </w:rPr>
        <w:t>aspirantes</w:t>
      </w:r>
      <w:r w:rsidR="00F92AAD">
        <w:rPr>
          <w:rFonts w:ascii="Arial" w:hAnsi="Arial" w:cs="Arial"/>
          <w:sz w:val="24"/>
          <w:szCs w:val="24"/>
        </w:rPr>
        <w:t xml:space="preserve"> en todo el Estado</w:t>
      </w:r>
      <w:r w:rsidR="00BE6D66">
        <w:rPr>
          <w:rFonts w:ascii="Arial" w:hAnsi="Arial" w:cs="Arial"/>
          <w:sz w:val="24"/>
          <w:szCs w:val="24"/>
        </w:rPr>
        <w:t>, logrando con ello ser la universidad pública de mayor crecimiento de matrícula de nuevo ingreso y con calidad reconocida en México.</w:t>
      </w:r>
    </w:p>
    <w:p w:rsidR="00BE6D66" w:rsidRDefault="00BE6D66" w:rsidP="00C751D1">
      <w:pPr>
        <w:jc w:val="both"/>
        <w:rPr>
          <w:rFonts w:ascii="Arial" w:hAnsi="Arial" w:cs="Arial"/>
          <w:sz w:val="24"/>
          <w:szCs w:val="24"/>
        </w:rPr>
      </w:pPr>
    </w:p>
    <w:p w:rsidR="00BE6D66" w:rsidRDefault="00F92AAD" w:rsidP="00BE6D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destacar que por primera vez, la UABC ofrecerá a</w:t>
      </w:r>
      <w:r w:rsidR="00BE6D66">
        <w:rPr>
          <w:rFonts w:ascii="Arial" w:hAnsi="Arial" w:cs="Arial"/>
          <w:sz w:val="24"/>
          <w:szCs w:val="24"/>
        </w:rPr>
        <w:t xml:space="preserve"> los alumnos de nuevo ingreso, el Programa </w:t>
      </w:r>
      <w:r w:rsidR="00BE6D66" w:rsidRPr="00547751">
        <w:rPr>
          <w:rFonts w:ascii="Arial" w:hAnsi="Arial" w:cs="Arial"/>
          <w:sz w:val="24"/>
          <w:szCs w:val="24"/>
        </w:rPr>
        <w:t>Universitario de Fortalecimiento Académico</w:t>
      </w:r>
      <w:r w:rsidR="00BE6D66">
        <w:rPr>
          <w:rFonts w:ascii="Arial" w:hAnsi="Arial" w:cs="Arial"/>
          <w:sz w:val="24"/>
          <w:szCs w:val="24"/>
        </w:rPr>
        <w:t xml:space="preserve">, con el que podrán reforzar sus conocimientos en las áreas de </w:t>
      </w:r>
      <w:r w:rsidR="00BE6D66" w:rsidRPr="00BE6D66">
        <w:rPr>
          <w:rFonts w:ascii="Arial" w:hAnsi="Arial" w:cs="Arial"/>
          <w:sz w:val="24"/>
          <w:szCs w:val="24"/>
        </w:rPr>
        <w:t>Desarrollo Humano; Lenguaje y Comunicación; Matemáticas y Tecnologías de la Información, así como Comunicación aplicada a la Investigación Documental.</w:t>
      </w:r>
    </w:p>
    <w:p w:rsidR="00BE6D66" w:rsidRDefault="00BE6D66" w:rsidP="00BE6D66">
      <w:pPr>
        <w:jc w:val="both"/>
        <w:rPr>
          <w:rFonts w:ascii="Arial" w:hAnsi="Arial" w:cs="Arial"/>
          <w:sz w:val="24"/>
          <w:szCs w:val="24"/>
        </w:rPr>
      </w:pPr>
    </w:p>
    <w:p w:rsidR="00BE6D66" w:rsidRDefault="00BE6D66" w:rsidP="00BE6D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impartirá los sábados, dando inicio el próximo 7 de septiembre. No es de carácter obligatorio, pero se les exhorta a inscribirse gratuitamente a pa</w:t>
      </w:r>
      <w:r w:rsidR="00F92AAD">
        <w:rPr>
          <w:rFonts w:ascii="Arial" w:hAnsi="Arial" w:cs="Arial"/>
          <w:sz w:val="24"/>
          <w:szCs w:val="24"/>
        </w:rPr>
        <w:t>rtir del martes 20 de agosto, para lo cual</w:t>
      </w:r>
      <w:r>
        <w:rPr>
          <w:rFonts w:ascii="Arial" w:hAnsi="Arial" w:cs="Arial"/>
          <w:sz w:val="24"/>
          <w:szCs w:val="24"/>
        </w:rPr>
        <w:t xml:space="preserve"> deberán acudir a la Facultad en la que </w:t>
      </w:r>
      <w:r w:rsidR="00F92AAD">
        <w:rPr>
          <w:rFonts w:ascii="Arial" w:hAnsi="Arial" w:cs="Arial"/>
          <w:sz w:val="24"/>
          <w:szCs w:val="24"/>
        </w:rPr>
        <w:t xml:space="preserve">cursarán sus estudios, </w:t>
      </w:r>
      <w:r>
        <w:rPr>
          <w:rFonts w:ascii="Arial" w:hAnsi="Arial" w:cs="Arial"/>
          <w:sz w:val="24"/>
          <w:szCs w:val="24"/>
        </w:rPr>
        <w:t>en donde les indicarán los horarios y aulas que les corresponderán</w:t>
      </w:r>
      <w:r w:rsidR="00F92AAD">
        <w:rPr>
          <w:rFonts w:ascii="Arial" w:hAnsi="Arial" w:cs="Arial"/>
          <w:sz w:val="24"/>
          <w:szCs w:val="24"/>
        </w:rPr>
        <w:t>.</w:t>
      </w:r>
    </w:p>
    <w:p w:rsidR="00BE6D66" w:rsidRDefault="00BE6D66" w:rsidP="00BE6D66">
      <w:pPr>
        <w:jc w:val="both"/>
        <w:rPr>
          <w:rFonts w:ascii="Arial" w:hAnsi="Arial" w:cs="Arial"/>
          <w:sz w:val="24"/>
          <w:szCs w:val="24"/>
        </w:rPr>
      </w:pPr>
    </w:p>
    <w:p w:rsidR="00BE6D66" w:rsidRDefault="00BE6D66" w:rsidP="00BE6D66">
      <w:pPr>
        <w:jc w:val="both"/>
        <w:rPr>
          <w:rFonts w:ascii="Arial" w:hAnsi="Arial" w:cs="Arial"/>
          <w:sz w:val="24"/>
          <w:szCs w:val="24"/>
        </w:rPr>
      </w:pPr>
    </w:p>
    <w:sectPr w:rsidR="00BE6D66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4"/>
  </w:num>
  <w:num w:numId="9">
    <w:abstractNumId w:val="11"/>
  </w:num>
  <w:num w:numId="10">
    <w:abstractNumId w:val="15"/>
  </w:num>
  <w:num w:numId="11">
    <w:abstractNumId w:val="7"/>
  </w:num>
  <w:num w:numId="12">
    <w:abstractNumId w:val="1"/>
  </w:num>
  <w:num w:numId="13">
    <w:abstractNumId w:val="6"/>
  </w:num>
  <w:num w:numId="14">
    <w:abstractNumId w:val="16"/>
  </w:num>
  <w:num w:numId="15">
    <w:abstractNumId w:val="14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47CE9"/>
    <w:rsid w:val="00056D26"/>
    <w:rsid w:val="000703D4"/>
    <w:rsid w:val="00071BBF"/>
    <w:rsid w:val="0007302F"/>
    <w:rsid w:val="00080722"/>
    <w:rsid w:val="00084B73"/>
    <w:rsid w:val="00086579"/>
    <w:rsid w:val="00092554"/>
    <w:rsid w:val="0009395F"/>
    <w:rsid w:val="00095BB2"/>
    <w:rsid w:val="000A2BF4"/>
    <w:rsid w:val="000B3EF7"/>
    <w:rsid w:val="000C25F4"/>
    <w:rsid w:val="000C28B2"/>
    <w:rsid w:val="000C3E22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200AFF"/>
    <w:rsid w:val="00201513"/>
    <w:rsid w:val="00202056"/>
    <w:rsid w:val="00204818"/>
    <w:rsid w:val="0020563B"/>
    <w:rsid w:val="00211392"/>
    <w:rsid w:val="00217106"/>
    <w:rsid w:val="0022120C"/>
    <w:rsid w:val="00226890"/>
    <w:rsid w:val="00235A1E"/>
    <w:rsid w:val="00242CB8"/>
    <w:rsid w:val="0026211F"/>
    <w:rsid w:val="00266333"/>
    <w:rsid w:val="00271E15"/>
    <w:rsid w:val="00271FD7"/>
    <w:rsid w:val="00273F56"/>
    <w:rsid w:val="002775A8"/>
    <w:rsid w:val="0028228C"/>
    <w:rsid w:val="002909AF"/>
    <w:rsid w:val="002A6593"/>
    <w:rsid w:val="002B23A4"/>
    <w:rsid w:val="002B4659"/>
    <w:rsid w:val="002B7322"/>
    <w:rsid w:val="002C27B0"/>
    <w:rsid w:val="002C2B79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513B8E"/>
    <w:rsid w:val="005229E7"/>
    <w:rsid w:val="005319EC"/>
    <w:rsid w:val="005328F0"/>
    <w:rsid w:val="00544F66"/>
    <w:rsid w:val="00547BC8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252D"/>
    <w:rsid w:val="005F31C5"/>
    <w:rsid w:val="00600E61"/>
    <w:rsid w:val="0060210E"/>
    <w:rsid w:val="00611433"/>
    <w:rsid w:val="00627973"/>
    <w:rsid w:val="00631030"/>
    <w:rsid w:val="006319EB"/>
    <w:rsid w:val="00645CC2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665E"/>
    <w:rsid w:val="006A00F8"/>
    <w:rsid w:val="006A1490"/>
    <w:rsid w:val="006A5CD0"/>
    <w:rsid w:val="006A76F1"/>
    <w:rsid w:val="006C0191"/>
    <w:rsid w:val="006C5A35"/>
    <w:rsid w:val="006C6977"/>
    <w:rsid w:val="006D0557"/>
    <w:rsid w:val="006D14EF"/>
    <w:rsid w:val="006D6329"/>
    <w:rsid w:val="006E56CE"/>
    <w:rsid w:val="006E684C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55FF1"/>
    <w:rsid w:val="0076146C"/>
    <w:rsid w:val="00765C76"/>
    <w:rsid w:val="007777CF"/>
    <w:rsid w:val="0078557D"/>
    <w:rsid w:val="007859DA"/>
    <w:rsid w:val="00790566"/>
    <w:rsid w:val="007937BF"/>
    <w:rsid w:val="007A16AA"/>
    <w:rsid w:val="007A4B2D"/>
    <w:rsid w:val="007A7192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3145"/>
    <w:rsid w:val="00803987"/>
    <w:rsid w:val="008149DE"/>
    <w:rsid w:val="0082326F"/>
    <w:rsid w:val="008316AE"/>
    <w:rsid w:val="0084674F"/>
    <w:rsid w:val="008519A6"/>
    <w:rsid w:val="00851AC4"/>
    <w:rsid w:val="008611F1"/>
    <w:rsid w:val="0087560A"/>
    <w:rsid w:val="00877437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162BA"/>
    <w:rsid w:val="00923076"/>
    <w:rsid w:val="00925FD0"/>
    <w:rsid w:val="00927B09"/>
    <w:rsid w:val="00933580"/>
    <w:rsid w:val="009421FD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D273B"/>
    <w:rsid w:val="009D313B"/>
    <w:rsid w:val="009D7E52"/>
    <w:rsid w:val="009E2199"/>
    <w:rsid w:val="009F5B77"/>
    <w:rsid w:val="009F7028"/>
    <w:rsid w:val="00A14BE2"/>
    <w:rsid w:val="00A24D77"/>
    <w:rsid w:val="00A41015"/>
    <w:rsid w:val="00A4337F"/>
    <w:rsid w:val="00A4491C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E6D66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51D1"/>
    <w:rsid w:val="00C777A7"/>
    <w:rsid w:val="00C777D9"/>
    <w:rsid w:val="00C86B89"/>
    <w:rsid w:val="00CA08F1"/>
    <w:rsid w:val="00CA4A80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1229"/>
    <w:rsid w:val="00D9235E"/>
    <w:rsid w:val="00D95AE4"/>
    <w:rsid w:val="00D9716B"/>
    <w:rsid w:val="00DB43F7"/>
    <w:rsid w:val="00DB7A38"/>
    <w:rsid w:val="00DC0428"/>
    <w:rsid w:val="00DC1666"/>
    <w:rsid w:val="00DC3664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44DF"/>
    <w:rsid w:val="00E46469"/>
    <w:rsid w:val="00E47BFF"/>
    <w:rsid w:val="00E50D50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7C2C"/>
    <w:rsid w:val="00EF3379"/>
    <w:rsid w:val="00EF600F"/>
    <w:rsid w:val="00EF7BB1"/>
    <w:rsid w:val="00F063E5"/>
    <w:rsid w:val="00F128F3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71B2A"/>
    <w:rsid w:val="00F87348"/>
    <w:rsid w:val="00F92AAD"/>
    <w:rsid w:val="00F9307B"/>
    <w:rsid w:val="00F93C37"/>
    <w:rsid w:val="00F95C25"/>
    <w:rsid w:val="00F97D5B"/>
    <w:rsid w:val="00FA4493"/>
    <w:rsid w:val="00FC0857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475F-37B6-4F9B-8377-8021576C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2013-08-17T02:05:00Z</cp:lastPrinted>
  <dcterms:created xsi:type="dcterms:W3CDTF">2013-08-17T01:14:00Z</dcterms:created>
  <dcterms:modified xsi:type="dcterms:W3CDTF">2013-08-17T02:31:00Z</dcterms:modified>
</cp:coreProperties>
</file>