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bookmarkStart w:id="0" w:name="_GoBack"/>
      <w:bookmarkEnd w:id="0"/>
      <w:r>
        <w:rPr>
          <w:rFonts w:ascii="Arial" w:hAnsi="Arial" w:cs="Arial"/>
          <w:noProof/>
          <w:sz w:val="24"/>
          <w:szCs w:val="24"/>
        </w:rPr>
        <w:drawing>
          <wp:inline distT="0" distB="0" distL="0" distR="0" wp14:anchorId="6C43AC3F" wp14:editId="7B33E6F1">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F9307B">
        <w:rPr>
          <w:rFonts w:ascii="Arial" w:hAnsi="Arial" w:cs="Arial"/>
          <w:b/>
          <w:sz w:val="24"/>
          <w:szCs w:val="24"/>
        </w:rPr>
        <w:t>0</w:t>
      </w:r>
      <w:r w:rsidR="00EA3E68">
        <w:rPr>
          <w:rFonts w:ascii="Arial" w:hAnsi="Arial" w:cs="Arial"/>
          <w:b/>
          <w:sz w:val="24"/>
          <w:szCs w:val="24"/>
        </w:rPr>
        <w:t>2</w:t>
      </w:r>
      <w:r w:rsidR="00B549BD">
        <w:rPr>
          <w:rFonts w:ascii="Arial" w:hAnsi="Arial" w:cs="Arial"/>
          <w:b/>
          <w:sz w:val="24"/>
          <w:szCs w:val="24"/>
        </w:rPr>
        <w:t>6</w:t>
      </w:r>
      <w:r w:rsidR="00F35208">
        <w:rPr>
          <w:rFonts w:ascii="Arial" w:hAnsi="Arial" w:cs="Arial"/>
          <w:b/>
          <w:sz w:val="24"/>
          <w:szCs w:val="24"/>
        </w:rPr>
        <w:t>/</w:t>
      </w:r>
      <w:r w:rsidR="00C54EEF" w:rsidRPr="00CE40FF">
        <w:rPr>
          <w:rFonts w:ascii="Arial" w:hAnsi="Arial" w:cs="Arial"/>
          <w:b/>
          <w:sz w:val="24"/>
          <w:szCs w:val="24"/>
        </w:rPr>
        <w:t>201</w:t>
      </w:r>
      <w:r w:rsidR="00F87348" w:rsidRPr="00CE40FF">
        <w:rPr>
          <w:rFonts w:ascii="Arial" w:hAnsi="Arial" w:cs="Arial"/>
          <w:b/>
          <w:sz w:val="24"/>
          <w:szCs w:val="24"/>
        </w:rPr>
        <w:t>3</w:t>
      </w:r>
      <w:r w:rsidR="00C54EEF" w:rsidRPr="00CE40FF">
        <w:rPr>
          <w:rFonts w:ascii="Arial" w:hAnsi="Arial" w:cs="Arial"/>
          <w:b/>
          <w:sz w:val="24"/>
          <w:szCs w:val="24"/>
        </w:rPr>
        <w:t>-</w:t>
      </w:r>
      <w:r w:rsidR="00944C39">
        <w:rPr>
          <w:rFonts w:ascii="Arial" w:hAnsi="Arial" w:cs="Arial"/>
          <w:b/>
          <w:sz w:val="24"/>
          <w:szCs w:val="24"/>
        </w:rPr>
        <w:t>2</w:t>
      </w:r>
    </w:p>
    <w:p w:rsidR="00B549BD" w:rsidRDefault="00B549BD" w:rsidP="0047340F">
      <w:pPr>
        <w:ind w:right="-563"/>
        <w:jc w:val="right"/>
        <w:rPr>
          <w:rFonts w:ascii="Arial" w:hAnsi="Arial" w:cs="Arial"/>
          <w:b/>
          <w:sz w:val="24"/>
          <w:szCs w:val="24"/>
        </w:rPr>
      </w:pPr>
    </w:p>
    <w:p w:rsidR="00B549BD" w:rsidRDefault="00C76B47" w:rsidP="00B549BD">
      <w:pPr>
        <w:jc w:val="center"/>
        <w:rPr>
          <w:rFonts w:ascii="Arial" w:hAnsi="Arial" w:cs="Arial"/>
          <w:b/>
          <w:sz w:val="36"/>
        </w:rPr>
      </w:pPr>
      <w:r>
        <w:rPr>
          <w:rFonts w:ascii="Arial" w:hAnsi="Arial" w:cs="Arial"/>
          <w:b/>
          <w:sz w:val="36"/>
        </w:rPr>
        <w:t>Entablan c</w:t>
      </w:r>
      <w:r w:rsidR="00B549BD">
        <w:rPr>
          <w:rFonts w:ascii="Arial" w:hAnsi="Arial" w:cs="Arial"/>
          <w:b/>
          <w:sz w:val="36"/>
        </w:rPr>
        <w:t>olaboración para estudiar y proteger al borrego cimarrón</w:t>
      </w:r>
    </w:p>
    <w:p w:rsidR="00B549BD" w:rsidRPr="004764EC" w:rsidRDefault="00B549BD" w:rsidP="00B549BD">
      <w:pPr>
        <w:jc w:val="both"/>
        <w:rPr>
          <w:rFonts w:ascii="Arial" w:hAnsi="Arial" w:cs="Arial"/>
          <w:b/>
          <w:color w:val="222222"/>
          <w:sz w:val="24"/>
          <w:szCs w:val="24"/>
          <w:shd w:val="clear" w:color="auto" w:fill="FFFFFF"/>
        </w:rPr>
      </w:pPr>
    </w:p>
    <w:p w:rsidR="00B549BD" w:rsidRPr="00C76B47" w:rsidRDefault="00B549BD" w:rsidP="00B549BD">
      <w:pPr>
        <w:jc w:val="both"/>
        <w:rPr>
          <w:rFonts w:ascii="Arial" w:hAnsi="Arial" w:cs="Arial"/>
          <w:color w:val="222222"/>
          <w:sz w:val="24"/>
          <w:szCs w:val="24"/>
          <w:shd w:val="clear" w:color="auto" w:fill="FFFFFF"/>
        </w:rPr>
      </w:pPr>
      <w:r w:rsidRPr="00C76B47">
        <w:rPr>
          <w:rFonts w:ascii="Arial" w:hAnsi="Arial" w:cs="Arial"/>
          <w:b/>
          <w:color w:val="222222"/>
          <w:sz w:val="24"/>
          <w:szCs w:val="24"/>
          <w:shd w:val="clear" w:color="auto" w:fill="FFFFFF"/>
        </w:rPr>
        <w:t>Ensenada, B.C., lunes 19 de agosto de 2013.</w:t>
      </w:r>
      <w:r w:rsidRPr="00C76B47">
        <w:rPr>
          <w:rFonts w:ascii="Arial" w:hAnsi="Arial" w:cs="Arial"/>
          <w:color w:val="222222"/>
          <w:sz w:val="24"/>
          <w:szCs w:val="24"/>
          <w:shd w:val="clear" w:color="auto" w:fill="FFFFFF"/>
        </w:rPr>
        <w:t xml:space="preserve">- </w:t>
      </w:r>
      <w:r w:rsidR="00B07022">
        <w:rPr>
          <w:rFonts w:ascii="Arial" w:hAnsi="Arial" w:cs="Arial"/>
          <w:color w:val="222222"/>
          <w:sz w:val="24"/>
          <w:szCs w:val="24"/>
          <w:shd w:val="clear" w:color="auto" w:fill="FFFFFF"/>
        </w:rPr>
        <w:t>C</w:t>
      </w:r>
      <w:r w:rsidRPr="00C76B47">
        <w:rPr>
          <w:rFonts w:ascii="Arial" w:hAnsi="Arial" w:cs="Arial"/>
          <w:color w:val="222222"/>
          <w:sz w:val="24"/>
          <w:szCs w:val="24"/>
          <w:shd w:val="clear" w:color="auto" w:fill="FFFFFF"/>
        </w:rPr>
        <w:t xml:space="preserve">on la finalidad de generar políticas públicas a través de información científica para el manejo sustentable del borrego cimarrón, el Rector de la Universidad Autónoma de Baja California (UABC), doctor Felipe </w:t>
      </w:r>
      <w:proofErr w:type="spellStart"/>
      <w:r w:rsidRPr="00C76B47">
        <w:rPr>
          <w:rFonts w:ascii="Arial" w:hAnsi="Arial" w:cs="Arial"/>
          <w:color w:val="222222"/>
          <w:sz w:val="24"/>
          <w:szCs w:val="24"/>
          <w:shd w:val="clear" w:color="auto" w:fill="FFFFFF"/>
        </w:rPr>
        <w:t>Cuamea</w:t>
      </w:r>
      <w:proofErr w:type="spellEnd"/>
      <w:r w:rsidRPr="00C76B47">
        <w:rPr>
          <w:rFonts w:ascii="Arial" w:hAnsi="Arial" w:cs="Arial"/>
          <w:color w:val="222222"/>
          <w:sz w:val="24"/>
          <w:szCs w:val="24"/>
          <w:shd w:val="clear" w:color="auto" w:fill="FFFFFF"/>
        </w:rPr>
        <w:t xml:space="preserve"> Velázquez, el Secretario de Protección al Ambiente (SPA), Efraín Nieblas Ortiz y el Oficial Mayor de Gobierno del Estado, Raúl </w:t>
      </w:r>
      <w:proofErr w:type="spellStart"/>
      <w:r w:rsidRPr="00C76B47">
        <w:rPr>
          <w:rFonts w:ascii="Arial" w:hAnsi="Arial" w:cs="Arial"/>
          <w:color w:val="222222"/>
          <w:sz w:val="24"/>
          <w:szCs w:val="24"/>
          <w:shd w:val="clear" w:color="auto" w:fill="FFFFFF"/>
        </w:rPr>
        <w:t>Leggs</w:t>
      </w:r>
      <w:proofErr w:type="spellEnd"/>
      <w:r w:rsidRPr="00C76B47">
        <w:rPr>
          <w:rFonts w:ascii="Arial" w:hAnsi="Arial" w:cs="Arial"/>
          <w:color w:val="222222"/>
          <w:sz w:val="24"/>
          <w:szCs w:val="24"/>
          <w:shd w:val="clear" w:color="auto" w:fill="FFFFFF"/>
        </w:rPr>
        <w:t xml:space="preserve"> Vázquez, firmaron un convenio de colaboración que sustenta líneas estratégicas de acción para la protección de esta especie. </w:t>
      </w:r>
    </w:p>
    <w:p w:rsidR="00B549BD" w:rsidRPr="00C76B47" w:rsidRDefault="00B549BD" w:rsidP="00B549BD">
      <w:pPr>
        <w:jc w:val="both"/>
        <w:rPr>
          <w:rFonts w:ascii="Arial" w:hAnsi="Arial" w:cs="Arial"/>
          <w:color w:val="222222"/>
          <w:sz w:val="16"/>
          <w:szCs w:val="16"/>
          <w:shd w:val="clear" w:color="auto" w:fill="FFFFFF"/>
        </w:rPr>
      </w:pPr>
    </w:p>
    <w:p w:rsidR="00B549BD" w:rsidRPr="00C76B47" w:rsidRDefault="00B549BD" w:rsidP="00B549BD">
      <w:pPr>
        <w:jc w:val="both"/>
        <w:rPr>
          <w:rFonts w:ascii="Arial" w:hAnsi="Arial" w:cs="Arial"/>
          <w:color w:val="222222"/>
          <w:sz w:val="24"/>
          <w:szCs w:val="24"/>
          <w:shd w:val="clear" w:color="auto" w:fill="FFFFFF"/>
        </w:rPr>
      </w:pPr>
      <w:r w:rsidRPr="00C76B47">
        <w:rPr>
          <w:rFonts w:ascii="Arial" w:hAnsi="Arial" w:cs="Arial"/>
          <w:color w:val="222222"/>
          <w:sz w:val="24"/>
          <w:szCs w:val="24"/>
          <w:shd w:val="clear" w:color="auto" w:fill="FFFFFF"/>
        </w:rPr>
        <w:t>El convenio</w:t>
      </w:r>
      <w:r w:rsidR="00D640A0">
        <w:rPr>
          <w:rFonts w:ascii="Arial" w:hAnsi="Arial" w:cs="Arial"/>
          <w:color w:val="222222"/>
          <w:sz w:val="24"/>
          <w:szCs w:val="24"/>
          <w:shd w:val="clear" w:color="auto" w:fill="FFFFFF"/>
        </w:rPr>
        <w:t xml:space="preserve">, </w:t>
      </w:r>
      <w:r w:rsidRPr="00C76B47">
        <w:rPr>
          <w:rFonts w:ascii="Arial" w:hAnsi="Arial" w:cs="Arial"/>
          <w:color w:val="222222"/>
          <w:sz w:val="24"/>
          <w:szCs w:val="24"/>
          <w:shd w:val="clear" w:color="auto" w:fill="FFFFFF"/>
        </w:rPr>
        <w:t>incorpora aportaciones que se destinarán para una primera etapa de estudio, la SPA dispondrá de 500 mil pesos para iniciar el proyecto, mientras que la UABC aportará un millón 700 mil pesos, que sumados generan un recurso de dos millones 200 mil pesos.</w:t>
      </w:r>
    </w:p>
    <w:p w:rsidR="00B549BD" w:rsidRPr="00C76B47" w:rsidRDefault="00B549BD" w:rsidP="00B549BD">
      <w:pPr>
        <w:jc w:val="both"/>
        <w:rPr>
          <w:rFonts w:ascii="Arial" w:hAnsi="Arial" w:cs="Arial"/>
          <w:color w:val="222222"/>
          <w:sz w:val="16"/>
          <w:szCs w:val="16"/>
          <w:shd w:val="clear" w:color="auto" w:fill="FFFFFF"/>
        </w:rPr>
      </w:pPr>
    </w:p>
    <w:p w:rsidR="00B549BD" w:rsidRPr="00C76B47" w:rsidRDefault="00B549BD" w:rsidP="00B549BD">
      <w:pPr>
        <w:jc w:val="both"/>
        <w:rPr>
          <w:rFonts w:ascii="Arial" w:hAnsi="Arial" w:cs="Arial"/>
          <w:color w:val="222222"/>
          <w:sz w:val="24"/>
          <w:szCs w:val="24"/>
          <w:shd w:val="clear" w:color="auto" w:fill="FFFFFF"/>
        </w:rPr>
      </w:pPr>
      <w:r w:rsidRPr="00C76B47">
        <w:rPr>
          <w:rFonts w:ascii="Arial" w:hAnsi="Arial" w:cs="Arial"/>
          <w:color w:val="222222"/>
          <w:sz w:val="24"/>
          <w:szCs w:val="24"/>
          <w:shd w:val="clear" w:color="auto" w:fill="FFFFFF"/>
        </w:rPr>
        <w:t>La firma del convenio</w:t>
      </w:r>
      <w:r w:rsidR="000E23A4">
        <w:rPr>
          <w:rFonts w:ascii="Arial" w:hAnsi="Arial" w:cs="Arial"/>
          <w:color w:val="222222"/>
          <w:sz w:val="24"/>
          <w:szCs w:val="24"/>
          <w:shd w:val="clear" w:color="auto" w:fill="FFFFFF"/>
        </w:rPr>
        <w:t>, realizada el viernes 16 de agosto,</w:t>
      </w:r>
      <w:r w:rsidRPr="00C76B47">
        <w:rPr>
          <w:rFonts w:ascii="Arial" w:hAnsi="Arial" w:cs="Arial"/>
          <w:color w:val="222222"/>
          <w:sz w:val="24"/>
          <w:szCs w:val="24"/>
          <w:shd w:val="clear" w:color="auto" w:fill="FFFFFF"/>
        </w:rPr>
        <w:t xml:space="preserve"> convocó a autoridades universitarias y del gobierno estatal, se relaciona con una de las acciones que establece la Estrategia Estatal para la Conservación y Manejo Sustentable del Borrego Cimarrón en Baja California, la cual se refiere a evaluar la distribución geográfica actual del tamaño y composición de las poblaciones de esta especie en el Estado. </w:t>
      </w:r>
    </w:p>
    <w:p w:rsidR="00B549BD" w:rsidRPr="00C76B47" w:rsidRDefault="00B549BD" w:rsidP="00B549BD">
      <w:pPr>
        <w:jc w:val="both"/>
        <w:rPr>
          <w:rFonts w:ascii="Arial" w:hAnsi="Arial" w:cs="Arial"/>
          <w:color w:val="222222"/>
          <w:sz w:val="16"/>
          <w:szCs w:val="16"/>
          <w:shd w:val="clear" w:color="auto" w:fill="FFFFFF"/>
        </w:rPr>
      </w:pPr>
    </w:p>
    <w:p w:rsidR="00B549BD" w:rsidRPr="00C76B47" w:rsidRDefault="000E30CD" w:rsidP="00B549BD">
      <w:pPr>
        <w:jc w:val="both"/>
        <w:rPr>
          <w:rFonts w:ascii="Arial" w:hAnsi="Arial" w:cs="Arial"/>
          <w:color w:val="222222"/>
          <w:sz w:val="24"/>
          <w:szCs w:val="24"/>
          <w:shd w:val="clear" w:color="auto" w:fill="FFFFFF"/>
        </w:rPr>
      </w:pPr>
      <w:r>
        <w:rPr>
          <w:rFonts w:ascii="Arial" w:hAnsi="Arial" w:cs="Arial"/>
          <w:color w:val="222222"/>
          <w:sz w:val="24"/>
          <w:szCs w:val="24"/>
          <w:shd w:val="clear" w:color="auto" w:fill="FFFFFF"/>
        </w:rPr>
        <w:t>Se</w:t>
      </w:r>
      <w:r w:rsidR="00C76B47">
        <w:rPr>
          <w:rFonts w:ascii="Arial" w:hAnsi="Arial" w:cs="Arial"/>
          <w:color w:val="222222"/>
          <w:sz w:val="24"/>
          <w:szCs w:val="24"/>
          <w:shd w:val="clear" w:color="auto" w:fill="FFFFFF"/>
        </w:rPr>
        <w:t xml:space="preserve"> busca </w:t>
      </w:r>
      <w:r w:rsidR="00B549BD" w:rsidRPr="00C76B47">
        <w:rPr>
          <w:rFonts w:ascii="Arial" w:hAnsi="Arial" w:cs="Arial"/>
          <w:color w:val="222222"/>
          <w:sz w:val="24"/>
          <w:szCs w:val="24"/>
          <w:shd w:val="clear" w:color="auto" w:fill="FFFFFF"/>
        </w:rPr>
        <w:t xml:space="preserve">implementar una base de datos estatal </w:t>
      </w:r>
      <w:r w:rsidR="00C76B47">
        <w:rPr>
          <w:rFonts w:ascii="Arial" w:hAnsi="Arial" w:cs="Arial"/>
          <w:color w:val="222222"/>
          <w:sz w:val="24"/>
          <w:szCs w:val="24"/>
          <w:shd w:val="clear" w:color="auto" w:fill="FFFFFF"/>
        </w:rPr>
        <w:t>sobre</w:t>
      </w:r>
      <w:r w:rsidR="00B549BD" w:rsidRPr="00C76B47">
        <w:rPr>
          <w:rFonts w:ascii="Arial" w:hAnsi="Arial" w:cs="Arial"/>
          <w:color w:val="222222"/>
          <w:sz w:val="24"/>
          <w:szCs w:val="24"/>
          <w:shd w:val="clear" w:color="auto" w:fill="FFFFFF"/>
        </w:rPr>
        <w:t xml:space="preserve"> la distribución y abundancia de poblaciones del borrego, </w:t>
      </w:r>
      <w:r w:rsidR="00C76B47">
        <w:rPr>
          <w:rFonts w:ascii="Arial" w:hAnsi="Arial" w:cs="Arial"/>
          <w:color w:val="222222"/>
          <w:sz w:val="24"/>
          <w:szCs w:val="24"/>
          <w:shd w:val="clear" w:color="auto" w:fill="FFFFFF"/>
        </w:rPr>
        <w:t>así como realizar</w:t>
      </w:r>
      <w:r w:rsidR="00B549BD" w:rsidRPr="00C76B47">
        <w:rPr>
          <w:rFonts w:ascii="Arial" w:hAnsi="Arial" w:cs="Arial"/>
          <w:color w:val="222222"/>
          <w:sz w:val="24"/>
          <w:szCs w:val="24"/>
          <w:shd w:val="clear" w:color="auto" w:fill="FFFFFF"/>
        </w:rPr>
        <w:t xml:space="preserve"> </w:t>
      </w:r>
      <w:proofErr w:type="spellStart"/>
      <w:r w:rsidR="00B549BD" w:rsidRPr="00C76B47">
        <w:rPr>
          <w:rFonts w:ascii="Arial" w:hAnsi="Arial" w:cs="Arial"/>
          <w:color w:val="222222"/>
          <w:sz w:val="24"/>
          <w:szCs w:val="24"/>
          <w:shd w:val="clear" w:color="auto" w:fill="FFFFFF"/>
        </w:rPr>
        <w:t>monitoreos</w:t>
      </w:r>
      <w:proofErr w:type="spellEnd"/>
      <w:r w:rsidR="00B549BD" w:rsidRPr="00C76B47">
        <w:rPr>
          <w:rFonts w:ascii="Arial" w:hAnsi="Arial" w:cs="Arial"/>
          <w:color w:val="222222"/>
          <w:sz w:val="24"/>
          <w:szCs w:val="24"/>
          <w:shd w:val="clear" w:color="auto" w:fill="FFFFFF"/>
        </w:rPr>
        <w:t xml:space="preserve"> terrestres </w:t>
      </w:r>
      <w:r w:rsidR="00C76B47">
        <w:rPr>
          <w:rFonts w:ascii="Arial" w:hAnsi="Arial" w:cs="Arial"/>
          <w:color w:val="222222"/>
          <w:sz w:val="24"/>
          <w:szCs w:val="24"/>
          <w:shd w:val="clear" w:color="auto" w:fill="FFFFFF"/>
        </w:rPr>
        <w:t xml:space="preserve">y </w:t>
      </w:r>
      <w:r w:rsidR="00B549BD" w:rsidRPr="00C76B47">
        <w:rPr>
          <w:rFonts w:ascii="Arial" w:hAnsi="Arial" w:cs="Arial"/>
          <w:color w:val="222222"/>
          <w:sz w:val="24"/>
          <w:szCs w:val="24"/>
          <w:shd w:val="clear" w:color="auto" w:fill="FFFFFF"/>
        </w:rPr>
        <w:t xml:space="preserve">aéreos para conocer y elaborar un diagnóstico sobre las distribuciones. </w:t>
      </w:r>
      <w:r w:rsidR="00C76B47">
        <w:rPr>
          <w:rFonts w:ascii="Arial" w:hAnsi="Arial" w:cs="Arial"/>
          <w:color w:val="222222"/>
          <w:sz w:val="24"/>
          <w:szCs w:val="24"/>
          <w:shd w:val="clear" w:color="auto" w:fill="FFFFFF"/>
        </w:rPr>
        <w:t>Para el monitoreo se capturarán</w:t>
      </w:r>
      <w:r w:rsidR="00B549BD" w:rsidRPr="00C76B47">
        <w:rPr>
          <w:rFonts w:ascii="Arial" w:hAnsi="Arial" w:cs="Arial"/>
          <w:color w:val="222222"/>
          <w:sz w:val="24"/>
          <w:szCs w:val="24"/>
          <w:shd w:val="clear" w:color="auto" w:fill="FFFFFF"/>
        </w:rPr>
        <w:t xml:space="preserve"> </w:t>
      </w:r>
      <w:r w:rsidR="00C76B47">
        <w:rPr>
          <w:rFonts w:ascii="Arial" w:hAnsi="Arial" w:cs="Arial"/>
          <w:color w:val="222222"/>
          <w:sz w:val="24"/>
          <w:szCs w:val="24"/>
          <w:shd w:val="clear" w:color="auto" w:fill="FFFFFF"/>
        </w:rPr>
        <w:t xml:space="preserve">algunos ejemplares </w:t>
      </w:r>
      <w:r>
        <w:rPr>
          <w:rFonts w:ascii="Arial" w:hAnsi="Arial" w:cs="Arial"/>
          <w:color w:val="222222"/>
          <w:sz w:val="24"/>
          <w:szCs w:val="24"/>
          <w:shd w:val="clear" w:color="auto" w:fill="FFFFFF"/>
        </w:rPr>
        <w:t>para instalarles</w:t>
      </w:r>
      <w:r w:rsidR="00B549BD" w:rsidRPr="00C76B47">
        <w:rPr>
          <w:rFonts w:ascii="Arial" w:hAnsi="Arial" w:cs="Arial"/>
          <w:color w:val="222222"/>
          <w:sz w:val="24"/>
          <w:szCs w:val="24"/>
          <w:shd w:val="clear" w:color="auto" w:fill="FFFFFF"/>
        </w:rPr>
        <w:t xml:space="preserve"> un collar que funcionará como dispositivo de transmisión a distancia</w:t>
      </w:r>
      <w:r>
        <w:rPr>
          <w:rFonts w:ascii="Arial" w:hAnsi="Arial" w:cs="Arial"/>
          <w:color w:val="222222"/>
          <w:sz w:val="24"/>
          <w:szCs w:val="24"/>
          <w:shd w:val="clear" w:color="auto" w:fill="FFFFFF"/>
        </w:rPr>
        <w:t>,</w:t>
      </w:r>
      <w:r w:rsidR="00B549BD" w:rsidRPr="00C76B47">
        <w:rPr>
          <w:rFonts w:ascii="Arial" w:hAnsi="Arial" w:cs="Arial"/>
          <w:color w:val="222222"/>
          <w:sz w:val="24"/>
          <w:szCs w:val="24"/>
          <w:shd w:val="clear" w:color="auto" w:fill="FFFFFF"/>
        </w:rPr>
        <w:t xml:space="preserve"> y mediante ondas electromagnéticas se estará siguiendo la rutas que recorra en sus traslados diarios. </w:t>
      </w:r>
    </w:p>
    <w:p w:rsidR="00B549BD" w:rsidRPr="00C76B47" w:rsidRDefault="00B549BD" w:rsidP="00B549BD">
      <w:pPr>
        <w:jc w:val="both"/>
        <w:rPr>
          <w:rFonts w:ascii="Arial" w:hAnsi="Arial" w:cs="Arial"/>
          <w:color w:val="222222"/>
          <w:sz w:val="16"/>
          <w:szCs w:val="16"/>
          <w:shd w:val="clear" w:color="auto" w:fill="FFFFFF"/>
        </w:rPr>
      </w:pPr>
    </w:p>
    <w:p w:rsidR="00B549BD" w:rsidRPr="00C76B47" w:rsidRDefault="00B549BD" w:rsidP="00B549BD">
      <w:pPr>
        <w:jc w:val="both"/>
        <w:rPr>
          <w:rFonts w:ascii="Arial" w:hAnsi="Arial" w:cs="Arial"/>
          <w:color w:val="222222"/>
          <w:sz w:val="24"/>
          <w:szCs w:val="24"/>
          <w:shd w:val="clear" w:color="auto" w:fill="FFFFFF"/>
        </w:rPr>
      </w:pPr>
      <w:r w:rsidRPr="00C76B47">
        <w:rPr>
          <w:rFonts w:ascii="Arial" w:hAnsi="Arial" w:cs="Arial"/>
          <w:color w:val="222222"/>
          <w:sz w:val="24"/>
          <w:szCs w:val="24"/>
          <w:shd w:val="clear" w:color="auto" w:fill="FFFFFF"/>
        </w:rPr>
        <w:t xml:space="preserve">Otra línea de acción contempla la evaluación e identificación de áreas potencialmente viables para la conservación y reproducción de la especie, así como la aplicación de metodologías prácticas para el establecimiento de estimaciones de tamaño y estructura de la especie. </w:t>
      </w:r>
    </w:p>
    <w:p w:rsidR="00B549BD" w:rsidRPr="00C76B47" w:rsidRDefault="00B549BD" w:rsidP="00B549BD">
      <w:pPr>
        <w:jc w:val="both"/>
        <w:rPr>
          <w:rFonts w:ascii="Arial" w:hAnsi="Arial" w:cs="Arial"/>
          <w:color w:val="222222"/>
          <w:sz w:val="16"/>
          <w:szCs w:val="16"/>
          <w:shd w:val="clear" w:color="auto" w:fill="FFFFFF"/>
        </w:rPr>
      </w:pPr>
    </w:p>
    <w:p w:rsidR="00B549BD" w:rsidRPr="00C76B47" w:rsidRDefault="00B549BD" w:rsidP="00B549BD">
      <w:pPr>
        <w:jc w:val="both"/>
        <w:rPr>
          <w:rFonts w:ascii="Arial" w:hAnsi="Arial" w:cs="Arial"/>
          <w:color w:val="222222"/>
          <w:sz w:val="24"/>
          <w:szCs w:val="24"/>
          <w:shd w:val="clear" w:color="auto" w:fill="FFFFFF"/>
        </w:rPr>
      </w:pPr>
      <w:r w:rsidRPr="00C76B47">
        <w:rPr>
          <w:rFonts w:ascii="Arial" w:hAnsi="Arial" w:cs="Arial"/>
          <w:color w:val="222222"/>
          <w:sz w:val="24"/>
          <w:szCs w:val="24"/>
          <w:shd w:val="clear" w:color="auto" w:fill="FFFFFF"/>
        </w:rPr>
        <w:t>Ante este proyecto, el Rector de la UABC dijo que la conservación del cimarrón es un compromiso importante y fundamental de l</w:t>
      </w:r>
      <w:r w:rsidR="00C76B47" w:rsidRPr="00C76B47">
        <w:rPr>
          <w:rFonts w:ascii="Arial" w:hAnsi="Arial" w:cs="Arial"/>
          <w:color w:val="222222"/>
          <w:sz w:val="24"/>
          <w:szCs w:val="24"/>
          <w:shd w:val="clear" w:color="auto" w:fill="FFFFFF"/>
        </w:rPr>
        <w:t>a Universidad</w:t>
      </w:r>
      <w:r w:rsidR="00A37841">
        <w:rPr>
          <w:rFonts w:ascii="Arial" w:hAnsi="Arial" w:cs="Arial"/>
          <w:color w:val="222222"/>
          <w:sz w:val="24"/>
          <w:szCs w:val="24"/>
          <w:shd w:val="clear" w:color="auto" w:fill="FFFFFF"/>
        </w:rPr>
        <w:t xml:space="preserve"> por lo que </w:t>
      </w:r>
      <w:r w:rsidR="000E30CD">
        <w:rPr>
          <w:rFonts w:ascii="Arial" w:hAnsi="Arial" w:cs="Arial"/>
          <w:color w:val="222222"/>
          <w:sz w:val="24"/>
          <w:szCs w:val="24"/>
          <w:shd w:val="clear" w:color="auto" w:fill="FFFFFF"/>
        </w:rPr>
        <w:t xml:space="preserve"> ha contribuido con investigación científica de alto nivel y de reconocida calidad. </w:t>
      </w:r>
      <w:r w:rsidR="00A37841">
        <w:rPr>
          <w:rFonts w:ascii="Arial" w:hAnsi="Arial" w:cs="Arial"/>
          <w:color w:val="222222"/>
          <w:sz w:val="24"/>
          <w:szCs w:val="24"/>
          <w:shd w:val="clear" w:color="auto" w:fill="FFFFFF"/>
        </w:rPr>
        <w:t>Los</w:t>
      </w:r>
      <w:r w:rsidR="000E30CD">
        <w:rPr>
          <w:rFonts w:ascii="Arial" w:hAnsi="Arial" w:cs="Arial"/>
          <w:color w:val="222222"/>
          <w:sz w:val="24"/>
          <w:szCs w:val="24"/>
          <w:shd w:val="clear" w:color="auto" w:fill="FFFFFF"/>
        </w:rPr>
        <w:t xml:space="preserve"> principales motivos para su estudio </w:t>
      </w:r>
      <w:r w:rsidR="00A37841">
        <w:rPr>
          <w:rFonts w:ascii="Arial" w:hAnsi="Arial" w:cs="Arial"/>
          <w:color w:val="222222"/>
          <w:sz w:val="24"/>
          <w:szCs w:val="24"/>
          <w:shd w:val="clear" w:color="auto" w:fill="FFFFFF"/>
        </w:rPr>
        <w:t xml:space="preserve">son que esta </w:t>
      </w:r>
      <w:r w:rsidRPr="00C76B47">
        <w:rPr>
          <w:rFonts w:ascii="Arial" w:hAnsi="Arial" w:cs="Arial"/>
          <w:color w:val="222222"/>
          <w:sz w:val="24"/>
          <w:szCs w:val="24"/>
          <w:shd w:val="clear" w:color="auto" w:fill="FFFFFF"/>
        </w:rPr>
        <w:t xml:space="preserve">especie </w:t>
      </w:r>
      <w:r w:rsidR="00A37841">
        <w:rPr>
          <w:rFonts w:ascii="Arial" w:hAnsi="Arial" w:cs="Arial"/>
          <w:color w:val="222222"/>
          <w:sz w:val="24"/>
          <w:szCs w:val="24"/>
          <w:shd w:val="clear" w:color="auto" w:fill="FFFFFF"/>
        </w:rPr>
        <w:t xml:space="preserve">es </w:t>
      </w:r>
      <w:r w:rsidRPr="00C76B47">
        <w:rPr>
          <w:rFonts w:ascii="Arial" w:hAnsi="Arial" w:cs="Arial"/>
          <w:color w:val="222222"/>
          <w:sz w:val="24"/>
          <w:szCs w:val="24"/>
          <w:shd w:val="clear" w:color="auto" w:fill="FFFFFF"/>
        </w:rPr>
        <w:t>emblemática en la entidad, representa un signo de identidad de los universitarios, y forma parte de la historia y cultura de los pueblos originales de Baja California</w:t>
      </w:r>
      <w:r w:rsidR="00A37841">
        <w:rPr>
          <w:rFonts w:ascii="Arial" w:hAnsi="Arial" w:cs="Arial"/>
          <w:color w:val="222222"/>
          <w:sz w:val="24"/>
          <w:szCs w:val="24"/>
          <w:shd w:val="clear" w:color="auto" w:fill="FFFFFF"/>
        </w:rPr>
        <w:t>.</w:t>
      </w:r>
    </w:p>
    <w:p w:rsidR="00B549BD" w:rsidRPr="00C76B47" w:rsidRDefault="00B549BD" w:rsidP="00B549BD">
      <w:pPr>
        <w:jc w:val="both"/>
        <w:rPr>
          <w:rFonts w:ascii="Arial" w:hAnsi="Arial" w:cs="Arial"/>
          <w:color w:val="222222"/>
          <w:sz w:val="24"/>
          <w:szCs w:val="24"/>
          <w:shd w:val="clear" w:color="auto" w:fill="FFFFFF"/>
        </w:rPr>
      </w:pPr>
    </w:p>
    <w:p w:rsidR="00B549BD" w:rsidRPr="00C76B47" w:rsidRDefault="00B549BD" w:rsidP="00B549BD">
      <w:pPr>
        <w:jc w:val="both"/>
        <w:rPr>
          <w:rFonts w:ascii="Arial" w:hAnsi="Arial" w:cs="Arial"/>
          <w:color w:val="222222"/>
          <w:sz w:val="24"/>
          <w:szCs w:val="24"/>
          <w:shd w:val="clear" w:color="auto" w:fill="FFFFFF"/>
        </w:rPr>
      </w:pPr>
      <w:r w:rsidRPr="00C76B47">
        <w:rPr>
          <w:rFonts w:ascii="Arial" w:hAnsi="Arial" w:cs="Arial"/>
          <w:color w:val="222222"/>
          <w:sz w:val="24"/>
          <w:szCs w:val="24"/>
          <w:shd w:val="clear" w:color="auto" w:fill="FFFFFF"/>
        </w:rPr>
        <w:t xml:space="preserve">“Me da gusto el hecho de que la investigación científica de alto nivel que se realiza en la UABC tenga el propósito de contribuir al diseño de políticas públicas como el programa en el que se inscribe esta investigación </w:t>
      </w:r>
      <w:r w:rsidR="00C76B47">
        <w:rPr>
          <w:rFonts w:ascii="Arial" w:hAnsi="Arial" w:cs="Arial"/>
          <w:color w:val="222222"/>
          <w:sz w:val="24"/>
          <w:szCs w:val="24"/>
          <w:shd w:val="clear" w:color="auto" w:fill="FFFFFF"/>
        </w:rPr>
        <w:t xml:space="preserve">para que </w:t>
      </w:r>
      <w:r w:rsidRPr="00C76B47">
        <w:rPr>
          <w:rFonts w:ascii="Arial" w:hAnsi="Arial" w:cs="Arial"/>
          <w:color w:val="222222"/>
          <w:sz w:val="24"/>
          <w:szCs w:val="24"/>
          <w:shd w:val="clear" w:color="auto" w:fill="FFFFFF"/>
        </w:rPr>
        <w:t xml:space="preserve">contribuya a orientar </w:t>
      </w:r>
      <w:r w:rsidRPr="00C76B47">
        <w:rPr>
          <w:rFonts w:ascii="Arial" w:hAnsi="Arial" w:cs="Arial"/>
          <w:color w:val="222222"/>
          <w:sz w:val="24"/>
          <w:szCs w:val="24"/>
          <w:shd w:val="clear" w:color="auto" w:fill="FFFFFF"/>
        </w:rPr>
        <w:lastRenderedPageBreak/>
        <w:t xml:space="preserve">acciones de los gobiernos y a orientar a la sociedad civil, dándole valor agregado al estudio”, afirmó el doctor </w:t>
      </w:r>
      <w:proofErr w:type="spellStart"/>
      <w:r w:rsidRPr="00C76B47">
        <w:rPr>
          <w:rFonts w:ascii="Arial" w:hAnsi="Arial" w:cs="Arial"/>
          <w:color w:val="222222"/>
          <w:sz w:val="24"/>
          <w:szCs w:val="24"/>
          <w:shd w:val="clear" w:color="auto" w:fill="FFFFFF"/>
        </w:rPr>
        <w:t>Cuamea</w:t>
      </w:r>
      <w:proofErr w:type="spellEnd"/>
      <w:r w:rsidRPr="00C76B47">
        <w:rPr>
          <w:rFonts w:ascii="Arial" w:hAnsi="Arial" w:cs="Arial"/>
          <w:color w:val="222222"/>
          <w:sz w:val="24"/>
          <w:szCs w:val="24"/>
          <w:shd w:val="clear" w:color="auto" w:fill="FFFFFF"/>
        </w:rPr>
        <w:t xml:space="preserve"> Velázquez. </w:t>
      </w:r>
    </w:p>
    <w:p w:rsidR="00B549BD" w:rsidRPr="00C76B47" w:rsidRDefault="00B549BD" w:rsidP="00B549BD">
      <w:pPr>
        <w:jc w:val="both"/>
        <w:rPr>
          <w:rFonts w:ascii="Arial" w:hAnsi="Arial" w:cs="Arial"/>
          <w:color w:val="222222"/>
          <w:sz w:val="16"/>
          <w:szCs w:val="16"/>
          <w:shd w:val="clear" w:color="auto" w:fill="FFFFFF"/>
        </w:rPr>
      </w:pPr>
    </w:p>
    <w:p w:rsidR="00B549BD" w:rsidRPr="00C76B47" w:rsidRDefault="00B549BD" w:rsidP="00B549BD">
      <w:pPr>
        <w:jc w:val="both"/>
        <w:rPr>
          <w:rFonts w:ascii="Arial" w:hAnsi="Arial" w:cs="Arial"/>
          <w:color w:val="222222"/>
          <w:sz w:val="24"/>
          <w:szCs w:val="24"/>
          <w:shd w:val="clear" w:color="auto" w:fill="FFFFFF"/>
        </w:rPr>
      </w:pPr>
      <w:r w:rsidRPr="00C76B47">
        <w:rPr>
          <w:rFonts w:ascii="Arial" w:hAnsi="Arial" w:cs="Arial"/>
          <w:color w:val="222222"/>
          <w:sz w:val="24"/>
          <w:szCs w:val="24"/>
          <w:shd w:val="clear" w:color="auto" w:fill="FFFFFF"/>
        </w:rPr>
        <w:t xml:space="preserve">Por su parte, el licenciado Efraín Nieblas Ortiz dijo que desde el inicio de esta administración, la SPA a partir de la formulación de Programa Estatal de Protección al Ambiente, formuló como una de las principales tareas en materia de recursos naturales, generar acciones estratégicas para la conservación del borrego cimarrón. </w:t>
      </w:r>
    </w:p>
    <w:p w:rsidR="00B549BD" w:rsidRPr="00C76B47" w:rsidRDefault="00B549BD" w:rsidP="00B549BD">
      <w:pPr>
        <w:jc w:val="both"/>
        <w:rPr>
          <w:rFonts w:ascii="Arial" w:hAnsi="Arial" w:cs="Arial"/>
          <w:color w:val="222222"/>
          <w:sz w:val="16"/>
          <w:szCs w:val="16"/>
          <w:shd w:val="clear" w:color="auto" w:fill="FFFFFF"/>
        </w:rPr>
      </w:pPr>
    </w:p>
    <w:p w:rsidR="00B549BD" w:rsidRPr="00C76B47" w:rsidRDefault="00B549BD" w:rsidP="00B549BD">
      <w:pPr>
        <w:jc w:val="both"/>
        <w:rPr>
          <w:rFonts w:ascii="Arial" w:hAnsi="Arial" w:cs="Arial"/>
          <w:color w:val="222222"/>
          <w:sz w:val="24"/>
          <w:szCs w:val="24"/>
          <w:shd w:val="clear" w:color="auto" w:fill="FFFFFF"/>
        </w:rPr>
      </w:pPr>
      <w:r w:rsidRPr="00C76B47">
        <w:rPr>
          <w:rFonts w:ascii="Arial" w:hAnsi="Arial" w:cs="Arial"/>
          <w:color w:val="222222"/>
          <w:sz w:val="24"/>
          <w:szCs w:val="24"/>
          <w:shd w:val="clear" w:color="auto" w:fill="FFFFFF"/>
        </w:rPr>
        <w:t xml:space="preserve">“Prácticamente decidimos entrar a un tema que no había sido sujeto de una política pública en el Estado desde hace muchos años; había esfuerzo de parte de la UABC en el estudio  pero como política pública no sucedía nada, es por ello que esta estrategia nos ayudará a formularla”, finalizó el funcionario estatal. </w:t>
      </w:r>
    </w:p>
    <w:p w:rsidR="00B549BD" w:rsidRPr="00C76B47" w:rsidRDefault="00B549BD" w:rsidP="00B549BD">
      <w:pPr>
        <w:jc w:val="both"/>
        <w:rPr>
          <w:rFonts w:ascii="Arial" w:hAnsi="Arial" w:cs="Arial"/>
          <w:color w:val="222222"/>
          <w:sz w:val="16"/>
          <w:szCs w:val="16"/>
          <w:shd w:val="clear" w:color="auto" w:fill="FFFFFF"/>
        </w:rPr>
      </w:pPr>
    </w:p>
    <w:p w:rsidR="00B549BD" w:rsidRPr="00C76B47" w:rsidRDefault="00B549BD" w:rsidP="00B549BD">
      <w:pPr>
        <w:jc w:val="both"/>
        <w:rPr>
          <w:rFonts w:ascii="Arial" w:hAnsi="Arial" w:cs="Arial"/>
          <w:color w:val="222222"/>
          <w:sz w:val="24"/>
          <w:szCs w:val="24"/>
          <w:shd w:val="clear" w:color="auto" w:fill="FFFFFF"/>
        </w:rPr>
      </w:pPr>
      <w:r w:rsidRPr="00C76B47">
        <w:rPr>
          <w:rFonts w:ascii="Arial" w:hAnsi="Arial" w:cs="Arial"/>
          <w:color w:val="222222"/>
          <w:sz w:val="24"/>
          <w:szCs w:val="24"/>
          <w:shd w:val="clear" w:color="auto" w:fill="FFFFFF"/>
        </w:rPr>
        <w:t xml:space="preserve">A la firma del convenio asistieron el doctor Oscar Roberto López Bonilla, Vicerrector de la UABC Campus Ensenada; la doctora Patricia Moctezuma Hernández, Coordinadora de Posgrado e Investigación de la UABC; el doctor Juan Tapia Mercado, Director de la Facultad de Ciencias; así como el maestro Domingo de Jesús </w:t>
      </w:r>
      <w:proofErr w:type="spellStart"/>
      <w:r w:rsidRPr="00C76B47">
        <w:rPr>
          <w:rFonts w:ascii="Arial" w:hAnsi="Arial" w:cs="Arial"/>
          <w:color w:val="222222"/>
          <w:sz w:val="24"/>
          <w:szCs w:val="24"/>
          <w:shd w:val="clear" w:color="auto" w:fill="FFFFFF"/>
        </w:rPr>
        <w:t>Zatarain</w:t>
      </w:r>
      <w:proofErr w:type="spellEnd"/>
      <w:r w:rsidRPr="00C76B47">
        <w:rPr>
          <w:rFonts w:ascii="Arial" w:hAnsi="Arial" w:cs="Arial"/>
          <w:color w:val="222222"/>
          <w:sz w:val="24"/>
          <w:szCs w:val="24"/>
          <w:shd w:val="clear" w:color="auto" w:fill="FFFFFF"/>
        </w:rPr>
        <w:t xml:space="preserve"> González, Director de Recursos Naturales de la SPA. </w:t>
      </w:r>
    </w:p>
    <w:p w:rsidR="00B549BD" w:rsidRPr="00C76B47" w:rsidRDefault="00B549BD" w:rsidP="0047340F">
      <w:pPr>
        <w:ind w:right="-563"/>
        <w:jc w:val="right"/>
        <w:rPr>
          <w:rFonts w:ascii="Arial" w:hAnsi="Arial" w:cs="Arial"/>
          <w:b/>
          <w:sz w:val="24"/>
          <w:szCs w:val="24"/>
        </w:rPr>
      </w:pPr>
    </w:p>
    <w:p w:rsidR="00110698" w:rsidRPr="00C76B47" w:rsidRDefault="00110698" w:rsidP="00110698">
      <w:pPr>
        <w:jc w:val="center"/>
        <w:rPr>
          <w:rFonts w:ascii="Arial" w:hAnsi="Arial" w:cs="Arial"/>
          <w:b/>
          <w:sz w:val="24"/>
          <w:szCs w:val="24"/>
          <w:lang w:eastAsia="en-US"/>
        </w:rPr>
      </w:pPr>
    </w:p>
    <w:sectPr w:rsidR="00110698" w:rsidRPr="00C76B47" w:rsidSect="006A76F1">
      <w:pgSz w:w="12240" w:h="15840"/>
      <w:pgMar w:top="0" w:right="1440" w:bottom="14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2">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8"/>
  </w:num>
  <w:num w:numId="4">
    <w:abstractNumId w:val="3"/>
  </w:num>
  <w:num w:numId="5">
    <w:abstractNumId w:val="10"/>
  </w:num>
  <w:num w:numId="6">
    <w:abstractNumId w:val="13"/>
  </w:num>
  <w:num w:numId="7">
    <w:abstractNumId w:val="2"/>
  </w:num>
  <w:num w:numId="8">
    <w:abstractNumId w:val="4"/>
  </w:num>
  <w:num w:numId="9">
    <w:abstractNumId w:val="11"/>
  </w:num>
  <w:num w:numId="10">
    <w:abstractNumId w:val="15"/>
  </w:num>
  <w:num w:numId="11">
    <w:abstractNumId w:val="7"/>
  </w:num>
  <w:num w:numId="12">
    <w:abstractNumId w:val="1"/>
  </w:num>
  <w:num w:numId="13">
    <w:abstractNumId w:val="6"/>
  </w:num>
  <w:num w:numId="14">
    <w:abstractNumId w:val="16"/>
  </w:num>
  <w:num w:numId="15">
    <w:abstractNumId w:val="14"/>
  </w:num>
  <w:num w:numId="16">
    <w:abstractNumId w:val="5"/>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4E2C"/>
    <w:rsid w:val="0000532B"/>
    <w:rsid w:val="0001240F"/>
    <w:rsid w:val="00014C11"/>
    <w:rsid w:val="00017B56"/>
    <w:rsid w:val="00021A3C"/>
    <w:rsid w:val="00024B7C"/>
    <w:rsid w:val="00030C4B"/>
    <w:rsid w:val="00032F83"/>
    <w:rsid w:val="000355F2"/>
    <w:rsid w:val="00036308"/>
    <w:rsid w:val="000372A3"/>
    <w:rsid w:val="00047CE9"/>
    <w:rsid w:val="00056D26"/>
    <w:rsid w:val="000703D4"/>
    <w:rsid w:val="00071BBF"/>
    <w:rsid w:val="0007302F"/>
    <w:rsid w:val="00080722"/>
    <w:rsid w:val="00084B73"/>
    <w:rsid w:val="00086579"/>
    <w:rsid w:val="00092554"/>
    <w:rsid w:val="0009395F"/>
    <w:rsid w:val="00095BB2"/>
    <w:rsid w:val="000A2BF4"/>
    <w:rsid w:val="000B3EF7"/>
    <w:rsid w:val="000C25F4"/>
    <w:rsid w:val="000C28B2"/>
    <w:rsid w:val="000C3E22"/>
    <w:rsid w:val="000E23A4"/>
    <w:rsid w:val="000E30CD"/>
    <w:rsid w:val="000E5D58"/>
    <w:rsid w:val="000E7AB8"/>
    <w:rsid w:val="000E7D23"/>
    <w:rsid w:val="000F7CA7"/>
    <w:rsid w:val="001047B4"/>
    <w:rsid w:val="00110698"/>
    <w:rsid w:val="001236F7"/>
    <w:rsid w:val="00123D9D"/>
    <w:rsid w:val="00126C5B"/>
    <w:rsid w:val="001279F8"/>
    <w:rsid w:val="00132809"/>
    <w:rsid w:val="001478DC"/>
    <w:rsid w:val="00153E8B"/>
    <w:rsid w:val="00162DCC"/>
    <w:rsid w:val="001804B4"/>
    <w:rsid w:val="00181975"/>
    <w:rsid w:val="00182ACB"/>
    <w:rsid w:val="00186C51"/>
    <w:rsid w:val="00191510"/>
    <w:rsid w:val="001952D9"/>
    <w:rsid w:val="00196399"/>
    <w:rsid w:val="001970DB"/>
    <w:rsid w:val="001A590B"/>
    <w:rsid w:val="001B3735"/>
    <w:rsid w:val="001B737A"/>
    <w:rsid w:val="001B7D20"/>
    <w:rsid w:val="001C0ACD"/>
    <w:rsid w:val="001C7242"/>
    <w:rsid w:val="001D08C5"/>
    <w:rsid w:val="001D164D"/>
    <w:rsid w:val="001D16D0"/>
    <w:rsid w:val="001D56D0"/>
    <w:rsid w:val="001D623C"/>
    <w:rsid w:val="00200AFF"/>
    <w:rsid w:val="00201513"/>
    <w:rsid w:val="00202056"/>
    <w:rsid w:val="00204818"/>
    <w:rsid w:val="0020563B"/>
    <w:rsid w:val="00211392"/>
    <w:rsid w:val="00217106"/>
    <w:rsid w:val="0022120C"/>
    <w:rsid w:val="00226890"/>
    <w:rsid w:val="00235A1E"/>
    <w:rsid w:val="00242CB8"/>
    <w:rsid w:val="0026211F"/>
    <w:rsid w:val="00266333"/>
    <w:rsid w:val="00271E15"/>
    <w:rsid w:val="00271FD7"/>
    <w:rsid w:val="00273F56"/>
    <w:rsid w:val="002775A8"/>
    <w:rsid w:val="0028228C"/>
    <w:rsid w:val="002909AF"/>
    <w:rsid w:val="002A6593"/>
    <w:rsid w:val="002B23A4"/>
    <w:rsid w:val="002B4659"/>
    <w:rsid w:val="002B7322"/>
    <w:rsid w:val="002C27B0"/>
    <w:rsid w:val="002C2B79"/>
    <w:rsid w:val="002C6AEA"/>
    <w:rsid w:val="002D0F6C"/>
    <w:rsid w:val="002D19A0"/>
    <w:rsid w:val="002D39D5"/>
    <w:rsid w:val="002E3711"/>
    <w:rsid w:val="002E7B1B"/>
    <w:rsid w:val="002F0C86"/>
    <w:rsid w:val="002F2CFE"/>
    <w:rsid w:val="002F5ABB"/>
    <w:rsid w:val="002F6A7D"/>
    <w:rsid w:val="0030012A"/>
    <w:rsid w:val="00300EE2"/>
    <w:rsid w:val="00301187"/>
    <w:rsid w:val="00302044"/>
    <w:rsid w:val="003061A3"/>
    <w:rsid w:val="00315ACA"/>
    <w:rsid w:val="00315E55"/>
    <w:rsid w:val="00325D02"/>
    <w:rsid w:val="00344834"/>
    <w:rsid w:val="00351567"/>
    <w:rsid w:val="00352E56"/>
    <w:rsid w:val="00353198"/>
    <w:rsid w:val="0035593E"/>
    <w:rsid w:val="00357325"/>
    <w:rsid w:val="00357410"/>
    <w:rsid w:val="00360330"/>
    <w:rsid w:val="00362AAE"/>
    <w:rsid w:val="00370239"/>
    <w:rsid w:val="00372017"/>
    <w:rsid w:val="0037219D"/>
    <w:rsid w:val="0037393A"/>
    <w:rsid w:val="00377CC2"/>
    <w:rsid w:val="00381111"/>
    <w:rsid w:val="00381368"/>
    <w:rsid w:val="00381BFE"/>
    <w:rsid w:val="0038409F"/>
    <w:rsid w:val="003958A6"/>
    <w:rsid w:val="00396725"/>
    <w:rsid w:val="003A0FA1"/>
    <w:rsid w:val="003B0F21"/>
    <w:rsid w:val="003B7BCB"/>
    <w:rsid w:val="003C335E"/>
    <w:rsid w:val="003C71DD"/>
    <w:rsid w:val="003D06DF"/>
    <w:rsid w:val="003D46C7"/>
    <w:rsid w:val="003D5306"/>
    <w:rsid w:val="003D6B5C"/>
    <w:rsid w:val="003E22BE"/>
    <w:rsid w:val="003E528D"/>
    <w:rsid w:val="003E6882"/>
    <w:rsid w:val="003F2A66"/>
    <w:rsid w:val="003F3AA2"/>
    <w:rsid w:val="0040035C"/>
    <w:rsid w:val="00400F28"/>
    <w:rsid w:val="00414B07"/>
    <w:rsid w:val="00422B39"/>
    <w:rsid w:val="004239DE"/>
    <w:rsid w:val="00423BC2"/>
    <w:rsid w:val="00431313"/>
    <w:rsid w:val="00434882"/>
    <w:rsid w:val="00437F3D"/>
    <w:rsid w:val="00442AAB"/>
    <w:rsid w:val="004435AE"/>
    <w:rsid w:val="00444999"/>
    <w:rsid w:val="0044525B"/>
    <w:rsid w:val="004452CC"/>
    <w:rsid w:val="004507BC"/>
    <w:rsid w:val="0045430E"/>
    <w:rsid w:val="004664C1"/>
    <w:rsid w:val="0047340F"/>
    <w:rsid w:val="00476013"/>
    <w:rsid w:val="00480DA5"/>
    <w:rsid w:val="0049221F"/>
    <w:rsid w:val="004A3C98"/>
    <w:rsid w:val="004B35CF"/>
    <w:rsid w:val="004C1923"/>
    <w:rsid w:val="004C3963"/>
    <w:rsid w:val="004C6CBB"/>
    <w:rsid w:val="004C7888"/>
    <w:rsid w:val="004D0492"/>
    <w:rsid w:val="004E38EE"/>
    <w:rsid w:val="004F4846"/>
    <w:rsid w:val="00513B8E"/>
    <w:rsid w:val="005229E7"/>
    <w:rsid w:val="005319EC"/>
    <w:rsid w:val="005328F0"/>
    <w:rsid w:val="00544F66"/>
    <w:rsid w:val="00547BC8"/>
    <w:rsid w:val="005523F7"/>
    <w:rsid w:val="00560AB1"/>
    <w:rsid w:val="00561142"/>
    <w:rsid w:val="00561C4C"/>
    <w:rsid w:val="0056211A"/>
    <w:rsid w:val="00562BBA"/>
    <w:rsid w:val="00580E09"/>
    <w:rsid w:val="0058276F"/>
    <w:rsid w:val="005850E1"/>
    <w:rsid w:val="00590E9F"/>
    <w:rsid w:val="00592538"/>
    <w:rsid w:val="00592EBE"/>
    <w:rsid w:val="0059764B"/>
    <w:rsid w:val="005A0A5A"/>
    <w:rsid w:val="005A2120"/>
    <w:rsid w:val="005A3A56"/>
    <w:rsid w:val="005A4DEC"/>
    <w:rsid w:val="005A6F46"/>
    <w:rsid w:val="005B1E81"/>
    <w:rsid w:val="005B2115"/>
    <w:rsid w:val="005C22C7"/>
    <w:rsid w:val="005C44B5"/>
    <w:rsid w:val="005C490F"/>
    <w:rsid w:val="005C7DE0"/>
    <w:rsid w:val="005D1D0B"/>
    <w:rsid w:val="005E7EDD"/>
    <w:rsid w:val="005F252D"/>
    <w:rsid w:val="005F31C5"/>
    <w:rsid w:val="00600E61"/>
    <w:rsid w:val="0060210E"/>
    <w:rsid w:val="00611433"/>
    <w:rsid w:val="00627973"/>
    <w:rsid w:val="00631030"/>
    <w:rsid w:val="006319EB"/>
    <w:rsid w:val="00645CC2"/>
    <w:rsid w:val="00650717"/>
    <w:rsid w:val="00652F62"/>
    <w:rsid w:val="00661965"/>
    <w:rsid w:val="006641AC"/>
    <w:rsid w:val="00665B7D"/>
    <w:rsid w:val="00666A23"/>
    <w:rsid w:val="00676A8C"/>
    <w:rsid w:val="0068163C"/>
    <w:rsid w:val="006821C0"/>
    <w:rsid w:val="0068665E"/>
    <w:rsid w:val="006A00F8"/>
    <w:rsid w:val="006A1490"/>
    <w:rsid w:val="006A5CD0"/>
    <w:rsid w:val="006A76F1"/>
    <w:rsid w:val="006C0191"/>
    <w:rsid w:val="006C5A35"/>
    <w:rsid w:val="006C6977"/>
    <w:rsid w:val="006D0557"/>
    <w:rsid w:val="006D14EF"/>
    <w:rsid w:val="006D6329"/>
    <w:rsid w:val="006E56CE"/>
    <w:rsid w:val="006E684C"/>
    <w:rsid w:val="007014A4"/>
    <w:rsid w:val="00705D09"/>
    <w:rsid w:val="007073B0"/>
    <w:rsid w:val="00711821"/>
    <w:rsid w:val="00712166"/>
    <w:rsid w:val="00712896"/>
    <w:rsid w:val="007237D5"/>
    <w:rsid w:val="00723A6F"/>
    <w:rsid w:val="007304EC"/>
    <w:rsid w:val="00734F32"/>
    <w:rsid w:val="00735EE5"/>
    <w:rsid w:val="007512D8"/>
    <w:rsid w:val="00755FF1"/>
    <w:rsid w:val="0076146C"/>
    <w:rsid w:val="00765C76"/>
    <w:rsid w:val="007777CF"/>
    <w:rsid w:val="0078557D"/>
    <w:rsid w:val="007859DA"/>
    <w:rsid w:val="00790566"/>
    <w:rsid w:val="007937BF"/>
    <w:rsid w:val="007A16AA"/>
    <w:rsid w:val="007A4B2D"/>
    <w:rsid w:val="007A7192"/>
    <w:rsid w:val="007C079E"/>
    <w:rsid w:val="007C7A63"/>
    <w:rsid w:val="007D11EE"/>
    <w:rsid w:val="007D1216"/>
    <w:rsid w:val="007D12ED"/>
    <w:rsid w:val="007D2286"/>
    <w:rsid w:val="007E5C1D"/>
    <w:rsid w:val="007E7CCC"/>
    <w:rsid w:val="007F12D5"/>
    <w:rsid w:val="007F3145"/>
    <w:rsid w:val="00803987"/>
    <w:rsid w:val="008149DE"/>
    <w:rsid w:val="0082326F"/>
    <w:rsid w:val="008316AE"/>
    <w:rsid w:val="0084674F"/>
    <w:rsid w:val="008519A6"/>
    <w:rsid w:val="00851AC4"/>
    <w:rsid w:val="008611F1"/>
    <w:rsid w:val="0087560A"/>
    <w:rsid w:val="00877437"/>
    <w:rsid w:val="00887AFD"/>
    <w:rsid w:val="0089494C"/>
    <w:rsid w:val="00895D36"/>
    <w:rsid w:val="008A05A6"/>
    <w:rsid w:val="008A36CB"/>
    <w:rsid w:val="008A7F44"/>
    <w:rsid w:val="008B15DF"/>
    <w:rsid w:val="008B70B1"/>
    <w:rsid w:val="008B7E0E"/>
    <w:rsid w:val="008F0491"/>
    <w:rsid w:val="008F2CE9"/>
    <w:rsid w:val="008F3221"/>
    <w:rsid w:val="008F500C"/>
    <w:rsid w:val="00901C43"/>
    <w:rsid w:val="009162BA"/>
    <w:rsid w:val="00923076"/>
    <w:rsid w:val="00925FD0"/>
    <w:rsid w:val="00927B09"/>
    <w:rsid w:val="00933580"/>
    <w:rsid w:val="009421FD"/>
    <w:rsid w:val="0094425B"/>
    <w:rsid w:val="00944C39"/>
    <w:rsid w:val="009468D4"/>
    <w:rsid w:val="00946F03"/>
    <w:rsid w:val="00947AEA"/>
    <w:rsid w:val="00947CD6"/>
    <w:rsid w:val="0095244C"/>
    <w:rsid w:val="00971AD6"/>
    <w:rsid w:val="00972AD4"/>
    <w:rsid w:val="00985793"/>
    <w:rsid w:val="00997685"/>
    <w:rsid w:val="00997BF9"/>
    <w:rsid w:val="009A0BA3"/>
    <w:rsid w:val="009A2C85"/>
    <w:rsid w:val="009A4C06"/>
    <w:rsid w:val="009A6764"/>
    <w:rsid w:val="009B4465"/>
    <w:rsid w:val="009B7E82"/>
    <w:rsid w:val="009C4240"/>
    <w:rsid w:val="009C47C5"/>
    <w:rsid w:val="009C5AF3"/>
    <w:rsid w:val="009D273B"/>
    <w:rsid w:val="009D313B"/>
    <w:rsid w:val="009D7E52"/>
    <w:rsid w:val="009E2199"/>
    <w:rsid w:val="009F5B77"/>
    <w:rsid w:val="009F7028"/>
    <w:rsid w:val="00A14BE2"/>
    <w:rsid w:val="00A24D77"/>
    <w:rsid w:val="00A37841"/>
    <w:rsid w:val="00A41015"/>
    <w:rsid w:val="00A4337F"/>
    <w:rsid w:val="00A4491C"/>
    <w:rsid w:val="00A53D24"/>
    <w:rsid w:val="00A64E93"/>
    <w:rsid w:val="00A90038"/>
    <w:rsid w:val="00AA0481"/>
    <w:rsid w:val="00AA3980"/>
    <w:rsid w:val="00AA5A09"/>
    <w:rsid w:val="00AB03E3"/>
    <w:rsid w:val="00AB52BE"/>
    <w:rsid w:val="00AB790B"/>
    <w:rsid w:val="00AC763C"/>
    <w:rsid w:val="00AD7FE0"/>
    <w:rsid w:val="00AE6D41"/>
    <w:rsid w:val="00AE7AE1"/>
    <w:rsid w:val="00AF3F73"/>
    <w:rsid w:val="00AF5013"/>
    <w:rsid w:val="00AF6485"/>
    <w:rsid w:val="00B0285E"/>
    <w:rsid w:val="00B07022"/>
    <w:rsid w:val="00B1060C"/>
    <w:rsid w:val="00B12358"/>
    <w:rsid w:val="00B14A52"/>
    <w:rsid w:val="00B14CF4"/>
    <w:rsid w:val="00B17774"/>
    <w:rsid w:val="00B30DD5"/>
    <w:rsid w:val="00B3579C"/>
    <w:rsid w:val="00B45F3C"/>
    <w:rsid w:val="00B549BD"/>
    <w:rsid w:val="00B56754"/>
    <w:rsid w:val="00B56C4A"/>
    <w:rsid w:val="00B8346C"/>
    <w:rsid w:val="00B83EA1"/>
    <w:rsid w:val="00B858BC"/>
    <w:rsid w:val="00B8596C"/>
    <w:rsid w:val="00B8626A"/>
    <w:rsid w:val="00B93C2A"/>
    <w:rsid w:val="00BA3562"/>
    <w:rsid w:val="00BA4429"/>
    <w:rsid w:val="00BB1C79"/>
    <w:rsid w:val="00BB271B"/>
    <w:rsid w:val="00BB5339"/>
    <w:rsid w:val="00BC4B73"/>
    <w:rsid w:val="00BC4DE6"/>
    <w:rsid w:val="00BC61C7"/>
    <w:rsid w:val="00BC7B29"/>
    <w:rsid w:val="00BD391F"/>
    <w:rsid w:val="00BE2A14"/>
    <w:rsid w:val="00BE6D66"/>
    <w:rsid w:val="00BF0187"/>
    <w:rsid w:val="00BF485A"/>
    <w:rsid w:val="00BF59BB"/>
    <w:rsid w:val="00BF5B0C"/>
    <w:rsid w:val="00C07333"/>
    <w:rsid w:val="00C07ED7"/>
    <w:rsid w:val="00C118C1"/>
    <w:rsid w:val="00C1196E"/>
    <w:rsid w:val="00C14061"/>
    <w:rsid w:val="00C1713B"/>
    <w:rsid w:val="00C21312"/>
    <w:rsid w:val="00C30B10"/>
    <w:rsid w:val="00C316BB"/>
    <w:rsid w:val="00C31A7E"/>
    <w:rsid w:val="00C410F6"/>
    <w:rsid w:val="00C418E0"/>
    <w:rsid w:val="00C42591"/>
    <w:rsid w:val="00C43297"/>
    <w:rsid w:val="00C536B9"/>
    <w:rsid w:val="00C54EEF"/>
    <w:rsid w:val="00C57508"/>
    <w:rsid w:val="00C57CA5"/>
    <w:rsid w:val="00C6272D"/>
    <w:rsid w:val="00C637EA"/>
    <w:rsid w:val="00C66C1D"/>
    <w:rsid w:val="00C67DD5"/>
    <w:rsid w:val="00C70FCC"/>
    <w:rsid w:val="00C73012"/>
    <w:rsid w:val="00C751D1"/>
    <w:rsid w:val="00C76B47"/>
    <w:rsid w:val="00C777A7"/>
    <w:rsid w:val="00C777D9"/>
    <w:rsid w:val="00C86B89"/>
    <w:rsid w:val="00CA08F1"/>
    <w:rsid w:val="00CA4A80"/>
    <w:rsid w:val="00CC4CFB"/>
    <w:rsid w:val="00CD019A"/>
    <w:rsid w:val="00CD314A"/>
    <w:rsid w:val="00CD51B1"/>
    <w:rsid w:val="00CD5341"/>
    <w:rsid w:val="00CE3880"/>
    <w:rsid w:val="00CE40FF"/>
    <w:rsid w:val="00CE641D"/>
    <w:rsid w:val="00D017C4"/>
    <w:rsid w:val="00D0248F"/>
    <w:rsid w:val="00D02A61"/>
    <w:rsid w:val="00D043E3"/>
    <w:rsid w:val="00D06072"/>
    <w:rsid w:val="00D10BCD"/>
    <w:rsid w:val="00D137C6"/>
    <w:rsid w:val="00D13E20"/>
    <w:rsid w:val="00D15F4F"/>
    <w:rsid w:val="00D21A47"/>
    <w:rsid w:val="00D24319"/>
    <w:rsid w:val="00D26B05"/>
    <w:rsid w:val="00D27282"/>
    <w:rsid w:val="00D302B8"/>
    <w:rsid w:val="00D34675"/>
    <w:rsid w:val="00D40146"/>
    <w:rsid w:val="00D415AF"/>
    <w:rsid w:val="00D43D0D"/>
    <w:rsid w:val="00D44A90"/>
    <w:rsid w:val="00D52B0E"/>
    <w:rsid w:val="00D535DC"/>
    <w:rsid w:val="00D53708"/>
    <w:rsid w:val="00D5383F"/>
    <w:rsid w:val="00D640A0"/>
    <w:rsid w:val="00D6484B"/>
    <w:rsid w:val="00D71185"/>
    <w:rsid w:val="00D72551"/>
    <w:rsid w:val="00D82117"/>
    <w:rsid w:val="00D8366B"/>
    <w:rsid w:val="00D91229"/>
    <w:rsid w:val="00D9235E"/>
    <w:rsid w:val="00D95AE4"/>
    <w:rsid w:val="00D9716B"/>
    <w:rsid w:val="00DB43F7"/>
    <w:rsid w:val="00DB7A38"/>
    <w:rsid w:val="00DC0428"/>
    <w:rsid w:val="00DC1666"/>
    <w:rsid w:val="00DC3664"/>
    <w:rsid w:val="00DE1340"/>
    <w:rsid w:val="00DE51F4"/>
    <w:rsid w:val="00DF3C9E"/>
    <w:rsid w:val="00DF6852"/>
    <w:rsid w:val="00DF7464"/>
    <w:rsid w:val="00E0036E"/>
    <w:rsid w:val="00E03594"/>
    <w:rsid w:val="00E04863"/>
    <w:rsid w:val="00E060BF"/>
    <w:rsid w:val="00E1264D"/>
    <w:rsid w:val="00E16481"/>
    <w:rsid w:val="00E22FFF"/>
    <w:rsid w:val="00E37B64"/>
    <w:rsid w:val="00E444DF"/>
    <w:rsid w:val="00E46469"/>
    <w:rsid w:val="00E47BFF"/>
    <w:rsid w:val="00E50D50"/>
    <w:rsid w:val="00E55C42"/>
    <w:rsid w:val="00E56E9A"/>
    <w:rsid w:val="00E61AF5"/>
    <w:rsid w:val="00E639C4"/>
    <w:rsid w:val="00E70E55"/>
    <w:rsid w:val="00E70EDE"/>
    <w:rsid w:val="00E8581D"/>
    <w:rsid w:val="00E866AF"/>
    <w:rsid w:val="00E9426C"/>
    <w:rsid w:val="00E94390"/>
    <w:rsid w:val="00E94FF8"/>
    <w:rsid w:val="00E95208"/>
    <w:rsid w:val="00EA3E68"/>
    <w:rsid w:val="00EB2276"/>
    <w:rsid w:val="00EB3576"/>
    <w:rsid w:val="00ED7C2C"/>
    <w:rsid w:val="00EF3379"/>
    <w:rsid w:val="00EF600F"/>
    <w:rsid w:val="00EF7BB1"/>
    <w:rsid w:val="00F063E5"/>
    <w:rsid w:val="00F128F3"/>
    <w:rsid w:val="00F17494"/>
    <w:rsid w:val="00F21A12"/>
    <w:rsid w:val="00F23F14"/>
    <w:rsid w:val="00F253F4"/>
    <w:rsid w:val="00F33204"/>
    <w:rsid w:val="00F35208"/>
    <w:rsid w:val="00F353B8"/>
    <w:rsid w:val="00F379DF"/>
    <w:rsid w:val="00F40404"/>
    <w:rsid w:val="00F45D43"/>
    <w:rsid w:val="00F4779C"/>
    <w:rsid w:val="00F5207E"/>
    <w:rsid w:val="00F524F1"/>
    <w:rsid w:val="00F57F95"/>
    <w:rsid w:val="00F610D6"/>
    <w:rsid w:val="00F64F95"/>
    <w:rsid w:val="00F660E7"/>
    <w:rsid w:val="00F71B2A"/>
    <w:rsid w:val="00F87348"/>
    <w:rsid w:val="00F92AAD"/>
    <w:rsid w:val="00F9307B"/>
    <w:rsid w:val="00F93C37"/>
    <w:rsid w:val="00F95C25"/>
    <w:rsid w:val="00F97D5B"/>
    <w:rsid w:val="00FA4493"/>
    <w:rsid w:val="00FC0857"/>
    <w:rsid w:val="00FC65F2"/>
    <w:rsid w:val="00FD71FE"/>
    <w:rsid w:val="00FE0401"/>
    <w:rsid w:val="00FE1032"/>
    <w:rsid w:val="00FE1C58"/>
    <w:rsid w:val="00FE37F0"/>
    <w:rsid w:val="00FE7D8D"/>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B0A71-93DA-42FD-B491-F1D494F84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601</Words>
  <Characters>3306</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cp:revision>
  <cp:lastPrinted>2013-08-19T19:59:00Z</cp:lastPrinted>
  <dcterms:created xsi:type="dcterms:W3CDTF">2013-08-19T23:46:00Z</dcterms:created>
  <dcterms:modified xsi:type="dcterms:W3CDTF">2013-08-19T23:46:00Z</dcterms:modified>
</cp:coreProperties>
</file>