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2210F2" wp14:editId="23F0E63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31C93">
        <w:rPr>
          <w:rFonts w:ascii="Arial" w:hAnsi="Arial" w:cs="Arial"/>
          <w:b/>
          <w:sz w:val="31"/>
          <w:szCs w:val="31"/>
        </w:rPr>
        <w:t>4</w:t>
      </w:r>
      <w:r w:rsidR="001916FE">
        <w:rPr>
          <w:rFonts w:ascii="Arial" w:hAnsi="Arial" w:cs="Arial"/>
          <w:b/>
          <w:sz w:val="31"/>
          <w:szCs w:val="31"/>
        </w:rPr>
        <w:t>6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Pr="00895F9D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003FF2" w:rsidRDefault="00003FF2" w:rsidP="001916FE">
      <w:pPr>
        <w:jc w:val="both"/>
        <w:rPr>
          <w:rFonts w:ascii="Arial" w:hAnsi="Arial" w:cs="Arial"/>
          <w:sz w:val="24"/>
          <w:szCs w:val="24"/>
        </w:rPr>
      </w:pP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b/>
          <w:bCs/>
          <w:color w:val="222222"/>
          <w:sz w:val="36"/>
          <w:szCs w:val="36"/>
        </w:rPr>
        <w:t>Entrega UABC donativo para damnificados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color w:val="222222"/>
          <w:sz w:val="16"/>
          <w:szCs w:val="16"/>
        </w:rPr>
        <w:t> </w:t>
      </w:r>
      <w:r w:rsidRPr="00003FF2">
        <w:rPr>
          <w:rFonts w:ascii="Symbol" w:hAnsi="Symbol" w:cs="Arial"/>
          <w:color w:val="222222"/>
          <w:sz w:val="24"/>
          <w:szCs w:val="24"/>
        </w:rPr>
        <w:t></w:t>
      </w:r>
      <w:r w:rsidRPr="00003FF2">
        <w:rPr>
          <w:rFonts w:ascii="Times New Roman" w:hAnsi="Times New Roman"/>
          <w:color w:val="222222"/>
          <w:sz w:val="14"/>
          <w:szCs w:val="14"/>
        </w:rPr>
        <w:t>      </w:t>
      </w:r>
      <w:r w:rsidRPr="00003FF2">
        <w:rPr>
          <w:rFonts w:ascii="Arial" w:hAnsi="Arial" w:cs="Arial"/>
          <w:color w:val="222222"/>
          <w:sz w:val="24"/>
          <w:szCs w:val="24"/>
        </w:rPr>
        <w:t xml:space="preserve">Se extiende hasta el domingo 29 de septiembre </w:t>
      </w:r>
      <w:r>
        <w:rPr>
          <w:rFonts w:ascii="Arial" w:hAnsi="Arial" w:cs="Arial"/>
          <w:color w:val="222222"/>
          <w:sz w:val="24"/>
          <w:szCs w:val="24"/>
        </w:rPr>
        <w:t xml:space="preserve">recepción de </w:t>
      </w:r>
      <w:r w:rsidRPr="00003FF2">
        <w:rPr>
          <w:rFonts w:ascii="Arial" w:hAnsi="Arial" w:cs="Arial"/>
          <w:color w:val="222222"/>
          <w:sz w:val="24"/>
          <w:szCs w:val="24"/>
        </w:rPr>
        <w:t>donativos en los centros de acopio establecidos en los 3 Campus Universitarios.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b/>
          <w:bCs/>
          <w:color w:val="222222"/>
          <w:sz w:val="24"/>
          <w:szCs w:val="24"/>
        </w:rPr>
        <w:t>Mexicali, B.C., a viernes 27 de septiembre de 2013</w:t>
      </w:r>
      <w:r w:rsidRPr="00003FF2">
        <w:rPr>
          <w:rFonts w:ascii="Arial" w:hAnsi="Arial" w:cs="Arial"/>
          <w:color w:val="222222"/>
          <w:sz w:val="24"/>
          <w:szCs w:val="24"/>
        </w:rPr>
        <w:t xml:space="preserve">.- La Universidad Autónoma de Baja California (UABC), entregó simbólicamente al DIF Estatal las aproximadamente 10 toneladas de víveres donados por la comunidad universitaria y sociedad en general, </w:t>
      </w:r>
      <w:r>
        <w:rPr>
          <w:rFonts w:ascii="Arial" w:hAnsi="Arial" w:cs="Arial"/>
          <w:color w:val="222222"/>
          <w:sz w:val="24"/>
          <w:szCs w:val="24"/>
        </w:rPr>
        <w:t xml:space="preserve">y  recibida </w:t>
      </w:r>
      <w:r w:rsidRPr="00003FF2">
        <w:rPr>
          <w:rFonts w:ascii="Arial" w:hAnsi="Arial" w:cs="Arial"/>
          <w:color w:val="222222"/>
          <w:sz w:val="24"/>
          <w:szCs w:val="24"/>
        </w:rPr>
        <w:t>en los centros de acopio que estableció la Máxima Casa de Estudios en todo el Estado como apoyo a los damnificados por las tormentas “Ingrid” y “Manuel” que ha afectado a varios estados del País.</w:t>
      </w:r>
    </w:p>
    <w:p w:rsidR="00003FF2" w:rsidRPr="00003FF2" w:rsidRDefault="00BB50D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4"/>
          <w:szCs w:val="24"/>
        </w:rPr>
        <w:t>En el Campus Mexicali l</w:t>
      </w:r>
      <w:r w:rsidR="00003FF2" w:rsidRPr="00003FF2">
        <w:rPr>
          <w:rFonts w:ascii="Arial" w:hAnsi="Arial" w:cs="Arial"/>
          <w:color w:val="222222"/>
          <w:sz w:val="24"/>
          <w:szCs w:val="24"/>
        </w:rPr>
        <w:t>a entrega la realizó el maestro Ricardo Dagnino Moreno,</w:t>
      </w:r>
      <w:r w:rsidR="00003FF2">
        <w:rPr>
          <w:rFonts w:ascii="Arial" w:hAnsi="Arial" w:cs="Arial"/>
          <w:color w:val="222222"/>
          <w:sz w:val="24"/>
          <w:szCs w:val="24"/>
        </w:rPr>
        <w:t xml:space="preserve"> Secretario General de la UABC y Presidente del Comité de Protección Civil de esta Universidad, </w:t>
      </w:r>
      <w:r w:rsidR="00003FF2" w:rsidRPr="00003FF2">
        <w:rPr>
          <w:rFonts w:ascii="Arial" w:hAnsi="Arial" w:cs="Arial"/>
          <w:color w:val="222222"/>
          <w:sz w:val="24"/>
          <w:szCs w:val="24"/>
        </w:rPr>
        <w:t>quien mencionó que la comunidad universitaria no puede estar ajena a este tipo de situaciones en donde una buena parte de la población de diversos estados se ha visto afectada por estos desastres naturales.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color w:val="222222"/>
          <w:sz w:val="24"/>
          <w:szCs w:val="24"/>
        </w:rPr>
        <w:t xml:space="preserve"> Agregó que a solicitud del doctor Felipe </w:t>
      </w:r>
      <w:proofErr w:type="spellStart"/>
      <w:r w:rsidRPr="00003FF2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Pr="00003FF2">
        <w:rPr>
          <w:rFonts w:ascii="Arial" w:hAnsi="Arial" w:cs="Arial"/>
          <w:color w:val="222222"/>
          <w:sz w:val="24"/>
          <w:szCs w:val="24"/>
        </w:rPr>
        <w:t xml:space="preserve"> Velázquez, Rector de la UABC, los centros de acopio que se han establecido en los tres Campus Universitarios, seguirán recibiendo donativos hasta el próximo domingo 29 de septiembre debido a que la necesidad de apoyo es muy grande. Se solicitan </w:t>
      </w:r>
      <w:r w:rsidRPr="00003FF2">
        <w:rPr>
          <w:rFonts w:ascii="Arial" w:hAnsi="Arial" w:cs="Arial"/>
          <w:color w:val="222222"/>
          <w:sz w:val="24"/>
          <w:szCs w:val="24"/>
          <w:bdr w:val="none" w:sz="0" w:space="0" w:color="auto" w:frame="1"/>
        </w:rPr>
        <w:t>alimentos no perecederos, así como artículos de higiene personal y limpieza.</w:t>
      </w:r>
    </w:p>
    <w:p w:rsidR="00003FF2" w:rsidRDefault="00003FF2" w:rsidP="00672D85">
      <w:pPr>
        <w:spacing w:before="100" w:beforeAutospacing="1" w:after="100" w:afterAutospacing="1"/>
        <w:jc w:val="both"/>
        <w:rPr>
          <w:rFonts w:ascii="Arial" w:hAnsi="Arial" w:cs="Arial"/>
          <w:color w:val="222222"/>
          <w:sz w:val="24"/>
          <w:szCs w:val="24"/>
        </w:rPr>
      </w:pPr>
      <w:r w:rsidRPr="00003FF2">
        <w:rPr>
          <w:rFonts w:ascii="Arial" w:hAnsi="Arial" w:cs="Arial"/>
          <w:color w:val="222222"/>
          <w:sz w:val="24"/>
          <w:szCs w:val="24"/>
        </w:rPr>
        <w:t>“Iniciamos la colecta el 19 de septiembre y hemos logrado acumular aproximadamente 10 toneladas de víveres en todo el Estado, las cuales estamos entregando simultáneamente en los 3 Campus Universitarios”, expuso el maestro Dagnino Moreno.</w:t>
      </w:r>
      <w:r w:rsidR="00672D85">
        <w:rPr>
          <w:rFonts w:ascii="Arial" w:hAnsi="Arial" w:cs="Arial"/>
          <w:color w:val="222222"/>
          <w:sz w:val="24"/>
          <w:szCs w:val="24"/>
        </w:rPr>
        <w:t xml:space="preserve"> En el Campus Mexicali se recabaron 5 toneladas, dos toneladas y media en el Campus Tijuana y aproximadamente 3 en el Campus Ensenada.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color w:val="222222"/>
          <w:sz w:val="24"/>
          <w:szCs w:val="24"/>
        </w:rPr>
        <w:t>El Secretario General agradeció la solidaridad que ha brindado la comunidad universitaria conformada por más de 60 mil personas entre alumnos, docentes y personal administrativo. “Somos una comunidad importante dentro de nuestra entidad, y además somos sensibles, porque en el momento justo que se emitió la convocatoria para que participáramos todo el mundo se interesó en dar ayuda”.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4"/>
          <w:szCs w:val="20"/>
        </w:rPr>
      </w:pPr>
      <w:r w:rsidRPr="00003FF2">
        <w:rPr>
          <w:rFonts w:ascii="Arial" w:hAnsi="Arial" w:cs="Arial"/>
          <w:color w:val="222222"/>
          <w:sz w:val="24"/>
          <w:szCs w:val="20"/>
        </w:rPr>
        <w:t>El centro de acopio del </w:t>
      </w:r>
      <w:r w:rsidRPr="00003FF2">
        <w:rPr>
          <w:rFonts w:ascii="Arial" w:hAnsi="Arial" w:cs="Arial"/>
          <w:color w:val="222222"/>
          <w:sz w:val="24"/>
          <w:szCs w:val="20"/>
          <w:bdr w:val="none" w:sz="0" w:space="0" w:color="auto" w:frame="1"/>
        </w:rPr>
        <w:t xml:space="preserve">Campus Mexicali está ubicado en la explanada de la Vicerrectoría con horario 8:00 a 19:00 horas; en el Campus Tijuana es en la ex guardería participativa dentro de la Unidad Mesa de </w:t>
      </w:r>
      <w:proofErr w:type="spellStart"/>
      <w:r w:rsidRPr="00003FF2">
        <w:rPr>
          <w:rFonts w:ascii="Arial" w:hAnsi="Arial" w:cs="Arial"/>
          <w:color w:val="222222"/>
          <w:sz w:val="24"/>
          <w:szCs w:val="20"/>
          <w:bdr w:val="none" w:sz="0" w:space="0" w:color="auto" w:frame="1"/>
        </w:rPr>
        <w:t>Otay</w:t>
      </w:r>
      <w:proofErr w:type="spellEnd"/>
      <w:r w:rsidRPr="00003FF2">
        <w:rPr>
          <w:rFonts w:ascii="Arial" w:hAnsi="Arial" w:cs="Arial"/>
          <w:color w:val="222222"/>
          <w:sz w:val="24"/>
          <w:szCs w:val="20"/>
          <w:bdr w:val="none" w:sz="0" w:space="0" w:color="auto" w:frame="1"/>
        </w:rPr>
        <w:t xml:space="preserve"> a partir de las 9:00 hasta las 18:00 horas; y en el Campus Ensenada los centros de acopio se encuentran en los </w:t>
      </w:r>
      <w:r w:rsidRPr="00003FF2">
        <w:rPr>
          <w:rFonts w:ascii="Arial" w:hAnsi="Arial" w:cs="Arial"/>
          <w:color w:val="222222"/>
          <w:sz w:val="24"/>
          <w:szCs w:val="20"/>
          <w:bdr w:val="none" w:sz="0" w:space="0" w:color="auto" w:frame="1"/>
        </w:rPr>
        <w:lastRenderedPageBreak/>
        <w:t>Gimnasios Universitarios de Sauzal, Valle Dorado y el de la Facultad de Ingeniería y Negocios San Quintín con horario de 07:00 a 19:00 horas.</w:t>
      </w:r>
    </w:p>
    <w:p w:rsidR="00003FF2" w:rsidRP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 w:rsidRPr="00003FF2">
        <w:rPr>
          <w:rFonts w:ascii="Arial" w:hAnsi="Arial" w:cs="Arial"/>
          <w:color w:val="222222"/>
          <w:sz w:val="24"/>
          <w:szCs w:val="24"/>
        </w:rPr>
        <w:t>Por su parte, el licenciado Hugo Francisco Castillo González, Director del DIF Estatal, quien a recibió los donativos entregados por la UABC, expresó sentirse contento por la ayuda que han brindado los universitarios, la cual se suma a la entregada por el pueblo de Baja California. Señaló que a partir de ayer comenzó el envío de víveres a las comunidades afectadas con el apoyo del servicio militar.</w:t>
      </w:r>
    </w:p>
    <w:p w:rsidR="00003FF2" w:rsidRDefault="00003FF2" w:rsidP="00003FF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4"/>
          <w:szCs w:val="24"/>
        </w:rPr>
      </w:pPr>
      <w:r w:rsidRPr="00003FF2">
        <w:rPr>
          <w:rFonts w:ascii="Arial" w:hAnsi="Arial" w:cs="Arial"/>
          <w:color w:val="222222"/>
          <w:sz w:val="24"/>
          <w:szCs w:val="24"/>
        </w:rPr>
        <w:t>En esta entrega también estuvo presente el licenciado Donaldo Peñalosa Ávila, Subsecretario de Planeación e Infraestructura de la Secretaría de Desarrollo Social, quien agradeció el esfuerzo de la comunidad universitaria, ya que sumado a lo reunido por dependencias de gobierno e instancias públicas y privadas, contribuye a para alcanzar la meta de 70 toneladas de víveres donados por el pueblo de Baja California.</w:t>
      </w:r>
    </w:p>
    <w:p w:rsidR="00BB50D2" w:rsidRPr="00003FF2" w:rsidRDefault="00BB50D2" w:rsidP="00672D8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los Campus Ensenada y Tijuana la entrega de lo recabado estuvo a cargo de los Vicerrectores, doctor Óscar Roberto López Bonilla y doctor José David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Ledezma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Torres, respectivamente, con la recepción a cargo de </w:t>
      </w:r>
      <w:r w:rsidR="00672D85">
        <w:rPr>
          <w:rFonts w:ascii="Arial" w:eastAsia="Calibri" w:hAnsi="Arial" w:cs="Arial"/>
          <w:sz w:val="24"/>
          <w:szCs w:val="24"/>
        </w:rPr>
        <w:t>los representantes de la Secretaría de Desarrollo Social, Delegación Ensenada,  Miguel Ángel Zazueta Ochoa, Yamile Reza González y Refugio Valenzuela</w:t>
      </w:r>
      <w:r w:rsidR="00672D85">
        <w:rPr>
          <w:rFonts w:ascii="Arial" w:eastAsia="Calibri" w:hAnsi="Arial" w:cs="Arial"/>
          <w:sz w:val="24"/>
          <w:szCs w:val="24"/>
        </w:rPr>
        <w:t>; y en Tijuana por el</w:t>
      </w:r>
      <w:bookmarkStart w:id="0" w:name="_GoBack"/>
      <w:bookmarkEnd w:id="0"/>
      <w:r w:rsidR="00672D85">
        <w:rPr>
          <w:rFonts w:ascii="Arial" w:eastAsia="Calibri" w:hAnsi="Arial" w:cs="Arial"/>
          <w:sz w:val="24"/>
          <w:szCs w:val="24"/>
        </w:rPr>
        <w:t xml:space="preserve"> licenciado Pablo Horacio Villegas, representante de la Dirección del DIF Estatal, ante la presencia del licenciado Edgar Navarro, Director de Asistencia Social de la Secretaría de Desarrollo Social del Estado.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003FF2" w:rsidRDefault="00003FF2" w:rsidP="001916FE">
      <w:pPr>
        <w:jc w:val="both"/>
        <w:rPr>
          <w:rFonts w:ascii="Arial" w:hAnsi="Arial" w:cs="Arial"/>
          <w:sz w:val="24"/>
          <w:szCs w:val="24"/>
        </w:rPr>
      </w:pPr>
    </w:p>
    <w:sectPr w:rsidR="00003FF2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6"/>
  </w:num>
  <w:num w:numId="5">
    <w:abstractNumId w:val="21"/>
  </w:num>
  <w:num w:numId="6">
    <w:abstractNumId w:val="27"/>
  </w:num>
  <w:num w:numId="7">
    <w:abstractNumId w:val="4"/>
  </w:num>
  <w:num w:numId="8">
    <w:abstractNumId w:val="8"/>
  </w:num>
  <w:num w:numId="9">
    <w:abstractNumId w:val="22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29"/>
  </w:num>
  <w:num w:numId="16">
    <w:abstractNumId w:val="9"/>
  </w:num>
  <w:num w:numId="17">
    <w:abstractNumId w:val="18"/>
  </w:num>
  <w:num w:numId="18">
    <w:abstractNumId w:val="25"/>
  </w:num>
  <w:num w:numId="19">
    <w:abstractNumId w:val="28"/>
  </w:num>
  <w:num w:numId="20">
    <w:abstractNumId w:val="32"/>
  </w:num>
  <w:num w:numId="21">
    <w:abstractNumId w:val="5"/>
  </w:num>
  <w:num w:numId="22">
    <w:abstractNumId w:val="34"/>
  </w:num>
  <w:num w:numId="23">
    <w:abstractNumId w:val="11"/>
  </w:num>
  <w:num w:numId="24">
    <w:abstractNumId w:val="33"/>
  </w:num>
  <w:num w:numId="25">
    <w:abstractNumId w:val="26"/>
  </w:num>
  <w:num w:numId="26">
    <w:abstractNumId w:val="23"/>
  </w:num>
  <w:num w:numId="27">
    <w:abstractNumId w:val="20"/>
  </w:num>
  <w:num w:numId="28">
    <w:abstractNumId w:val="19"/>
  </w:num>
  <w:num w:numId="29">
    <w:abstractNumId w:val="3"/>
  </w:num>
  <w:num w:numId="30">
    <w:abstractNumId w:val="7"/>
  </w:num>
  <w:num w:numId="31">
    <w:abstractNumId w:val="35"/>
  </w:num>
  <w:num w:numId="32">
    <w:abstractNumId w:val="12"/>
  </w:num>
  <w:num w:numId="33">
    <w:abstractNumId w:val="16"/>
  </w:num>
  <w:num w:numId="34">
    <w:abstractNumId w:val="1"/>
  </w:num>
  <w:num w:numId="35">
    <w:abstractNumId w:val="17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D26"/>
    <w:rsid w:val="0006311A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E22"/>
    <w:rsid w:val="000D1A16"/>
    <w:rsid w:val="000D245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2F7AAE"/>
    <w:rsid w:val="0030012A"/>
    <w:rsid w:val="00300EE2"/>
    <w:rsid w:val="00301187"/>
    <w:rsid w:val="00302044"/>
    <w:rsid w:val="00302D48"/>
    <w:rsid w:val="0030573D"/>
    <w:rsid w:val="003061A3"/>
    <w:rsid w:val="00313717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2D85"/>
    <w:rsid w:val="00676A8C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448"/>
    <w:rsid w:val="00BA3562"/>
    <w:rsid w:val="00BA4429"/>
    <w:rsid w:val="00BB0DAB"/>
    <w:rsid w:val="00BB1C79"/>
    <w:rsid w:val="00BB271B"/>
    <w:rsid w:val="00BB282C"/>
    <w:rsid w:val="00BB50D2"/>
    <w:rsid w:val="00BB5172"/>
    <w:rsid w:val="00BB5339"/>
    <w:rsid w:val="00BC4B73"/>
    <w:rsid w:val="00BC4DE6"/>
    <w:rsid w:val="00BC5D94"/>
    <w:rsid w:val="00BC61C7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B2"/>
    <w:rsid w:val="00C751D1"/>
    <w:rsid w:val="00C76B47"/>
    <w:rsid w:val="00C777A7"/>
    <w:rsid w:val="00C777D9"/>
    <w:rsid w:val="00C82B88"/>
    <w:rsid w:val="00C86B89"/>
    <w:rsid w:val="00C870D4"/>
    <w:rsid w:val="00CA08F1"/>
    <w:rsid w:val="00CA3568"/>
    <w:rsid w:val="00CA479A"/>
    <w:rsid w:val="00CA4A80"/>
    <w:rsid w:val="00CA52F7"/>
    <w:rsid w:val="00CC0D3C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5AE4"/>
    <w:rsid w:val="00D9716B"/>
    <w:rsid w:val="00DA05AA"/>
    <w:rsid w:val="00DA0C85"/>
    <w:rsid w:val="00DA2DB7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C6C2-C93E-4C18-9CD9-CC29408C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2</cp:revision>
  <cp:lastPrinted>2013-09-27T22:28:00Z</cp:lastPrinted>
  <dcterms:created xsi:type="dcterms:W3CDTF">2013-09-28T00:07:00Z</dcterms:created>
  <dcterms:modified xsi:type="dcterms:W3CDTF">2013-09-28T00:07:00Z</dcterms:modified>
</cp:coreProperties>
</file>