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2210F2" wp14:editId="23F0E63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4D6BCB">
        <w:rPr>
          <w:rFonts w:ascii="Arial" w:hAnsi="Arial" w:cs="Arial"/>
          <w:b/>
          <w:sz w:val="31"/>
          <w:szCs w:val="31"/>
        </w:rPr>
        <w:t>65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4D6BCB" w:rsidRPr="004D6BCB" w:rsidRDefault="004D6BCB" w:rsidP="004D6BC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4D6BCB" w:rsidRDefault="004D6BCB" w:rsidP="004D6BC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D6BCB">
        <w:rPr>
          <w:rFonts w:ascii="Arial" w:hAnsi="Arial" w:cs="Arial"/>
          <w:b/>
          <w:bCs/>
          <w:sz w:val="36"/>
          <w:szCs w:val="36"/>
        </w:rPr>
        <w:t>Inauguran Unidad de Ciencias de la Salud</w:t>
      </w:r>
    </w:p>
    <w:p w:rsidR="004D6BCB" w:rsidRPr="004D6BCB" w:rsidRDefault="004D6BCB" w:rsidP="004D6BCB">
      <w:pPr>
        <w:jc w:val="center"/>
        <w:rPr>
          <w:rFonts w:ascii="Times New Roman" w:hAnsi="Times New Roman"/>
          <w:sz w:val="16"/>
          <w:szCs w:val="16"/>
        </w:rPr>
      </w:pPr>
    </w:p>
    <w:p w:rsidR="004D6BCB" w:rsidRDefault="004D6BCB" w:rsidP="004D6BCB">
      <w:pPr>
        <w:rPr>
          <w:rFonts w:ascii="Arial" w:hAnsi="Arial" w:cs="Arial"/>
          <w:sz w:val="24"/>
          <w:szCs w:val="24"/>
        </w:rPr>
      </w:pPr>
      <w:r w:rsidRPr="004D6BCB">
        <w:rPr>
          <w:rFonts w:ascii="Symbol" w:hAnsi="Symbol"/>
          <w:sz w:val="24"/>
          <w:szCs w:val="24"/>
        </w:rPr>
        <w:t></w:t>
      </w:r>
      <w:r w:rsidRPr="004D6BCB">
        <w:rPr>
          <w:rFonts w:ascii="Times New Roman" w:hAnsi="Times New Roman"/>
          <w:sz w:val="14"/>
          <w:szCs w:val="14"/>
        </w:rPr>
        <w:t xml:space="preserve">         </w:t>
      </w:r>
      <w:r w:rsidRPr="004D6BCB">
        <w:rPr>
          <w:rFonts w:ascii="Arial" w:hAnsi="Arial" w:cs="Arial"/>
          <w:sz w:val="24"/>
          <w:szCs w:val="24"/>
        </w:rPr>
        <w:t>Con una inversión de 232 millones de pesos en infraestructura académica.</w:t>
      </w:r>
    </w:p>
    <w:p w:rsidR="004D6BCB" w:rsidRPr="004D6BCB" w:rsidRDefault="004D6BCB" w:rsidP="006140FB">
      <w:pPr>
        <w:pStyle w:val="Prrafodelista"/>
        <w:numPr>
          <w:ilvl w:val="0"/>
          <w:numId w:val="39"/>
        </w:numPr>
        <w:ind w:left="426" w:hanging="426"/>
        <w:rPr>
          <w:rFonts w:ascii="Times New Roman" w:hAnsi="Times New Roman"/>
          <w:sz w:val="24"/>
          <w:szCs w:val="24"/>
        </w:rPr>
      </w:pPr>
      <w:r w:rsidRPr="004D6BCB">
        <w:rPr>
          <w:rFonts w:ascii="Arial" w:hAnsi="Arial" w:cs="Arial"/>
          <w:sz w:val="24"/>
          <w:szCs w:val="24"/>
        </w:rPr>
        <w:t>También se inauguró el edificio de Biblioteca y Laboratorios de la Escuela de Ingeniería y Negocios Guadalupe Victoria.</w:t>
      </w:r>
    </w:p>
    <w:p w:rsidR="004D6BCB" w:rsidRDefault="004D6BCB" w:rsidP="004D6BCB">
      <w:pPr>
        <w:rPr>
          <w:rFonts w:ascii="Symbol" w:hAnsi="Symbol"/>
          <w:sz w:val="24"/>
          <w:szCs w:val="24"/>
        </w:rPr>
      </w:pPr>
    </w:p>
    <w:p w:rsidR="004D6BCB" w:rsidRPr="004D6BCB" w:rsidRDefault="004D6BCB" w:rsidP="004D6BCB">
      <w:pPr>
        <w:jc w:val="both"/>
        <w:rPr>
          <w:rFonts w:ascii="Arial" w:hAnsi="Arial" w:cs="Arial"/>
          <w:sz w:val="24"/>
          <w:szCs w:val="24"/>
        </w:rPr>
      </w:pPr>
      <w:r w:rsidRPr="004D6BCB">
        <w:rPr>
          <w:rFonts w:ascii="Arial" w:hAnsi="Arial" w:cs="Arial"/>
          <w:b/>
          <w:bCs/>
          <w:sz w:val="24"/>
          <w:szCs w:val="24"/>
        </w:rPr>
        <w:t>Mexicali, B.C., a martes 22 de octubre de 2013.</w:t>
      </w:r>
      <w:r w:rsidRPr="004D6BC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4D6BCB">
        <w:rPr>
          <w:rFonts w:ascii="Arial" w:hAnsi="Arial" w:cs="Arial"/>
          <w:sz w:val="24"/>
          <w:szCs w:val="24"/>
        </w:rPr>
        <w:t xml:space="preserve">Fue inaugurada </w:t>
      </w:r>
      <w:r>
        <w:rPr>
          <w:rFonts w:ascii="Arial" w:hAnsi="Arial" w:cs="Arial"/>
          <w:sz w:val="24"/>
          <w:szCs w:val="24"/>
        </w:rPr>
        <w:t>oficialmente</w:t>
      </w:r>
      <w:r w:rsidRPr="004D6BCB">
        <w:rPr>
          <w:rFonts w:ascii="Arial" w:hAnsi="Arial" w:cs="Arial"/>
          <w:sz w:val="24"/>
          <w:szCs w:val="24"/>
        </w:rPr>
        <w:t xml:space="preserve"> la Unidad de Ciencias de la Salud del Campus Mexicali de la Universidad Autónoma de Baja California (UABC), en la que confluyen alumnos de tronco común y etapa básica de las facultades de Medicina, Enfermería y Odontología.  </w:t>
      </w:r>
    </w:p>
    <w:p w:rsidR="004D6BCB" w:rsidRPr="004D6BCB" w:rsidRDefault="004D6BCB" w:rsidP="004D6BCB">
      <w:pPr>
        <w:jc w:val="both"/>
        <w:rPr>
          <w:rFonts w:ascii="Times New Roman" w:hAnsi="Times New Roman"/>
          <w:sz w:val="24"/>
          <w:szCs w:val="24"/>
        </w:rPr>
      </w:pPr>
    </w:p>
    <w:p w:rsidR="004D6BCB" w:rsidRPr="004D6BCB" w:rsidRDefault="004D6BCB" w:rsidP="004D6BCB">
      <w:pPr>
        <w:jc w:val="both"/>
        <w:rPr>
          <w:rFonts w:ascii="Times New Roman" w:hAnsi="Times New Roman"/>
          <w:sz w:val="24"/>
          <w:szCs w:val="24"/>
        </w:rPr>
      </w:pPr>
      <w:r w:rsidRPr="004D6BCB">
        <w:rPr>
          <w:rFonts w:ascii="Arial" w:hAnsi="Arial" w:cs="Arial"/>
          <w:sz w:val="24"/>
          <w:szCs w:val="24"/>
        </w:rPr>
        <w:t>Las nuevas instalaciones está</w:t>
      </w:r>
      <w:r w:rsidR="000A505E">
        <w:rPr>
          <w:rFonts w:ascii="Arial" w:hAnsi="Arial" w:cs="Arial"/>
          <w:sz w:val="24"/>
          <w:szCs w:val="24"/>
        </w:rPr>
        <w:t>n</w:t>
      </w:r>
      <w:r w:rsidRPr="004D6BCB">
        <w:rPr>
          <w:rFonts w:ascii="Arial" w:hAnsi="Arial" w:cs="Arial"/>
          <w:sz w:val="24"/>
          <w:szCs w:val="24"/>
        </w:rPr>
        <w:t xml:space="preserve"> ubic</w:t>
      </w:r>
      <w:r>
        <w:rPr>
          <w:rFonts w:ascii="Arial" w:hAnsi="Arial" w:cs="Arial"/>
          <w:sz w:val="24"/>
          <w:szCs w:val="24"/>
        </w:rPr>
        <w:t>adas en la colonia C</w:t>
      </w:r>
      <w:r w:rsidRPr="004D6BCB">
        <w:rPr>
          <w:rFonts w:ascii="Arial" w:hAnsi="Arial" w:cs="Arial"/>
          <w:sz w:val="24"/>
          <w:szCs w:val="24"/>
        </w:rPr>
        <w:t xml:space="preserve">alles, a un costado del Hospital Materno Infantil, y cuentan con </w:t>
      </w:r>
      <w:r>
        <w:rPr>
          <w:rFonts w:ascii="Arial" w:hAnsi="Arial" w:cs="Arial"/>
          <w:sz w:val="24"/>
          <w:szCs w:val="24"/>
        </w:rPr>
        <w:t xml:space="preserve">un edificio de </w:t>
      </w:r>
      <w:r w:rsidRPr="004D6BCB">
        <w:rPr>
          <w:rFonts w:ascii="Arial" w:hAnsi="Arial" w:cs="Arial"/>
          <w:sz w:val="24"/>
          <w:szCs w:val="24"/>
        </w:rPr>
        <w:t>aulas</w:t>
      </w:r>
      <w:r>
        <w:rPr>
          <w:rFonts w:ascii="Arial" w:hAnsi="Arial" w:cs="Arial"/>
          <w:sz w:val="24"/>
          <w:szCs w:val="24"/>
        </w:rPr>
        <w:t xml:space="preserve"> y</w:t>
      </w:r>
      <w:r w:rsidRPr="004D6BCB">
        <w:rPr>
          <w:rFonts w:ascii="Arial" w:hAnsi="Arial" w:cs="Arial"/>
          <w:sz w:val="24"/>
          <w:szCs w:val="24"/>
        </w:rPr>
        <w:t xml:space="preserve"> laboratorios, </w:t>
      </w:r>
      <w:r>
        <w:rPr>
          <w:rFonts w:ascii="Arial" w:hAnsi="Arial" w:cs="Arial"/>
          <w:sz w:val="24"/>
          <w:szCs w:val="24"/>
        </w:rPr>
        <w:t xml:space="preserve">un </w:t>
      </w:r>
      <w:r w:rsidRPr="004D6BCB">
        <w:rPr>
          <w:rFonts w:ascii="Arial" w:hAnsi="Arial" w:cs="Arial"/>
          <w:sz w:val="24"/>
          <w:szCs w:val="24"/>
        </w:rPr>
        <w:t xml:space="preserve">anfiteatro, </w:t>
      </w:r>
      <w:r>
        <w:rPr>
          <w:rFonts w:ascii="Arial" w:hAnsi="Arial" w:cs="Arial"/>
          <w:sz w:val="24"/>
          <w:szCs w:val="24"/>
        </w:rPr>
        <w:t xml:space="preserve">un </w:t>
      </w:r>
      <w:r w:rsidRPr="004D6BCB">
        <w:rPr>
          <w:rFonts w:ascii="Arial" w:hAnsi="Arial" w:cs="Arial"/>
          <w:sz w:val="24"/>
          <w:szCs w:val="24"/>
        </w:rPr>
        <w:t xml:space="preserve">auditorio y </w:t>
      </w:r>
      <w:r>
        <w:rPr>
          <w:rFonts w:ascii="Arial" w:hAnsi="Arial" w:cs="Arial"/>
          <w:sz w:val="24"/>
          <w:szCs w:val="24"/>
        </w:rPr>
        <w:t>el</w:t>
      </w:r>
      <w:r w:rsidRPr="004D6BCB">
        <w:rPr>
          <w:rFonts w:ascii="Arial" w:hAnsi="Arial" w:cs="Arial"/>
          <w:sz w:val="24"/>
          <w:szCs w:val="24"/>
        </w:rPr>
        <w:t xml:space="preserve"> edificio del Sistema de Información Académica </w:t>
      </w:r>
      <w:r>
        <w:rPr>
          <w:rFonts w:ascii="Arial" w:hAnsi="Arial" w:cs="Arial"/>
          <w:sz w:val="24"/>
          <w:szCs w:val="24"/>
        </w:rPr>
        <w:t>integrado por</w:t>
      </w:r>
      <w:r w:rsidRPr="004D6BCB">
        <w:rPr>
          <w:rFonts w:ascii="Arial" w:hAnsi="Arial" w:cs="Arial"/>
          <w:sz w:val="24"/>
          <w:szCs w:val="24"/>
        </w:rPr>
        <w:t xml:space="preserve"> salas de consulta, laboratorio de cómputo, biblioteca, así como cubículos para estudiantes y profesores. </w:t>
      </w:r>
    </w:p>
    <w:p w:rsidR="004D6BCB" w:rsidRDefault="004D6BCB" w:rsidP="004D6BCB">
      <w:pPr>
        <w:jc w:val="both"/>
        <w:rPr>
          <w:rFonts w:ascii="Times New Roman" w:hAnsi="Times New Roman"/>
          <w:sz w:val="24"/>
          <w:szCs w:val="24"/>
        </w:rPr>
      </w:pPr>
    </w:p>
    <w:p w:rsidR="000A505E" w:rsidRPr="004D6BCB" w:rsidRDefault="000A505E" w:rsidP="000A505E">
      <w:pPr>
        <w:jc w:val="both"/>
        <w:rPr>
          <w:rFonts w:ascii="Times New Roman" w:hAnsi="Times New Roman"/>
          <w:sz w:val="24"/>
          <w:szCs w:val="24"/>
        </w:rPr>
      </w:pPr>
      <w:r w:rsidRPr="004D6BCB">
        <w:rPr>
          <w:rFonts w:ascii="Arial" w:hAnsi="Arial" w:cs="Arial"/>
          <w:sz w:val="24"/>
          <w:szCs w:val="24"/>
        </w:rPr>
        <w:t xml:space="preserve">En su discurso inaugural, el doctor Felipe </w:t>
      </w:r>
      <w:proofErr w:type="spellStart"/>
      <w:r w:rsidRPr="004D6BCB">
        <w:rPr>
          <w:rFonts w:ascii="Arial" w:hAnsi="Arial" w:cs="Arial"/>
          <w:sz w:val="24"/>
          <w:szCs w:val="24"/>
        </w:rPr>
        <w:t>Cuamea</w:t>
      </w:r>
      <w:proofErr w:type="spellEnd"/>
      <w:r w:rsidRPr="004D6BCB">
        <w:rPr>
          <w:rFonts w:ascii="Arial" w:hAnsi="Arial" w:cs="Arial"/>
          <w:sz w:val="24"/>
          <w:szCs w:val="24"/>
        </w:rPr>
        <w:t xml:space="preserve"> Velázquez, Rector de la UABC, reconoció la disposición de los directores de las facultades y del Gobierno del Estado para </w:t>
      </w:r>
      <w:r>
        <w:rPr>
          <w:rFonts w:ascii="Arial" w:hAnsi="Arial" w:cs="Arial"/>
          <w:sz w:val="24"/>
          <w:szCs w:val="24"/>
        </w:rPr>
        <w:t xml:space="preserve">la creación de la nueva unidad. </w:t>
      </w:r>
      <w:r w:rsidRPr="004D6BCB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</w:t>
      </w:r>
      <w:r w:rsidRPr="004D6BCB">
        <w:rPr>
          <w:rFonts w:ascii="Arial" w:hAnsi="Arial" w:cs="Arial"/>
          <w:sz w:val="24"/>
          <w:szCs w:val="24"/>
        </w:rPr>
        <w:t xml:space="preserve">stamos interesados en crear espacios adicionales para que los alumnos tengan las herramientas y las instalaciones </w:t>
      </w:r>
      <w:r>
        <w:rPr>
          <w:rFonts w:ascii="Arial" w:hAnsi="Arial" w:cs="Arial"/>
          <w:sz w:val="24"/>
          <w:szCs w:val="24"/>
        </w:rPr>
        <w:t>que</w:t>
      </w:r>
      <w:r w:rsidRPr="004D6BCB">
        <w:rPr>
          <w:rFonts w:ascii="Arial" w:hAnsi="Arial" w:cs="Arial"/>
          <w:sz w:val="24"/>
          <w:szCs w:val="24"/>
        </w:rPr>
        <w:t xml:space="preserve"> complement</w:t>
      </w:r>
      <w:r>
        <w:rPr>
          <w:rFonts w:ascii="Arial" w:hAnsi="Arial" w:cs="Arial"/>
          <w:sz w:val="24"/>
          <w:szCs w:val="24"/>
        </w:rPr>
        <w:t xml:space="preserve">en </w:t>
      </w:r>
      <w:r w:rsidRPr="004D6BCB">
        <w:rPr>
          <w:rFonts w:ascii="Arial" w:hAnsi="Arial" w:cs="Arial"/>
          <w:sz w:val="24"/>
          <w:szCs w:val="24"/>
        </w:rPr>
        <w:t>su formación académica, personal y profesional”</w:t>
      </w:r>
      <w:r>
        <w:rPr>
          <w:rFonts w:ascii="Arial" w:hAnsi="Arial" w:cs="Arial"/>
          <w:sz w:val="24"/>
          <w:szCs w:val="24"/>
        </w:rPr>
        <w:t>, señaló el Rector, añadiendo que las nuevas instalaciones son d</w:t>
      </w:r>
      <w:r w:rsidRPr="004D6BCB">
        <w:rPr>
          <w:rFonts w:ascii="Arial" w:hAnsi="Arial" w:cs="Arial"/>
          <w:sz w:val="24"/>
          <w:szCs w:val="24"/>
        </w:rPr>
        <w:t xml:space="preserve">e primer nivel. </w:t>
      </w:r>
    </w:p>
    <w:p w:rsidR="000A505E" w:rsidRPr="004D6BCB" w:rsidRDefault="000A505E" w:rsidP="004D6BCB">
      <w:pPr>
        <w:jc w:val="both"/>
        <w:rPr>
          <w:rFonts w:ascii="Times New Roman" w:hAnsi="Times New Roman"/>
          <w:sz w:val="24"/>
          <w:szCs w:val="24"/>
        </w:rPr>
      </w:pPr>
    </w:p>
    <w:p w:rsidR="001F1D24" w:rsidRPr="004D6BCB" w:rsidRDefault="000A505E" w:rsidP="001F1D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4D6BCB" w:rsidRPr="004D6BCB">
        <w:rPr>
          <w:rFonts w:ascii="Arial" w:hAnsi="Arial" w:cs="Arial"/>
          <w:sz w:val="24"/>
          <w:szCs w:val="24"/>
        </w:rPr>
        <w:t xml:space="preserve"> inversión inicial </w:t>
      </w:r>
      <w:r>
        <w:rPr>
          <w:rFonts w:ascii="Arial" w:hAnsi="Arial" w:cs="Arial"/>
          <w:sz w:val="24"/>
          <w:szCs w:val="24"/>
        </w:rPr>
        <w:t>fue de</w:t>
      </w:r>
      <w:r w:rsidR="004D6BCB" w:rsidRPr="004D6BCB">
        <w:rPr>
          <w:rFonts w:ascii="Arial" w:hAnsi="Arial" w:cs="Arial"/>
          <w:sz w:val="24"/>
          <w:szCs w:val="24"/>
        </w:rPr>
        <w:t xml:space="preserve"> 232 millones de pesos,  donde concurren </w:t>
      </w:r>
      <w:r w:rsidR="001F1D24">
        <w:rPr>
          <w:rFonts w:ascii="Arial" w:hAnsi="Arial" w:cs="Arial"/>
          <w:sz w:val="24"/>
          <w:szCs w:val="24"/>
        </w:rPr>
        <w:t>los Fondos de Ahorros Múltiples (FAM), del gobierno federal;</w:t>
      </w:r>
      <w:r w:rsidR="004D6BCB" w:rsidRPr="004D6BCB">
        <w:rPr>
          <w:rFonts w:ascii="Arial" w:hAnsi="Arial" w:cs="Arial"/>
          <w:sz w:val="24"/>
          <w:szCs w:val="24"/>
        </w:rPr>
        <w:t xml:space="preserve"> fondos del gobierno de Estado y recursos propios de la Universidad. </w:t>
      </w:r>
      <w:r>
        <w:rPr>
          <w:rFonts w:ascii="Arial" w:hAnsi="Arial" w:cs="Arial"/>
          <w:sz w:val="24"/>
          <w:szCs w:val="24"/>
        </w:rPr>
        <w:t xml:space="preserve"> </w:t>
      </w:r>
      <w:r w:rsidR="0005446F">
        <w:rPr>
          <w:rFonts w:ascii="Arial" w:hAnsi="Arial" w:cs="Arial"/>
          <w:sz w:val="24"/>
          <w:szCs w:val="24"/>
        </w:rPr>
        <w:t xml:space="preserve">El doctor </w:t>
      </w:r>
      <w:proofErr w:type="spellStart"/>
      <w:r w:rsidR="0005446F">
        <w:rPr>
          <w:rFonts w:ascii="Arial" w:hAnsi="Arial" w:cs="Arial"/>
          <w:sz w:val="24"/>
          <w:szCs w:val="24"/>
        </w:rPr>
        <w:t>Cuamea</w:t>
      </w:r>
      <w:proofErr w:type="spellEnd"/>
      <w:r w:rsidR="0005446F">
        <w:rPr>
          <w:rFonts w:ascii="Arial" w:hAnsi="Arial" w:cs="Arial"/>
          <w:sz w:val="24"/>
          <w:szCs w:val="24"/>
        </w:rPr>
        <w:t xml:space="preserve"> Velázqu</w:t>
      </w:r>
      <w:r w:rsidR="009D5AFE">
        <w:rPr>
          <w:rFonts w:ascii="Arial" w:hAnsi="Arial" w:cs="Arial"/>
          <w:sz w:val="24"/>
          <w:szCs w:val="24"/>
        </w:rPr>
        <w:t>ez mencionó que la</w:t>
      </w:r>
      <w:r w:rsidR="001F1D24" w:rsidRPr="004D6BCB">
        <w:rPr>
          <w:rFonts w:ascii="Arial" w:hAnsi="Arial" w:cs="Arial"/>
          <w:sz w:val="24"/>
          <w:szCs w:val="24"/>
        </w:rPr>
        <w:t xml:space="preserve">s clases en esta Unidad iniciaron el 19 de agosto </w:t>
      </w:r>
      <w:r w:rsidR="009D5AFE">
        <w:rPr>
          <w:rFonts w:ascii="Arial" w:hAnsi="Arial" w:cs="Arial"/>
          <w:sz w:val="24"/>
          <w:szCs w:val="24"/>
        </w:rPr>
        <w:t xml:space="preserve">pasado </w:t>
      </w:r>
      <w:r w:rsidR="001F1D24" w:rsidRPr="004D6BCB">
        <w:rPr>
          <w:rFonts w:ascii="Arial" w:hAnsi="Arial" w:cs="Arial"/>
          <w:sz w:val="24"/>
          <w:szCs w:val="24"/>
        </w:rPr>
        <w:t>con 900 estudiantes de nuevo ingreso y segundo semestre</w:t>
      </w:r>
      <w:r w:rsidR="009D5AFE">
        <w:rPr>
          <w:rFonts w:ascii="Arial" w:hAnsi="Arial" w:cs="Arial"/>
          <w:sz w:val="24"/>
          <w:szCs w:val="24"/>
        </w:rPr>
        <w:t>, y agregó que la</w:t>
      </w:r>
      <w:r w:rsidR="001F1D24" w:rsidRPr="004D6BCB">
        <w:rPr>
          <w:rFonts w:ascii="Arial" w:hAnsi="Arial" w:cs="Arial"/>
          <w:sz w:val="24"/>
          <w:szCs w:val="24"/>
        </w:rPr>
        <w:t xml:space="preserve"> infraestructura irá aumentando en medida que se integren más estudiantes.</w:t>
      </w:r>
    </w:p>
    <w:p w:rsidR="001F1D24" w:rsidRPr="004D6BCB" w:rsidRDefault="001F1D24" w:rsidP="004D6BCB">
      <w:pPr>
        <w:jc w:val="both"/>
        <w:rPr>
          <w:rFonts w:ascii="Times New Roman" w:hAnsi="Times New Roman"/>
          <w:sz w:val="24"/>
          <w:szCs w:val="24"/>
        </w:rPr>
      </w:pPr>
    </w:p>
    <w:p w:rsidR="004D6BCB" w:rsidRPr="004D6BCB" w:rsidRDefault="009D5AFE" w:rsidP="004D6B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invitado a la ceremonia inaugural estuvo presente el maestro José Guadalupe Osuna Millán, Gobernador del Estado de Baja California y </w:t>
      </w:r>
      <w:r w:rsidR="004D6BCB" w:rsidRPr="004D6BCB">
        <w:rPr>
          <w:rFonts w:ascii="Arial" w:hAnsi="Arial" w:cs="Arial"/>
          <w:sz w:val="24"/>
          <w:szCs w:val="24"/>
        </w:rPr>
        <w:t>Maestro Honor</w:t>
      </w:r>
      <w:r w:rsidR="000A505E">
        <w:rPr>
          <w:rFonts w:ascii="Arial" w:hAnsi="Arial" w:cs="Arial"/>
          <w:sz w:val="24"/>
          <w:szCs w:val="24"/>
        </w:rPr>
        <w:t>í</w:t>
      </w:r>
      <w:r w:rsidR="004D6BCB" w:rsidRPr="004D6BCB">
        <w:rPr>
          <w:rFonts w:ascii="Arial" w:hAnsi="Arial" w:cs="Arial"/>
          <w:sz w:val="24"/>
          <w:szCs w:val="24"/>
        </w:rPr>
        <w:t xml:space="preserve">fico por la UABC, </w:t>
      </w:r>
      <w:r>
        <w:rPr>
          <w:rFonts w:ascii="Arial" w:hAnsi="Arial" w:cs="Arial"/>
          <w:sz w:val="24"/>
          <w:szCs w:val="24"/>
        </w:rPr>
        <w:t xml:space="preserve">quien comentó </w:t>
      </w:r>
      <w:r w:rsidR="004D6BCB" w:rsidRPr="004D6BCB">
        <w:rPr>
          <w:rFonts w:ascii="Arial" w:hAnsi="Arial" w:cs="Arial"/>
          <w:sz w:val="24"/>
          <w:szCs w:val="24"/>
        </w:rPr>
        <w:t xml:space="preserve">que este será el complejo más importante </w:t>
      </w:r>
      <w:r>
        <w:rPr>
          <w:rFonts w:ascii="Arial" w:hAnsi="Arial" w:cs="Arial"/>
          <w:sz w:val="24"/>
          <w:szCs w:val="24"/>
        </w:rPr>
        <w:t>en el que se realice investigación</w:t>
      </w:r>
      <w:r w:rsidR="004D6BCB" w:rsidRPr="004D6BCB">
        <w:rPr>
          <w:rFonts w:ascii="Arial" w:hAnsi="Arial" w:cs="Arial"/>
          <w:sz w:val="24"/>
          <w:szCs w:val="24"/>
        </w:rPr>
        <w:t>, estudio y servicios en materia de salud, teniendo como concepto “</w:t>
      </w:r>
      <w:r>
        <w:rPr>
          <w:rFonts w:ascii="Arial" w:hAnsi="Arial" w:cs="Arial"/>
          <w:sz w:val="24"/>
          <w:szCs w:val="24"/>
        </w:rPr>
        <w:t>Ciudad S</w:t>
      </w:r>
      <w:r w:rsidR="004D6BCB" w:rsidRPr="004D6BCB">
        <w:rPr>
          <w:rFonts w:ascii="Arial" w:hAnsi="Arial" w:cs="Arial"/>
          <w:sz w:val="24"/>
          <w:szCs w:val="24"/>
        </w:rPr>
        <w:t xml:space="preserve">alud”, lo que se logrará en gran parte gracias al trabajo en equipo del </w:t>
      </w:r>
      <w:r w:rsidR="000A505E">
        <w:rPr>
          <w:rFonts w:ascii="Arial" w:hAnsi="Arial" w:cs="Arial"/>
          <w:sz w:val="24"/>
          <w:szCs w:val="24"/>
        </w:rPr>
        <w:t>G</w:t>
      </w:r>
      <w:r w:rsidR="004D6BCB" w:rsidRPr="004D6BCB">
        <w:rPr>
          <w:rFonts w:ascii="Arial" w:hAnsi="Arial" w:cs="Arial"/>
          <w:sz w:val="24"/>
          <w:szCs w:val="24"/>
        </w:rPr>
        <w:t xml:space="preserve">obierno con las autoridades universitarias. </w:t>
      </w:r>
    </w:p>
    <w:p w:rsidR="004D6BCB" w:rsidRDefault="004D6BCB" w:rsidP="004D6BCB">
      <w:pPr>
        <w:jc w:val="both"/>
        <w:rPr>
          <w:rFonts w:ascii="Times New Roman" w:hAnsi="Times New Roman"/>
          <w:sz w:val="24"/>
          <w:szCs w:val="24"/>
        </w:rPr>
      </w:pPr>
    </w:p>
    <w:p w:rsidR="004D6BCB" w:rsidRDefault="00073FA1" w:rsidP="004D6B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 indicó que la segunda etapa de construcción de la Unidad de Ciencias de la Salud iniciará el próximo año</w:t>
      </w:r>
      <w:r w:rsidR="000A505E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en la que se contempla </w:t>
      </w:r>
      <w:r w:rsidR="004D6BCB" w:rsidRPr="004D6BCB">
        <w:rPr>
          <w:rFonts w:ascii="Arial" w:hAnsi="Arial" w:cs="Arial"/>
          <w:sz w:val="24"/>
          <w:szCs w:val="24"/>
        </w:rPr>
        <w:t>un centro comunitario</w:t>
      </w:r>
      <w:r w:rsidR="009D5AFE">
        <w:rPr>
          <w:rFonts w:ascii="Arial" w:hAnsi="Arial" w:cs="Arial"/>
          <w:sz w:val="24"/>
          <w:szCs w:val="24"/>
        </w:rPr>
        <w:t xml:space="preserve">, </w:t>
      </w:r>
      <w:r w:rsidR="004D6BCB" w:rsidRPr="004D6BCB">
        <w:rPr>
          <w:rFonts w:ascii="Arial" w:hAnsi="Arial" w:cs="Arial"/>
          <w:sz w:val="24"/>
          <w:szCs w:val="24"/>
        </w:rPr>
        <w:t xml:space="preserve">clínicas </w:t>
      </w:r>
      <w:r w:rsidR="004D6BCB" w:rsidRPr="004D6BCB">
        <w:rPr>
          <w:rFonts w:ascii="Arial" w:hAnsi="Arial" w:cs="Arial"/>
          <w:sz w:val="24"/>
          <w:szCs w:val="24"/>
        </w:rPr>
        <w:lastRenderedPageBreak/>
        <w:t xml:space="preserve">comunitarias integrales, así como una unidad deportiva y áreas verdes de acceso a la comunidad universitaria y al público en general. </w:t>
      </w:r>
    </w:p>
    <w:p w:rsidR="004D6BCB" w:rsidRDefault="004D6BCB" w:rsidP="004D6BCB">
      <w:pPr>
        <w:jc w:val="both"/>
        <w:rPr>
          <w:rFonts w:ascii="Arial" w:hAnsi="Arial" w:cs="Arial"/>
          <w:sz w:val="24"/>
          <w:szCs w:val="24"/>
        </w:rPr>
      </w:pPr>
    </w:p>
    <w:p w:rsidR="004D6BCB" w:rsidRDefault="004D6BCB" w:rsidP="004D6BCB">
      <w:pPr>
        <w:jc w:val="both"/>
        <w:rPr>
          <w:rFonts w:ascii="Arial" w:hAnsi="Arial" w:cs="Arial"/>
          <w:sz w:val="24"/>
          <w:szCs w:val="24"/>
        </w:rPr>
      </w:pPr>
      <w:r w:rsidRPr="004D6BCB">
        <w:rPr>
          <w:rFonts w:ascii="Arial" w:hAnsi="Arial" w:cs="Arial"/>
          <w:sz w:val="24"/>
          <w:szCs w:val="24"/>
        </w:rPr>
        <w:t>Formaron parte del presídium el doctor Martín Francisco Montaño Gó</w:t>
      </w:r>
      <w:r w:rsidR="006C1821">
        <w:rPr>
          <w:rFonts w:ascii="Arial" w:hAnsi="Arial" w:cs="Arial"/>
          <w:sz w:val="24"/>
          <w:szCs w:val="24"/>
        </w:rPr>
        <w:t>mez, Secretario de la Junta de G</w:t>
      </w:r>
      <w:r w:rsidRPr="004D6BCB">
        <w:rPr>
          <w:rFonts w:ascii="Arial" w:hAnsi="Arial" w:cs="Arial"/>
          <w:sz w:val="24"/>
          <w:szCs w:val="24"/>
        </w:rPr>
        <w:t>obierno</w:t>
      </w:r>
      <w:r w:rsidR="006C1821">
        <w:rPr>
          <w:rFonts w:ascii="Arial" w:hAnsi="Arial" w:cs="Arial"/>
          <w:sz w:val="24"/>
          <w:szCs w:val="24"/>
        </w:rPr>
        <w:t xml:space="preserve"> de la UABC;</w:t>
      </w:r>
      <w:r w:rsidRPr="004D6BCB">
        <w:rPr>
          <w:rFonts w:ascii="Arial" w:hAnsi="Arial" w:cs="Arial"/>
          <w:sz w:val="24"/>
          <w:szCs w:val="24"/>
        </w:rPr>
        <w:t xml:space="preserve"> licenciado Francisco Rubio, Presiente del Patronato Universitario</w:t>
      </w:r>
      <w:r w:rsidR="006C1821">
        <w:rPr>
          <w:rFonts w:ascii="Arial" w:hAnsi="Arial" w:cs="Arial"/>
          <w:sz w:val="24"/>
          <w:szCs w:val="24"/>
        </w:rPr>
        <w:t xml:space="preserve">; doctor </w:t>
      </w:r>
      <w:r w:rsidRPr="004D6BCB">
        <w:rPr>
          <w:rFonts w:ascii="Arial" w:hAnsi="Arial" w:cs="Arial"/>
          <w:sz w:val="24"/>
          <w:szCs w:val="24"/>
        </w:rPr>
        <w:t xml:space="preserve">Miguel </w:t>
      </w:r>
      <w:r w:rsidR="006C1821">
        <w:rPr>
          <w:rFonts w:ascii="Arial" w:hAnsi="Arial" w:cs="Arial"/>
          <w:sz w:val="24"/>
          <w:szCs w:val="24"/>
        </w:rPr>
        <w:t>Á</w:t>
      </w:r>
      <w:r w:rsidRPr="004D6BCB">
        <w:rPr>
          <w:rFonts w:ascii="Arial" w:hAnsi="Arial" w:cs="Arial"/>
          <w:sz w:val="24"/>
          <w:szCs w:val="24"/>
        </w:rPr>
        <w:t>ngel Martínez Romero, Vicerre</w:t>
      </w:r>
      <w:r w:rsidR="006C1821">
        <w:rPr>
          <w:rFonts w:ascii="Arial" w:hAnsi="Arial" w:cs="Arial"/>
          <w:sz w:val="24"/>
          <w:szCs w:val="24"/>
        </w:rPr>
        <w:t>ctor de la UABC Campus Mexicali; doctor</w:t>
      </w:r>
      <w:r w:rsidR="000A505E">
        <w:rPr>
          <w:rFonts w:ascii="Arial" w:hAnsi="Arial" w:cs="Arial"/>
          <w:sz w:val="24"/>
          <w:szCs w:val="24"/>
        </w:rPr>
        <w:t>a</w:t>
      </w:r>
      <w:r w:rsidR="006C1821">
        <w:rPr>
          <w:rFonts w:ascii="Arial" w:hAnsi="Arial" w:cs="Arial"/>
          <w:sz w:val="24"/>
          <w:szCs w:val="24"/>
        </w:rPr>
        <w:t xml:space="preserve"> Julia Dolores Estrada Guzmán, Directora de la Facultad de Medicina; licenciada </w:t>
      </w:r>
      <w:r w:rsidRPr="004D6BCB">
        <w:rPr>
          <w:rFonts w:ascii="Arial" w:hAnsi="Arial" w:cs="Arial"/>
          <w:sz w:val="24"/>
          <w:szCs w:val="24"/>
        </w:rPr>
        <w:t xml:space="preserve">Berta Cisneros Ruiz, </w:t>
      </w:r>
      <w:r w:rsidR="006C1821">
        <w:rPr>
          <w:rFonts w:ascii="Arial" w:hAnsi="Arial" w:cs="Arial"/>
          <w:sz w:val="24"/>
          <w:szCs w:val="24"/>
        </w:rPr>
        <w:t xml:space="preserve">Directora </w:t>
      </w:r>
      <w:r w:rsidRPr="004D6BCB">
        <w:rPr>
          <w:rFonts w:ascii="Arial" w:hAnsi="Arial" w:cs="Arial"/>
          <w:sz w:val="24"/>
          <w:szCs w:val="24"/>
        </w:rPr>
        <w:t xml:space="preserve">de la Facultad de </w:t>
      </w:r>
      <w:r w:rsidR="006C1821">
        <w:rPr>
          <w:rFonts w:ascii="Arial" w:hAnsi="Arial" w:cs="Arial"/>
          <w:sz w:val="24"/>
          <w:szCs w:val="24"/>
        </w:rPr>
        <w:t xml:space="preserve">Enfermería; doctor Alejandro </w:t>
      </w:r>
      <w:proofErr w:type="spellStart"/>
      <w:r w:rsidR="006C1821">
        <w:rPr>
          <w:rFonts w:ascii="Arial" w:hAnsi="Arial" w:cs="Arial"/>
          <w:sz w:val="24"/>
          <w:szCs w:val="24"/>
        </w:rPr>
        <w:t>Alcántar</w:t>
      </w:r>
      <w:proofErr w:type="spellEnd"/>
      <w:r w:rsidR="006C1821">
        <w:rPr>
          <w:rFonts w:ascii="Arial" w:hAnsi="Arial" w:cs="Arial"/>
          <w:sz w:val="24"/>
          <w:szCs w:val="24"/>
        </w:rPr>
        <w:t xml:space="preserve"> Enríquez, Director de la Facultad de Odontología, y el licenciado Ulises </w:t>
      </w:r>
      <w:proofErr w:type="spellStart"/>
      <w:r w:rsidR="006C1821">
        <w:rPr>
          <w:rFonts w:ascii="Arial" w:hAnsi="Arial" w:cs="Arial"/>
          <w:sz w:val="24"/>
          <w:szCs w:val="24"/>
        </w:rPr>
        <w:t>Rieke</w:t>
      </w:r>
      <w:proofErr w:type="spellEnd"/>
      <w:r w:rsidR="006C1821">
        <w:rPr>
          <w:rFonts w:ascii="Arial" w:hAnsi="Arial" w:cs="Arial"/>
          <w:sz w:val="24"/>
          <w:szCs w:val="24"/>
        </w:rPr>
        <w:t xml:space="preserve"> Campoy,</w:t>
      </w:r>
      <w:r w:rsidRPr="004D6BCB">
        <w:rPr>
          <w:rFonts w:ascii="Arial" w:hAnsi="Arial" w:cs="Arial"/>
          <w:sz w:val="24"/>
          <w:szCs w:val="24"/>
        </w:rPr>
        <w:t xml:space="preserve"> Coordina</w:t>
      </w:r>
      <w:r w:rsidR="006C1821">
        <w:rPr>
          <w:rFonts w:ascii="Arial" w:hAnsi="Arial" w:cs="Arial"/>
          <w:sz w:val="24"/>
          <w:szCs w:val="24"/>
        </w:rPr>
        <w:t>dor de la U</w:t>
      </w:r>
      <w:r w:rsidRPr="004D6BCB">
        <w:rPr>
          <w:rFonts w:ascii="Arial" w:hAnsi="Arial" w:cs="Arial"/>
          <w:sz w:val="24"/>
          <w:szCs w:val="24"/>
        </w:rPr>
        <w:t xml:space="preserve">nidad de Ciencias de la Salud. </w:t>
      </w:r>
      <w:r w:rsidR="00BD7A27">
        <w:rPr>
          <w:rFonts w:ascii="Arial" w:hAnsi="Arial" w:cs="Arial"/>
          <w:sz w:val="24"/>
          <w:szCs w:val="24"/>
        </w:rPr>
        <w:t>También estuvieron presentes</w:t>
      </w:r>
      <w:r w:rsidRPr="004D6BCB">
        <w:rPr>
          <w:rFonts w:ascii="Arial" w:hAnsi="Arial" w:cs="Arial"/>
          <w:sz w:val="24"/>
          <w:szCs w:val="24"/>
        </w:rPr>
        <w:t xml:space="preserve"> funcionarios </w:t>
      </w:r>
      <w:r w:rsidR="00BD7A27">
        <w:rPr>
          <w:rFonts w:ascii="Arial" w:hAnsi="Arial" w:cs="Arial"/>
          <w:sz w:val="24"/>
          <w:szCs w:val="24"/>
        </w:rPr>
        <w:t>estatales</w:t>
      </w:r>
      <w:r w:rsidRPr="004D6BCB">
        <w:rPr>
          <w:rFonts w:ascii="Arial" w:hAnsi="Arial" w:cs="Arial"/>
          <w:sz w:val="24"/>
          <w:szCs w:val="24"/>
        </w:rPr>
        <w:t xml:space="preserve">, directores de otras facultades, autoridades del sector salud, profesores y estudiantes. </w:t>
      </w:r>
    </w:p>
    <w:p w:rsidR="00073FA1" w:rsidRDefault="00073FA1" w:rsidP="004D6BCB">
      <w:pPr>
        <w:jc w:val="both"/>
        <w:rPr>
          <w:rFonts w:ascii="Arial" w:hAnsi="Arial" w:cs="Arial"/>
          <w:sz w:val="24"/>
          <w:szCs w:val="24"/>
        </w:rPr>
      </w:pPr>
    </w:p>
    <w:p w:rsidR="00073FA1" w:rsidRPr="004D6BCB" w:rsidRDefault="00073FA1" w:rsidP="004D6BCB">
      <w:pPr>
        <w:jc w:val="both"/>
        <w:rPr>
          <w:rFonts w:ascii="Times New Roman" w:hAnsi="Times New Roman"/>
          <w:b/>
          <w:sz w:val="24"/>
          <w:szCs w:val="24"/>
        </w:rPr>
      </w:pPr>
      <w:r w:rsidRPr="00073FA1">
        <w:rPr>
          <w:rFonts w:ascii="Arial" w:hAnsi="Arial" w:cs="Arial"/>
          <w:b/>
          <w:sz w:val="24"/>
          <w:szCs w:val="24"/>
        </w:rPr>
        <w:t>Inauguran edificio en la Escuela de Ingeniería y Negocios Guadalupe Victoria</w:t>
      </w:r>
    </w:p>
    <w:p w:rsidR="004D6BCB" w:rsidRDefault="004D6BCB" w:rsidP="004D6BCB">
      <w:pPr>
        <w:jc w:val="both"/>
        <w:rPr>
          <w:rFonts w:ascii="Arial" w:hAnsi="Arial" w:cs="Arial"/>
          <w:sz w:val="24"/>
          <w:szCs w:val="24"/>
        </w:rPr>
      </w:pPr>
      <w:r w:rsidRPr="004D6BCB">
        <w:rPr>
          <w:rFonts w:ascii="Arial" w:hAnsi="Arial" w:cs="Arial"/>
          <w:sz w:val="24"/>
          <w:szCs w:val="24"/>
        </w:rPr>
        <w:t> </w:t>
      </w:r>
    </w:p>
    <w:p w:rsidR="00162E2F" w:rsidRDefault="00073FA1" w:rsidP="004D6B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llevó a cabo la inauguración de un edificio en la Escuela de </w:t>
      </w:r>
      <w:r w:rsidRPr="00073FA1">
        <w:rPr>
          <w:rFonts w:ascii="Arial" w:hAnsi="Arial" w:cs="Arial"/>
          <w:sz w:val="24"/>
          <w:szCs w:val="24"/>
        </w:rPr>
        <w:t>Ingeniería y Negocios</w:t>
      </w:r>
      <w:r>
        <w:rPr>
          <w:rFonts w:ascii="Arial" w:hAnsi="Arial" w:cs="Arial"/>
          <w:sz w:val="24"/>
          <w:szCs w:val="24"/>
        </w:rPr>
        <w:t xml:space="preserve"> </w:t>
      </w:r>
      <w:r w:rsidR="002F701F">
        <w:rPr>
          <w:rFonts w:ascii="Arial" w:hAnsi="Arial" w:cs="Arial"/>
          <w:sz w:val="24"/>
          <w:szCs w:val="24"/>
        </w:rPr>
        <w:t xml:space="preserve">(EIN-GV), </w:t>
      </w:r>
      <w:r>
        <w:rPr>
          <w:rFonts w:ascii="Arial" w:hAnsi="Arial" w:cs="Arial"/>
          <w:sz w:val="24"/>
          <w:szCs w:val="24"/>
        </w:rPr>
        <w:t>ubicada en el poblado</w:t>
      </w:r>
      <w:r w:rsidRPr="00073FA1">
        <w:rPr>
          <w:rFonts w:ascii="Arial" w:hAnsi="Arial" w:cs="Arial"/>
          <w:sz w:val="24"/>
          <w:szCs w:val="24"/>
        </w:rPr>
        <w:t xml:space="preserve"> Guadalupe Victoria</w:t>
      </w:r>
      <w:r>
        <w:rPr>
          <w:rFonts w:ascii="Arial" w:hAnsi="Arial" w:cs="Arial"/>
          <w:sz w:val="24"/>
          <w:szCs w:val="24"/>
        </w:rPr>
        <w:t xml:space="preserve"> del Valle de Mexicali, </w:t>
      </w:r>
      <w:r w:rsidR="00162E2F">
        <w:rPr>
          <w:rFonts w:ascii="Arial" w:hAnsi="Arial" w:cs="Arial"/>
          <w:sz w:val="24"/>
          <w:szCs w:val="24"/>
        </w:rPr>
        <w:t>cuya inversión fue de 12 millones de pesos.</w:t>
      </w:r>
    </w:p>
    <w:p w:rsidR="00162E2F" w:rsidRDefault="00162E2F" w:rsidP="004D6BCB">
      <w:pPr>
        <w:jc w:val="both"/>
        <w:rPr>
          <w:rFonts w:ascii="Arial" w:hAnsi="Arial" w:cs="Arial"/>
          <w:sz w:val="24"/>
          <w:szCs w:val="24"/>
        </w:rPr>
      </w:pPr>
    </w:p>
    <w:p w:rsidR="002F701F" w:rsidRDefault="00162E2F" w:rsidP="004D6B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edificio</w:t>
      </w:r>
      <w:r w:rsidR="00073FA1">
        <w:rPr>
          <w:rFonts w:ascii="Arial" w:hAnsi="Arial" w:cs="Arial"/>
          <w:sz w:val="24"/>
          <w:szCs w:val="24"/>
        </w:rPr>
        <w:t xml:space="preserve"> alberga </w:t>
      </w:r>
      <w:r>
        <w:rPr>
          <w:rFonts w:ascii="Arial" w:hAnsi="Arial" w:cs="Arial"/>
          <w:sz w:val="24"/>
          <w:szCs w:val="24"/>
        </w:rPr>
        <w:t xml:space="preserve">a </w:t>
      </w:r>
      <w:r w:rsidR="00073FA1">
        <w:rPr>
          <w:rFonts w:ascii="Arial" w:hAnsi="Arial" w:cs="Arial"/>
          <w:sz w:val="24"/>
          <w:szCs w:val="24"/>
        </w:rPr>
        <w:t>la Biblioteca, los laboratorios de Ingeniería de Software y de Psicología Básica y Aplicada, la cafetería, así como al Centro de Desarrollo Empresarial (CEDEM-UABC).</w:t>
      </w:r>
      <w:r>
        <w:rPr>
          <w:rFonts w:ascii="Arial" w:hAnsi="Arial" w:cs="Arial"/>
          <w:sz w:val="24"/>
          <w:szCs w:val="24"/>
        </w:rPr>
        <w:t xml:space="preserve"> L</w:t>
      </w:r>
      <w:r w:rsidR="00073FA1">
        <w:rPr>
          <w:rFonts w:ascii="Arial" w:hAnsi="Arial" w:cs="Arial"/>
          <w:sz w:val="24"/>
          <w:szCs w:val="24"/>
        </w:rPr>
        <w:t xml:space="preserve">as instalaciones darán servicio a más de 450 alumnos que asisten a esta Unidad Académica, así como a los habitantes de este poblado y </w:t>
      </w:r>
      <w:r>
        <w:rPr>
          <w:rFonts w:ascii="Arial" w:hAnsi="Arial" w:cs="Arial"/>
          <w:sz w:val="24"/>
          <w:szCs w:val="24"/>
        </w:rPr>
        <w:t>los circunvecinos</w:t>
      </w:r>
      <w:r w:rsidR="00073FA1">
        <w:rPr>
          <w:rFonts w:ascii="Arial" w:hAnsi="Arial" w:cs="Arial"/>
          <w:sz w:val="24"/>
          <w:szCs w:val="24"/>
        </w:rPr>
        <w:t>.</w:t>
      </w:r>
    </w:p>
    <w:p w:rsidR="002F701F" w:rsidRDefault="002F701F" w:rsidP="004D6BCB">
      <w:pPr>
        <w:jc w:val="both"/>
        <w:rPr>
          <w:rFonts w:ascii="Arial" w:hAnsi="Arial" w:cs="Arial"/>
          <w:sz w:val="24"/>
          <w:szCs w:val="24"/>
        </w:rPr>
      </w:pPr>
    </w:p>
    <w:p w:rsidR="00073FA1" w:rsidRPr="004D6BCB" w:rsidRDefault="002F701F" w:rsidP="004D6B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develación de la placa y corte de listón estuvo a cargo del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UABC; doctor Miguel Ángel Martínez Romero, Vicerrector del Campus Mexicali, maestro Luis Alfredo Padilla</w:t>
      </w:r>
      <w:r w:rsidR="00073F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López, Director de la EIN-GV</w:t>
      </w:r>
      <w:r w:rsidR="00650732">
        <w:rPr>
          <w:rFonts w:ascii="Arial" w:hAnsi="Arial" w:cs="Arial"/>
          <w:sz w:val="24"/>
          <w:szCs w:val="24"/>
        </w:rPr>
        <w:t xml:space="preserve">, y de los alumnos Ricardo Aguilar </w:t>
      </w:r>
      <w:proofErr w:type="spellStart"/>
      <w:r w:rsidR="00650732">
        <w:rPr>
          <w:rFonts w:ascii="Arial" w:hAnsi="Arial" w:cs="Arial"/>
          <w:sz w:val="24"/>
          <w:szCs w:val="24"/>
        </w:rPr>
        <w:t>Cázarez</w:t>
      </w:r>
      <w:proofErr w:type="spellEnd"/>
      <w:r w:rsidR="00650732">
        <w:rPr>
          <w:rFonts w:ascii="Arial" w:hAnsi="Arial" w:cs="Arial"/>
          <w:sz w:val="24"/>
          <w:szCs w:val="24"/>
        </w:rPr>
        <w:t xml:space="preserve"> y Karla Ahumada Velez.</w:t>
      </w:r>
    </w:p>
    <w:p w:rsidR="00354A63" w:rsidRDefault="00354A63" w:rsidP="004D6BCB">
      <w:pPr>
        <w:jc w:val="both"/>
        <w:rPr>
          <w:rFonts w:ascii="Arial" w:hAnsi="Arial" w:cs="Arial"/>
          <w:sz w:val="16"/>
          <w:szCs w:val="16"/>
        </w:rPr>
      </w:pPr>
    </w:p>
    <w:p w:rsidR="002F701F" w:rsidRPr="004D6BCB" w:rsidRDefault="002F701F" w:rsidP="004D6BCB">
      <w:pPr>
        <w:jc w:val="both"/>
        <w:rPr>
          <w:rFonts w:ascii="Arial" w:hAnsi="Arial" w:cs="Arial"/>
          <w:sz w:val="16"/>
          <w:szCs w:val="16"/>
        </w:rPr>
      </w:pPr>
    </w:p>
    <w:sectPr w:rsidR="002F701F" w:rsidRPr="004D6BCB" w:rsidSect="00D11B59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6"/>
  </w:num>
  <w:num w:numId="4">
    <w:abstractNumId w:val="6"/>
  </w:num>
  <w:num w:numId="5">
    <w:abstractNumId w:val="22"/>
  </w:num>
  <w:num w:numId="6">
    <w:abstractNumId w:val="28"/>
  </w:num>
  <w:num w:numId="7">
    <w:abstractNumId w:val="4"/>
  </w:num>
  <w:num w:numId="8">
    <w:abstractNumId w:val="8"/>
  </w:num>
  <w:num w:numId="9">
    <w:abstractNumId w:val="23"/>
  </w:num>
  <w:num w:numId="10">
    <w:abstractNumId w:val="31"/>
  </w:num>
  <w:num w:numId="11">
    <w:abstractNumId w:val="15"/>
  </w:num>
  <w:num w:numId="12">
    <w:abstractNumId w:val="2"/>
  </w:num>
  <w:num w:numId="13">
    <w:abstractNumId w:val="14"/>
  </w:num>
  <w:num w:numId="14">
    <w:abstractNumId w:val="33"/>
  </w:num>
  <w:num w:numId="15">
    <w:abstractNumId w:val="30"/>
  </w:num>
  <w:num w:numId="16">
    <w:abstractNumId w:val="9"/>
  </w:num>
  <w:num w:numId="17">
    <w:abstractNumId w:val="19"/>
  </w:num>
  <w:num w:numId="18">
    <w:abstractNumId w:val="26"/>
  </w:num>
  <w:num w:numId="19">
    <w:abstractNumId w:val="29"/>
  </w:num>
  <w:num w:numId="20">
    <w:abstractNumId w:val="34"/>
  </w:num>
  <w:num w:numId="21">
    <w:abstractNumId w:val="5"/>
  </w:num>
  <w:num w:numId="22">
    <w:abstractNumId w:val="36"/>
  </w:num>
  <w:num w:numId="23">
    <w:abstractNumId w:val="12"/>
  </w:num>
  <w:num w:numId="24">
    <w:abstractNumId w:val="35"/>
  </w:num>
  <w:num w:numId="25">
    <w:abstractNumId w:val="27"/>
  </w:num>
  <w:num w:numId="26">
    <w:abstractNumId w:val="24"/>
  </w:num>
  <w:num w:numId="27">
    <w:abstractNumId w:val="21"/>
  </w:num>
  <w:num w:numId="28">
    <w:abstractNumId w:val="20"/>
  </w:num>
  <w:num w:numId="29">
    <w:abstractNumId w:val="3"/>
  </w:num>
  <w:num w:numId="30">
    <w:abstractNumId w:val="7"/>
  </w:num>
  <w:num w:numId="31">
    <w:abstractNumId w:val="38"/>
  </w:num>
  <w:num w:numId="32">
    <w:abstractNumId w:val="13"/>
  </w:num>
  <w:num w:numId="33">
    <w:abstractNumId w:val="17"/>
  </w:num>
  <w:num w:numId="34">
    <w:abstractNumId w:val="1"/>
  </w:num>
  <w:num w:numId="35">
    <w:abstractNumId w:val="18"/>
  </w:num>
  <w:num w:numId="36">
    <w:abstractNumId w:val="10"/>
  </w:num>
  <w:num w:numId="37">
    <w:abstractNumId w:val="11"/>
  </w:num>
  <w:num w:numId="38">
    <w:abstractNumId w:val="32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10698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5D02"/>
    <w:rsid w:val="00333189"/>
    <w:rsid w:val="0033392E"/>
    <w:rsid w:val="003357AC"/>
    <w:rsid w:val="00336B3C"/>
    <w:rsid w:val="003431B4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1B43"/>
    <w:rsid w:val="003F2A66"/>
    <w:rsid w:val="003F3AA2"/>
    <w:rsid w:val="003F5665"/>
    <w:rsid w:val="0040035C"/>
    <w:rsid w:val="00400F28"/>
    <w:rsid w:val="00407BF6"/>
    <w:rsid w:val="004144DD"/>
    <w:rsid w:val="00414B07"/>
    <w:rsid w:val="004208EE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2FD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2F62"/>
    <w:rsid w:val="00655DE9"/>
    <w:rsid w:val="00661965"/>
    <w:rsid w:val="006641AC"/>
    <w:rsid w:val="00665B7D"/>
    <w:rsid w:val="00666A23"/>
    <w:rsid w:val="00672D85"/>
    <w:rsid w:val="006740C5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7014A4"/>
    <w:rsid w:val="007041F9"/>
    <w:rsid w:val="00705D09"/>
    <w:rsid w:val="007073B0"/>
    <w:rsid w:val="00711322"/>
    <w:rsid w:val="00711821"/>
    <w:rsid w:val="00712166"/>
    <w:rsid w:val="00712896"/>
    <w:rsid w:val="007237D5"/>
    <w:rsid w:val="00723A6F"/>
    <w:rsid w:val="007304EC"/>
    <w:rsid w:val="00734F32"/>
    <w:rsid w:val="00735EE5"/>
    <w:rsid w:val="007426EB"/>
    <w:rsid w:val="00744E30"/>
    <w:rsid w:val="00745349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78B9"/>
    <w:rsid w:val="009D7E52"/>
    <w:rsid w:val="009E2199"/>
    <w:rsid w:val="009E4633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27E4E"/>
    <w:rsid w:val="00A331C7"/>
    <w:rsid w:val="00A37841"/>
    <w:rsid w:val="00A401E6"/>
    <w:rsid w:val="00A41015"/>
    <w:rsid w:val="00A4337F"/>
    <w:rsid w:val="00A4491C"/>
    <w:rsid w:val="00A53D24"/>
    <w:rsid w:val="00A615D0"/>
    <w:rsid w:val="00A64B1B"/>
    <w:rsid w:val="00A64E93"/>
    <w:rsid w:val="00A76CAE"/>
    <w:rsid w:val="00A87838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251E7"/>
    <w:rsid w:val="00B27CE6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67930"/>
    <w:rsid w:val="00B775F0"/>
    <w:rsid w:val="00B8346C"/>
    <w:rsid w:val="00B83EA1"/>
    <w:rsid w:val="00B858BC"/>
    <w:rsid w:val="00B8596C"/>
    <w:rsid w:val="00B8626A"/>
    <w:rsid w:val="00B93C2A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272D"/>
    <w:rsid w:val="00C637EA"/>
    <w:rsid w:val="00C66C1D"/>
    <w:rsid w:val="00C67DD5"/>
    <w:rsid w:val="00C70FCC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C0D3C"/>
    <w:rsid w:val="00CC2954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F4F"/>
    <w:rsid w:val="00D21A47"/>
    <w:rsid w:val="00D24319"/>
    <w:rsid w:val="00D25B80"/>
    <w:rsid w:val="00D26B05"/>
    <w:rsid w:val="00D27282"/>
    <w:rsid w:val="00D302B8"/>
    <w:rsid w:val="00D34675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5AE4"/>
    <w:rsid w:val="00D9716B"/>
    <w:rsid w:val="00D9724A"/>
    <w:rsid w:val="00DA05AA"/>
    <w:rsid w:val="00DA0C85"/>
    <w:rsid w:val="00DA2DB7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215A"/>
    <w:rsid w:val="00DE51F4"/>
    <w:rsid w:val="00DF3C9E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426C"/>
    <w:rsid w:val="00E94390"/>
    <w:rsid w:val="00E94FF8"/>
    <w:rsid w:val="00E95208"/>
    <w:rsid w:val="00E96B0A"/>
    <w:rsid w:val="00EA3E68"/>
    <w:rsid w:val="00EA54DD"/>
    <w:rsid w:val="00EA7CE1"/>
    <w:rsid w:val="00EB13A6"/>
    <w:rsid w:val="00EB2276"/>
    <w:rsid w:val="00EB3576"/>
    <w:rsid w:val="00EB5F30"/>
    <w:rsid w:val="00ED20AB"/>
    <w:rsid w:val="00ED37DA"/>
    <w:rsid w:val="00ED7C2C"/>
    <w:rsid w:val="00EE46E4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ADC3E-EEAE-48BD-BA06-3C5A17FA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2013-10-22T23:18:00Z</cp:lastPrinted>
  <dcterms:created xsi:type="dcterms:W3CDTF">2013-10-22T23:39:00Z</dcterms:created>
  <dcterms:modified xsi:type="dcterms:W3CDTF">2013-10-22T23:41:00Z</dcterms:modified>
</cp:coreProperties>
</file>