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34B0B309" wp14:editId="79D13503">
            <wp:extent cx="7757058" cy="155220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65269" cy="1553848"/>
                    </a:xfrm>
                    <a:prstGeom prst="rect">
                      <a:avLst/>
                    </a:prstGeom>
                  </pic:spPr>
                </pic:pic>
              </a:graphicData>
            </a:graphic>
          </wp:inline>
        </w:drawing>
      </w:r>
    </w:p>
    <w:p w:rsidR="00CE40FF" w:rsidRPr="00C44A03" w:rsidRDefault="00CE40FF" w:rsidP="00C54EEF">
      <w:pPr>
        <w:jc w:val="right"/>
        <w:rPr>
          <w:rFonts w:ascii="Arial" w:hAnsi="Arial" w:cs="Arial"/>
          <w:sz w:val="10"/>
          <w:szCs w:val="10"/>
        </w:rPr>
      </w:pPr>
    </w:p>
    <w:p w:rsidR="00C54EEF" w:rsidRDefault="00CE40FF" w:rsidP="002A27EF">
      <w:pPr>
        <w:ind w:right="-563"/>
        <w:jc w:val="right"/>
        <w:rPr>
          <w:rFonts w:ascii="Arial" w:hAnsi="Arial" w:cs="Arial"/>
          <w:b/>
          <w:sz w:val="31"/>
          <w:szCs w:val="31"/>
        </w:rPr>
      </w:pPr>
      <w:r w:rsidRPr="0001664E">
        <w:rPr>
          <w:rFonts w:ascii="Arial" w:hAnsi="Arial" w:cs="Arial"/>
          <w:b/>
          <w:sz w:val="31"/>
          <w:szCs w:val="31"/>
        </w:rPr>
        <w:t xml:space="preserve">BOLETÍN </w:t>
      </w:r>
      <w:r w:rsidR="007D42CA" w:rsidRPr="007D42CA">
        <w:rPr>
          <w:rFonts w:ascii="Arial" w:hAnsi="Arial" w:cs="Arial"/>
          <w:b/>
          <w:sz w:val="31"/>
          <w:szCs w:val="31"/>
        </w:rPr>
        <w:t>024</w:t>
      </w:r>
      <w:r w:rsidR="00F35208" w:rsidRPr="0001664E">
        <w:rPr>
          <w:rFonts w:ascii="Arial" w:hAnsi="Arial" w:cs="Arial"/>
          <w:b/>
          <w:sz w:val="31"/>
          <w:szCs w:val="31"/>
        </w:rPr>
        <w:t>/</w:t>
      </w:r>
      <w:r w:rsidR="00C54EEF" w:rsidRPr="0001664E">
        <w:rPr>
          <w:rFonts w:ascii="Arial" w:hAnsi="Arial" w:cs="Arial"/>
          <w:b/>
          <w:sz w:val="31"/>
          <w:szCs w:val="31"/>
        </w:rPr>
        <w:t>201</w:t>
      </w:r>
      <w:r w:rsidR="00201C91">
        <w:rPr>
          <w:rFonts w:ascii="Arial" w:hAnsi="Arial" w:cs="Arial"/>
          <w:b/>
          <w:sz w:val="31"/>
          <w:szCs w:val="31"/>
        </w:rPr>
        <w:t>4</w:t>
      </w:r>
      <w:r w:rsidR="00C54EEF" w:rsidRPr="0001664E">
        <w:rPr>
          <w:rFonts w:ascii="Arial" w:hAnsi="Arial" w:cs="Arial"/>
          <w:b/>
          <w:sz w:val="31"/>
          <w:szCs w:val="31"/>
        </w:rPr>
        <w:t>-</w:t>
      </w:r>
      <w:r w:rsidR="00201C91">
        <w:rPr>
          <w:rFonts w:ascii="Arial" w:hAnsi="Arial" w:cs="Arial"/>
          <w:b/>
          <w:sz w:val="31"/>
          <w:szCs w:val="31"/>
        </w:rPr>
        <w:t>1</w:t>
      </w:r>
    </w:p>
    <w:p w:rsidR="007A21AB" w:rsidRDefault="007A21AB" w:rsidP="002A27EF">
      <w:pPr>
        <w:ind w:right="-563"/>
        <w:jc w:val="both"/>
        <w:rPr>
          <w:rFonts w:ascii="Arial" w:hAnsi="Arial" w:cs="Arial"/>
          <w:b/>
          <w:sz w:val="16"/>
          <w:szCs w:val="16"/>
        </w:rPr>
      </w:pPr>
    </w:p>
    <w:p w:rsidR="002F4AEA" w:rsidRDefault="002F4AEA" w:rsidP="008F6C1D">
      <w:pPr>
        <w:rPr>
          <w:rFonts w:ascii="Arial" w:hAnsi="Arial" w:cs="Arial"/>
          <w:sz w:val="24"/>
          <w:szCs w:val="24"/>
        </w:rPr>
      </w:pPr>
    </w:p>
    <w:p w:rsidR="002F4AEA" w:rsidRPr="00AA14C9" w:rsidRDefault="002F4AEA" w:rsidP="002F4AEA">
      <w:pPr>
        <w:pStyle w:val="NoSpacing"/>
        <w:jc w:val="center"/>
        <w:rPr>
          <w:rFonts w:ascii="Arial" w:hAnsi="Arial" w:cs="Arial"/>
          <w:b/>
          <w:sz w:val="28"/>
          <w:szCs w:val="24"/>
          <w:lang w:eastAsia="es-MX"/>
        </w:rPr>
      </w:pPr>
      <w:bookmarkStart w:id="0" w:name="_GoBack"/>
      <w:r w:rsidRPr="00AA14C9">
        <w:rPr>
          <w:rFonts w:ascii="Arial" w:hAnsi="Arial" w:cs="Arial"/>
          <w:b/>
          <w:sz w:val="28"/>
          <w:szCs w:val="24"/>
          <w:lang w:eastAsia="es-MX"/>
        </w:rPr>
        <w:t>Rector de UABC</w:t>
      </w:r>
      <w:r w:rsidR="0004595F" w:rsidRPr="00AA14C9">
        <w:rPr>
          <w:rFonts w:ascii="Arial" w:hAnsi="Arial" w:cs="Arial"/>
          <w:b/>
          <w:sz w:val="28"/>
          <w:szCs w:val="24"/>
          <w:lang w:eastAsia="es-MX"/>
        </w:rPr>
        <w:t xml:space="preserve"> rinde</w:t>
      </w:r>
      <w:r w:rsidR="003A53F4" w:rsidRPr="00AA14C9">
        <w:rPr>
          <w:rFonts w:ascii="Arial" w:hAnsi="Arial" w:cs="Arial"/>
          <w:b/>
          <w:sz w:val="28"/>
          <w:szCs w:val="24"/>
          <w:lang w:eastAsia="es-MX"/>
        </w:rPr>
        <w:t xml:space="preserve"> </w:t>
      </w:r>
      <w:r w:rsidR="0004595F" w:rsidRPr="00AA14C9">
        <w:rPr>
          <w:rFonts w:ascii="Arial" w:hAnsi="Arial" w:cs="Arial"/>
          <w:b/>
          <w:sz w:val="28"/>
          <w:szCs w:val="24"/>
          <w:lang w:eastAsia="es-MX"/>
        </w:rPr>
        <w:t>t</w:t>
      </w:r>
      <w:r w:rsidRPr="00AA14C9">
        <w:rPr>
          <w:rFonts w:ascii="Arial" w:hAnsi="Arial" w:cs="Arial"/>
          <w:b/>
          <w:sz w:val="28"/>
          <w:szCs w:val="24"/>
          <w:lang w:eastAsia="es-MX"/>
        </w:rPr>
        <w:t xml:space="preserve">ercer </w:t>
      </w:r>
      <w:r w:rsidR="0004595F" w:rsidRPr="00AA14C9">
        <w:rPr>
          <w:rFonts w:ascii="Arial" w:hAnsi="Arial" w:cs="Arial"/>
          <w:b/>
          <w:sz w:val="28"/>
          <w:szCs w:val="24"/>
          <w:lang w:eastAsia="es-MX"/>
        </w:rPr>
        <w:t>i</w:t>
      </w:r>
      <w:r w:rsidRPr="00AA14C9">
        <w:rPr>
          <w:rFonts w:ascii="Arial" w:hAnsi="Arial" w:cs="Arial"/>
          <w:b/>
          <w:sz w:val="28"/>
          <w:szCs w:val="24"/>
          <w:lang w:eastAsia="es-MX"/>
        </w:rPr>
        <w:t>nforme</w:t>
      </w:r>
      <w:r w:rsidR="003A53F4" w:rsidRPr="00AA14C9">
        <w:rPr>
          <w:rFonts w:ascii="Arial" w:hAnsi="Arial" w:cs="Arial"/>
          <w:b/>
          <w:sz w:val="28"/>
          <w:szCs w:val="24"/>
          <w:lang w:eastAsia="es-MX"/>
        </w:rPr>
        <w:t xml:space="preserve"> de </w:t>
      </w:r>
      <w:r w:rsidR="0004595F" w:rsidRPr="00AA14C9">
        <w:rPr>
          <w:rFonts w:ascii="Arial" w:hAnsi="Arial" w:cs="Arial"/>
          <w:b/>
          <w:sz w:val="28"/>
          <w:szCs w:val="24"/>
          <w:lang w:eastAsia="es-MX"/>
        </w:rPr>
        <w:t>a</w:t>
      </w:r>
      <w:r w:rsidR="003A53F4" w:rsidRPr="00AA14C9">
        <w:rPr>
          <w:rFonts w:ascii="Arial" w:hAnsi="Arial" w:cs="Arial"/>
          <w:b/>
          <w:sz w:val="28"/>
          <w:szCs w:val="24"/>
          <w:lang w:eastAsia="es-MX"/>
        </w:rPr>
        <w:t>ctividades</w:t>
      </w:r>
    </w:p>
    <w:p w:rsidR="003A53F4" w:rsidRPr="00AA14C9" w:rsidRDefault="003A53F4" w:rsidP="002F4AEA">
      <w:pPr>
        <w:pStyle w:val="NoSpacing"/>
        <w:jc w:val="center"/>
        <w:rPr>
          <w:rFonts w:ascii="Arial" w:hAnsi="Arial" w:cs="Arial"/>
          <w:b/>
          <w:sz w:val="16"/>
          <w:szCs w:val="16"/>
          <w:lang w:eastAsia="es-MX"/>
        </w:rPr>
      </w:pPr>
    </w:p>
    <w:p w:rsidR="002F4AEA" w:rsidRPr="00AA14C9" w:rsidRDefault="002F4AEA" w:rsidP="002F4AEA">
      <w:pPr>
        <w:pStyle w:val="NoSpacing"/>
        <w:numPr>
          <w:ilvl w:val="0"/>
          <w:numId w:val="17"/>
        </w:numPr>
        <w:ind w:left="284" w:hanging="284"/>
        <w:jc w:val="both"/>
        <w:rPr>
          <w:rFonts w:ascii="Arial" w:hAnsi="Arial" w:cs="Arial"/>
          <w:sz w:val="24"/>
          <w:szCs w:val="24"/>
          <w:lang w:eastAsia="es-MX"/>
        </w:rPr>
      </w:pPr>
      <w:r w:rsidRPr="00AA14C9">
        <w:rPr>
          <w:rFonts w:ascii="Arial" w:hAnsi="Arial" w:cs="Arial"/>
          <w:sz w:val="24"/>
          <w:szCs w:val="24"/>
          <w:lang w:eastAsia="es-MX"/>
        </w:rPr>
        <w:t xml:space="preserve">Destaca los aspectos más relevantes de su gestión en el </w:t>
      </w:r>
      <w:r w:rsidR="00C84BDC" w:rsidRPr="00AA14C9">
        <w:rPr>
          <w:rFonts w:ascii="Arial" w:hAnsi="Arial" w:cs="Arial"/>
          <w:sz w:val="24"/>
          <w:szCs w:val="24"/>
          <w:lang w:eastAsia="es-MX"/>
        </w:rPr>
        <w:t>2013</w:t>
      </w:r>
      <w:r w:rsidRPr="00AA14C9">
        <w:rPr>
          <w:rFonts w:ascii="Arial" w:hAnsi="Arial" w:cs="Arial"/>
          <w:sz w:val="24"/>
          <w:szCs w:val="24"/>
          <w:lang w:eastAsia="es-MX"/>
        </w:rPr>
        <w:t>.</w:t>
      </w:r>
    </w:p>
    <w:p w:rsidR="002F4AEA" w:rsidRPr="00AA14C9" w:rsidRDefault="002F4AEA" w:rsidP="002F4AEA">
      <w:pPr>
        <w:pStyle w:val="NoSpacing"/>
        <w:numPr>
          <w:ilvl w:val="0"/>
          <w:numId w:val="16"/>
        </w:numPr>
        <w:ind w:left="284" w:hanging="284"/>
        <w:rPr>
          <w:rFonts w:ascii="Arial" w:hAnsi="Arial" w:cs="Arial"/>
          <w:sz w:val="24"/>
          <w:szCs w:val="24"/>
          <w:lang w:eastAsia="es-MX"/>
        </w:rPr>
      </w:pPr>
      <w:r w:rsidRPr="00AA14C9">
        <w:rPr>
          <w:rFonts w:ascii="Arial" w:hAnsi="Arial" w:cs="Arial"/>
          <w:sz w:val="24"/>
          <w:szCs w:val="24"/>
          <w:lang w:eastAsia="es-MX"/>
        </w:rPr>
        <w:t xml:space="preserve">El pleno del Consejo Universitario </w:t>
      </w:r>
      <w:r w:rsidR="00C84BDC" w:rsidRPr="00AA14C9">
        <w:rPr>
          <w:rFonts w:ascii="Arial" w:hAnsi="Arial" w:cs="Arial"/>
          <w:sz w:val="24"/>
          <w:szCs w:val="24"/>
          <w:lang w:eastAsia="es-MX"/>
        </w:rPr>
        <w:t>aprobó</w:t>
      </w:r>
      <w:r w:rsidRPr="00AA14C9">
        <w:rPr>
          <w:rFonts w:ascii="Arial" w:hAnsi="Arial" w:cs="Arial"/>
          <w:sz w:val="24"/>
          <w:szCs w:val="24"/>
          <w:lang w:eastAsia="es-MX"/>
        </w:rPr>
        <w:t xml:space="preserve"> los Estados Financieros presentados por el Patronato, correspondientes al ejercicio 201</w:t>
      </w:r>
      <w:r w:rsidR="00C84BDC" w:rsidRPr="00AA14C9">
        <w:rPr>
          <w:rFonts w:ascii="Arial" w:hAnsi="Arial" w:cs="Arial"/>
          <w:sz w:val="24"/>
          <w:szCs w:val="24"/>
          <w:lang w:eastAsia="es-MX"/>
        </w:rPr>
        <w:t>3</w:t>
      </w:r>
      <w:r w:rsidRPr="00AA14C9">
        <w:rPr>
          <w:rFonts w:ascii="Arial" w:hAnsi="Arial" w:cs="Arial"/>
          <w:sz w:val="24"/>
          <w:szCs w:val="24"/>
          <w:lang w:eastAsia="es-MX"/>
        </w:rPr>
        <w:t>.</w:t>
      </w:r>
    </w:p>
    <w:p w:rsidR="002F4AEA" w:rsidRPr="00AA14C9" w:rsidRDefault="002F4AEA" w:rsidP="002F4AEA">
      <w:pPr>
        <w:pStyle w:val="NoSpacing"/>
        <w:rPr>
          <w:rFonts w:ascii="Arial" w:hAnsi="Arial" w:cs="Arial"/>
          <w:b/>
          <w:sz w:val="16"/>
          <w:szCs w:val="16"/>
          <w:lang w:eastAsia="es-MX"/>
        </w:rPr>
      </w:pPr>
    </w:p>
    <w:p w:rsidR="008707B3" w:rsidRPr="00AA14C9" w:rsidRDefault="002F4AEA" w:rsidP="002F4AEA">
      <w:pPr>
        <w:jc w:val="both"/>
        <w:rPr>
          <w:rFonts w:ascii="Arial" w:hAnsi="Arial" w:cs="Arial"/>
          <w:sz w:val="24"/>
          <w:szCs w:val="24"/>
        </w:rPr>
      </w:pPr>
      <w:r w:rsidRPr="00AA14C9">
        <w:rPr>
          <w:rFonts w:ascii="Arial" w:hAnsi="Arial" w:cs="Arial"/>
          <w:b/>
          <w:sz w:val="24"/>
          <w:szCs w:val="24"/>
        </w:rPr>
        <w:t xml:space="preserve">Tecate, B.C., a </w:t>
      </w:r>
      <w:r w:rsidR="008707B3" w:rsidRPr="00AA14C9">
        <w:rPr>
          <w:rFonts w:ascii="Arial" w:hAnsi="Arial" w:cs="Arial"/>
          <w:b/>
          <w:sz w:val="24"/>
          <w:szCs w:val="24"/>
        </w:rPr>
        <w:t>martes 25</w:t>
      </w:r>
      <w:r w:rsidRPr="00AA14C9">
        <w:rPr>
          <w:rFonts w:ascii="Arial" w:hAnsi="Arial" w:cs="Arial"/>
          <w:b/>
          <w:sz w:val="24"/>
          <w:szCs w:val="24"/>
        </w:rPr>
        <w:t xml:space="preserve"> </w:t>
      </w:r>
      <w:r w:rsidR="008707B3" w:rsidRPr="00AA14C9">
        <w:rPr>
          <w:rFonts w:ascii="Arial" w:hAnsi="Arial" w:cs="Arial"/>
          <w:b/>
          <w:sz w:val="24"/>
          <w:szCs w:val="24"/>
        </w:rPr>
        <w:t>de febrero de 2014</w:t>
      </w:r>
      <w:r w:rsidRPr="00AA14C9">
        <w:rPr>
          <w:rFonts w:ascii="Arial" w:hAnsi="Arial" w:cs="Arial"/>
          <w:b/>
          <w:sz w:val="24"/>
          <w:szCs w:val="24"/>
        </w:rPr>
        <w:t>.-</w:t>
      </w:r>
      <w:r w:rsidRPr="00AA14C9">
        <w:rPr>
          <w:rFonts w:ascii="Arial" w:hAnsi="Arial" w:cs="Arial"/>
          <w:sz w:val="24"/>
          <w:szCs w:val="24"/>
        </w:rPr>
        <w:t xml:space="preserve"> </w:t>
      </w:r>
      <w:r w:rsidR="008707B3" w:rsidRPr="00AA14C9">
        <w:rPr>
          <w:rFonts w:ascii="Arial" w:hAnsi="Arial" w:cs="Arial"/>
          <w:sz w:val="24"/>
          <w:szCs w:val="24"/>
        </w:rPr>
        <w:t xml:space="preserve">Ante el Consejo Universitario de la Universidad Autónoma de Baja California (UABC), </w:t>
      </w:r>
      <w:r w:rsidR="003A53F4" w:rsidRPr="00AA14C9">
        <w:rPr>
          <w:rFonts w:ascii="Arial" w:hAnsi="Arial" w:cs="Arial"/>
          <w:sz w:val="24"/>
          <w:szCs w:val="24"/>
        </w:rPr>
        <w:t>conformado por representantes de alumnos, docentes y personal administrativo</w:t>
      </w:r>
      <w:r w:rsidR="00821BDA" w:rsidRPr="00AA14C9">
        <w:rPr>
          <w:rFonts w:ascii="Arial" w:hAnsi="Arial" w:cs="Arial"/>
          <w:sz w:val="24"/>
          <w:szCs w:val="24"/>
        </w:rPr>
        <w:t>;</w:t>
      </w:r>
      <w:r w:rsidR="003A53F4" w:rsidRPr="00AA14C9">
        <w:rPr>
          <w:rFonts w:ascii="Arial" w:hAnsi="Arial" w:cs="Arial"/>
          <w:sz w:val="24"/>
          <w:szCs w:val="24"/>
        </w:rPr>
        <w:t xml:space="preserve"> </w:t>
      </w:r>
      <w:r w:rsidR="00821BDA" w:rsidRPr="00AA14C9">
        <w:rPr>
          <w:rFonts w:ascii="Arial" w:hAnsi="Arial" w:cs="Arial"/>
          <w:sz w:val="24"/>
          <w:szCs w:val="24"/>
        </w:rPr>
        <w:t xml:space="preserve">así como de la doctora Edna Luna Serrano, Presidenta de la Junta de Gobierno y el licenciado Francisco Rubio Cárdenas, Presidente del Patronato Universitario, </w:t>
      </w:r>
      <w:r w:rsidR="008707B3" w:rsidRPr="00AA14C9">
        <w:rPr>
          <w:rFonts w:ascii="Arial" w:hAnsi="Arial" w:cs="Arial"/>
          <w:sz w:val="24"/>
          <w:szCs w:val="24"/>
        </w:rPr>
        <w:t xml:space="preserve">el doctor Felipe </w:t>
      </w:r>
      <w:proofErr w:type="spellStart"/>
      <w:r w:rsidR="008707B3" w:rsidRPr="00AA14C9">
        <w:rPr>
          <w:rFonts w:ascii="Arial" w:hAnsi="Arial" w:cs="Arial"/>
          <w:sz w:val="24"/>
          <w:szCs w:val="24"/>
        </w:rPr>
        <w:t>Cuamea</w:t>
      </w:r>
      <w:proofErr w:type="spellEnd"/>
      <w:r w:rsidR="008707B3" w:rsidRPr="00AA14C9">
        <w:rPr>
          <w:rFonts w:ascii="Arial" w:hAnsi="Arial" w:cs="Arial"/>
          <w:sz w:val="24"/>
          <w:szCs w:val="24"/>
        </w:rPr>
        <w:t xml:space="preserve"> Velázquez,</w:t>
      </w:r>
      <w:r w:rsidR="003D4D6C" w:rsidRPr="00AA14C9">
        <w:rPr>
          <w:rFonts w:ascii="Arial" w:hAnsi="Arial" w:cs="Arial"/>
          <w:sz w:val="24"/>
          <w:szCs w:val="24"/>
        </w:rPr>
        <w:t xml:space="preserve"> Rector de la Institución,</w:t>
      </w:r>
      <w:r w:rsidR="008707B3" w:rsidRPr="00AA14C9">
        <w:rPr>
          <w:rFonts w:ascii="Arial" w:hAnsi="Arial" w:cs="Arial"/>
          <w:sz w:val="24"/>
          <w:szCs w:val="24"/>
        </w:rPr>
        <w:t xml:space="preserve"> rindió s</w:t>
      </w:r>
      <w:r w:rsidR="003D4D6C" w:rsidRPr="00AA14C9">
        <w:rPr>
          <w:rFonts w:ascii="Arial" w:hAnsi="Arial" w:cs="Arial"/>
          <w:sz w:val="24"/>
          <w:szCs w:val="24"/>
        </w:rPr>
        <w:t>u tercer informe de actividades</w:t>
      </w:r>
      <w:r w:rsidR="00E455C3" w:rsidRPr="00AA14C9">
        <w:rPr>
          <w:rFonts w:ascii="Arial" w:hAnsi="Arial" w:cs="Arial"/>
          <w:sz w:val="24"/>
          <w:szCs w:val="24"/>
        </w:rPr>
        <w:t xml:space="preserve"> y también se presentaron los Estados Financieros que corresponden al periodo de enero a diciembre del 2013.</w:t>
      </w:r>
    </w:p>
    <w:p w:rsidR="003D4D6C" w:rsidRPr="00AA14C9" w:rsidRDefault="003D4D6C" w:rsidP="002F4AEA">
      <w:pPr>
        <w:jc w:val="both"/>
        <w:rPr>
          <w:rFonts w:ascii="Arial" w:hAnsi="Arial" w:cs="Arial"/>
          <w:sz w:val="16"/>
          <w:szCs w:val="16"/>
        </w:rPr>
      </w:pPr>
    </w:p>
    <w:p w:rsidR="00CC66B8" w:rsidRPr="00AA14C9" w:rsidRDefault="00E455C3" w:rsidP="002F4AEA">
      <w:pPr>
        <w:jc w:val="both"/>
        <w:rPr>
          <w:rFonts w:ascii="Arial" w:hAnsi="Arial" w:cs="Arial"/>
          <w:sz w:val="24"/>
          <w:szCs w:val="24"/>
        </w:rPr>
      </w:pPr>
      <w:r w:rsidRPr="00AA14C9">
        <w:rPr>
          <w:rFonts w:ascii="Arial" w:hAnsi="Arial" w:cs="Arial"/>
          <w:sz w:val="24"/>
          <w:szCs w:val="24"/>
        </w:rPr>
        <w:t xml:space="preserve">El doctor </w:t>
      </w:r>
      <w:proofErr w:type="spellStart"/>
      <w:r w:rsidRPr="00AA14C9">
        <w:rPr>
          <w:rFonts w:ascii="Arial" w:hAnsi="Arial" w:cs="Arial"/>
          <w:sz w:val="24"/>
          <w:szCs w:val="24"/>
        </w:rPr>
        <w:t>Cuamea</w:t>
      </w:r>
      <w:proofErr w:type="spellEnd"/>
      <w:r w:rsidRPr="00AA14C9">
        <w:rPr>
          <w:rFonts w:ascii="Arial" w:hAnsi="Arial" w:cs="Arial"/>
          <w:sz w:val="24"/>
          <w:szCs w:val="24"/>
        </w:rPr>
        <w:t xml:space="preserve"> Velázquez </w:t>
      </w:r>
      <w:r w:rsidR="00D65E65" w:rsidRPr="00AA14C9">
        <w:rPr>
          <w:rFonts w:ascii="Arial" w:hAnsi="Arial" w:cs="Arial"/>
          <w:sz w:val="24"/>
          <w:szCs w:val="24"/>
        </w:rPr>
        <w:t xml:space="preserve">en su informe </w:t>
      </w:r>
      <w:r w:rsidRPr="00AA14C9">
        <w:rPr>
          <w:rFonts w:ascii="Arial" w:hAnsi="Arial" w:cs="Arial"/>
          <w:sz w:val="24"/>
          <w:szCs w:val="24"/>
        </w:rPr>
        <w:t xml:space="preserve">destacó </w:t>
      </w:r>
      <w:r w:rsidR="00D65E65" w:rsidRPr="00AA14C9">
        <w:rPr>
          <w:rFonts w:ascii="Arial" w:hAnsi="Arial" w:cs="Arial"/>
          <w:sz w:val="24"/>
          <w:szCs w:val="24"/>
        </w:rPr>
        <w:t xml:space="preserve">algunos logros como </w:t>
      </w:r>
      <w:r w:rsidRPr="00AA14C9">
        <w:rPr>
          <w:rFonts w:ascii="Arial" w:hAnsi="Arial" w:cs="Arial"/>
          <w:sz w:val="24"/>
          <w:szCs w:val="24"/>
        </w:rPr>
        <w:t>la operación del Programa Universitario de Fortalecimiento Académico</w:t>
      </w:r>
      <w:r w:rsidR="00D65E65" w:rsidRPr="00AA14C9">
        <w:rPr>
          <w:rFonts w:ascii="Arial" w:hAnsi="Arial" w:cs="Arial"/>
          <w:sz w:val="24"/>
          <w:szCs w:val="24"/>
        </w:rPr>
        <w:t>, así como la</w:t>
      </w:r>
      <w:r w:rsidRPr="00AA14C9">
        <w:rPr>
          <w:rFonts w:ascii="Arial" w:hAnsi="Arial" w:cs="Arial"/>
          <w:sz w:val="24"/>
          <w:szCs w:val="24"/>
        </w:rPr>
        <w:t xml:space="preserve"> integración del Comité de Equidad</w:t>
      </w:r>
      <w:r w:rsidR="00A47939" w:rsidRPr="00AA14C9">
        <w:rPr>
          <w:rFonts w:ascii="Arial" w:hAnsi="Arial" w:cs="Arial"/>
          <w:sz w:val="24"/>
          <w:szCs w:val="24"/>
        </w:rPr>
        <w:t>.</w:t>
      </w:r>
    </w:p>
    <w:p w:rsidR="00CC66B8" w:rsidRPr="00AA14C9" w:rsidRDefault="00CC66B8" w:rsidP="002F4AEA">
      <w:pPr>
        <w:jc w:val="both"/>
        <w:rPr>
          <w:rFonts w:ascii="Arial" w:hAnsi="Arial" w:cs="Arial"/>
          <w:sz w:val="16"/>
          <w:szCs w:val="16"/>
        </w:rPr>
      </w:pPr>
    </w:p>
    <w:p w:rsidR="00AB36F1" w:rsidRPr="00AA14C9" w:rsidRDefault="007C6C5A" w:rsidP="007C6C5A">
      <w:pPr>
        <w:jc w:val="both"/>
        <w:rPr>
          <w:rFonts w:ascii="Arial" w:hAnsi="Arial" w:cs="Arial"/>
          <w:sz w:val="24"/>
          <w:szCs w:val="24"/>
        </w:rPr>
      </w:pPr>
      <w:r w:rsidRPr="00AA14C9">
        <w:rPr>
          <w:rFonts w:ascii="Arial" w:hAnsi="Arial" w:cs="Arial"/>
          <w:sz w:val="24"/>
          <w:szCs w:val="24"/>
        </w:rPr>
        <w:t xml:space="preserve">También en relación al impulso a los estudiantes, el Rector </w:t>
      </w:r>
      <w:r w:rsidR="000D7481" w:rsidRPr="00AA14C9">
        <w:rPr>
          <w:rFonts w:ascii="Arial" w:hAnsi="Arial" w:cs="Arial"/>
          <w:sz w:val="24"/>
          <w:szCs w:val="24"/>
        </w:rPr>
        <w:t>resaltó</w:t>
      </w:r>
      <w:r w:rsidR="00CC66B8" w:rsidRPr="00AA14C9">
        <w:rPr>
          <w:rFonts w:ascii="Arial" w:hAnsi="Arial" w:cs="Arial"/>
          <w:sz w:val="24"/>
          <w:szCs w:val="24"/>
        </w:rPr>
        <w:t xml:space="preserve"> que 24 </w:t>
      </w:r>
      <w:r w:rsidR="00530FBD" w:rsidRPr="00AA14C9">
        <w:rPr>
          <w:rFonts w:ascii="Arial" w:hAnsi="Arial" w:cs="Arial"/>
          <w:sz w:val="24"/>
          <w:szCs w:val="24"/>
        </w:rPr>
        <w:t xml:space="preserve">programas educativos de </w:t>
      </w:r>
      <w:r w:rsidR="00CC66B8" w:rsidRPr="00AA14C9">
        <w:rPr>
          <w:rFonts w:ascii="Arial" w:hAnsi="Arial" w:cs="Arial"/>
          <w:sz w:val="24"/>
          <w:szCs w:val="24"/>
        </w:rPr>
        <w:t>licenciaturas forman parte del Padrón de Programas de Licenciatura de Alto Rendimiento Académico-EGEL</w:t>
      </w:r>
      <w:r w:rsidR="00F718C5" w:rsidRPr="00AA14C9">
        <w:rPr>
          <w:rFonts w:ascii="Arial" w:hAnsi="Arial" w:cs="Arial"/>
          <w:sz w:val="24"/>
          <w:szCs w:val="24"/>
        </w:rPr>
        <w:t>;</w:t>
      </w:r>
      <w:r w:rsidR="00AB36F1" w:rsidRPr="00AA14C9">
        <w:rPr>
          <w:rFonts w:ascii="Arial" w:hAnsi="Arial" w:cs="Arial"/>
          <w:sz w:val="24"/>
          <w:szCs w:val="24"/>
        </w:rPr>
        <w:t xml:space="preserve"> </w:t>
      </w:r>
      <w:r w:rsidRPr="00AA14C9">
        <w:rPr>
          <w:rFonts w:ascii="Arial" w:hAnsi="Arial" w:cs="Arial"/>
          <w:sz w:val="24"/>
          <w:szCs w:val="24"/>
        </w:rPr>
        <w:t>se incrementó en un 158</w:t>
      </w:r>
      <w:r w:rsidR="00B2444F" w:rsidRPr="00AA14C9">
        <w:rPr>
          <w:rFonts w:ascii="Arial" w:hAnsi="Arial" w:cs="Arial"/>
          <w:sz w:val="24"/>
          <w:szCs w:val="24"/>
        </w:rPr>
        <w:t xml:space="preserve"> por ciento el número de alumnos que </w:t>
      </w:r>
      <w:r w:rsidR="00AB36F1" w:rsidRPr="00AA14C9">
        <w:rPr>
          <w:rFonts w:ascii="Arial" w:hAnsi="Arial" w:cs="Arial"/>
          <w:sz w:val="24"/>
          <w:szCs w:val="24"/>
        </w:rPr>
        <w:t>participan en intercambio</w:t>
      </w:r>
      <w:r w:rsidR="00F718C5" w:rsidRPr="00AA14C9">
        <w:rPr>
          <w:rFonts w:ascii="Arial" w:hAnsi="Arial" w:cs="Arial"/>
          <w:sz w:val="24"/>
          <w:szCs w:val="24"/>
        </w:rPr>
        <w:t xml:space="preserve"> y se programó el Portal de Alumnos, herramienta electrónica para mejorar el servicio y ahorrar tiempo en la solicitud de trámites de los estudiantes.</w:t>
      </w:r>
    </w:p>
    <w:p w:rsidR="00AB36F1" w:rsidRPr="00AA14C9" w:rsidRDefault="00AB36F1" w:rsidP="007C6C5A">
      <w:pPr>
        <w:jc w:val="both"/>
        <w:rPr>
          <w:rFonts w:ascii="Arial" w:hAnsi="Arial" w:cs="Arial"/>
          <w:sz w:val="16"/>
          <w:szCs w:val="16"/>
        </w:rPr>
      </w:pPr>
    </w:p>
    <w:p w:rsidR="00AB36F1" w:rsidRPr="00AA14C9" w:rsidRDefault="003A53F4" w:rsidP="007C6C5A">
      <w:pPr>
        <w:jc w:val="both"/>
        <w:rPr>
          <w:rFonts w:ascii="Arial" w:hAnsi="Arial" w:cs="Arial"/>
          <w:sz w:val="24"/>
          <w:szCs w:val="24"/>
        </w:rPr>
      </w:pPr>
      <w:r w:rsidRPr="00AA14C9">
        <w:rPr>
          <w:rFonts w:ascii="Arial" w:hAnsi="Arial" w:cs="Arial"/>
          <w:sz w:val="24"/>
          <w:szCs w:val="24"/>
        </w:rPr>
        <w:t>E</w:t>
      </w:r>
      <w:r w:rsidR="00551F59" w:rsidRPr="00AA14C9">
        <w:rPr>
          <w:rFonts w:ascii="Arial" w:hAnsi="Arial" w:cs="Arial"/>
          <w:sz w:val="24"/>
          <w:szCs w:val="24"/>
        </w:rPr>
        <w:t xml:space="preserve">l doctor </w:t>
      </w:r>
      <w:proofErr w:type="spellStart"/>
      <w:r w:rsidR="00551F59" w:rsidRPr="00AA14C9">
        <w:rPr>
          <w:rFonts w:ascii="Arial" w:hAnsi="Arial" w:cs="Arial"/>
          <w:sz w:val="24"/>
          <w:szCs w:val="24"/>
        </w:rPr>
        <w:t>Cuamea</w:t>
      </w:r>
      <w:proofErr w:type="spellEnd"/>
      <w:r w:rsidR="00551F59" w:rsidRPr="00AA14C9">
        <w:rPr>
          <w:rFonts w:ascii="Arial" w:hAnsi="Arial" w:cs="Arial"/>
          <w:sz w:val="24"/>
          <w:szCs w:val="24"/>
        </w:rPr>
        <w:t xml:space="preserve"> Vel</w:t>
      </w:r>
      <w:r w:rsidR="001B20FA" w:rsidRPr="00AA14C9">
        <w:rPr>
          <w:rFonts w:ascii="Arial" w:hAnsi="Arial" w:cs="Arial"/>
          <w:sz w:val="24"/>
          <w:szCs w:val="24"/>
        </w:rPr>
        <w:t>á</w:t>
      </w:r>
      <w:r w:rsidR="00551F59" w:rsidRPr="00AA14C9">
        <w:rPr>
          <w:rFonts w:ascii="Arial" w:hAnsi="Arial" w:cs="Arial"/>
          <w:sz w:val="24"/>
          <w:szCs w:val="24"/>
        </w:rPr>
        <w:t xml:space="preserve">zquez </w:t>
      </w:r>
      <w:r w:rsidR="006B632C" w:rsidRPr="00AA14C9">
        <w:rPr>
          <w:rFonts w:ascii="Arial" w:hAnsi="Arial" w:cs="Arial"/>
          <w:sz w:val="24"/>
          <w:szCs w:val="24"/>
        </w:rPr>
        <w:t xml:space="preserve">indicó que </w:t>
      </w:r>
      <w:r w:rsidR="00551F59" w:rsidRPr="00AA14C9">
        <w:rPr>
          <w:rFonts w:ascii="Arial" w:hAnsi="Arial" w:cs="Arial"/>
          <w:sz w:val="24"/>
          <w:szCs w:val="24"/>
        </w:rPr>
        <w:t xml:space="preserve">se logró que el 100 por ciento de los Posgrados </w:t>
      </w:r>
      <w:proofErr w:type="spellStart"/>
      <w:r w:rsidR="00551F59" w:rsidRPr="00AA14C9">
        <w:rPr>
          <w:rFonts w:ascii="Arial" w:hAnsi="Arial" w:cs="Arial"/>
          <w:sz w:val="24"/>
          <w:szCs w:val="24"/>
        </w:rPr>
        <w:t>ofertables</w:t>
      </w:r>
      <w:proofErr w:type="spellEnd"/>
      <w:r w:rsidR="00551F59" w:rsidRPr="00AA14C9">
        <w:rPr>
          <w:rFonts w:ascii="Arial" w:hAnsi="Arial" w:cs="Arial"/>
          <w:sz w:val="24"/>
          <w:szCs w:val="24"/>
        </w:rPr>
        <w:t xml:space="preserve"> </w:t>
      </w:r>
      <w:r w:rsidR="00515B2D" w:rsidRPr="00AA14C9">
        <w:rPr>
          <w:rFonts w:ascii="Arial" w:hAnsi="Arial" w:cs="Arial"/>
          <w:sz w:val="24"/>
          <w:szCs w:val="24"/>
        </w:rPr>
        <w:t>de la Universidad</w:t>
      </w:r>
      <w:r w:rsidR="00551F59" w:rsidRPr="00AA14C9">
        <w:rPr>
          <w:rFonts w:ascii="Arial" w:hAnsi="Arial" w:cs="Arial"/>
          <w:sz w:val="24"/>
          <w:szCs w:val="24"/>
        </w:rPr>
        <w:t xml:space="preserve"> fueran reconocidos por su elevada calidad académica por el </w:t>
      </w:r>
      <w:proofErr w:type="spellStart"/>
      <w:r w:rsidR="00551F59" w:rsidRPr="00AA14C9">
        <w:rPr>
          <w:rFonts w:ascii="Arial" w:hAnsi="Arial" w:cs="Arial"/>
          <w:sz w:val="24"/>
          <w:szCs w:val="24"/>
        </w:rPr>
        <w:t>Conacyt</w:t>
      </w:r>
      <w:proofErr w:type="spellEnd"/>
      <w:r w:rsidR="006B632C" w:rsidRPr="00AA14C9">
        <w:rPr>
          <w:rFonts w:ascii="Arial" w:hAnsi="Arial" w:cs="Arial"/>
          <w:sz w:val="24"/>
          <w:szCs w:val="24"/>
        </w:rPr>
        <w:t>, así como el ingreso de 7 solicitudes de patentes adicionales con titularidad de la UABC.</w:t>
      </w:r>
    </w:p>
    <w:p w:rsidR="0017082C" w:rsidRPr="00AA14C9" w:rsidRDefault="0017082C" w:rsidP="007C6C5A">
      <w:pPr>
        <w:jc w:val="both"/>
        <w:rPr>
          <w:rFonts w:ascii="Arial" w:hAnsi="Arial" w:cs="Arial"/>
          <w:sz w:val="16"/>
          <w:szCs w:val="16"/>
        </w:rPr>
      </w:pPr>
    </w:p>
    <w:p w:rsidR="00515B2D" w:rsidRPr="00AA14C9" w:rsidRDefault="00515B2D" w:rsidP="007C6C5A">
      <w:pPr>
        <w:jc w:val="both"/>
        <w:rPr>
          <w:rFonts w:ascii="Arial" w:hAnsi="Arial" w:cs="Arial"/>
          <w:sz w:val="24"/>
          <w:szCs w:val="24"/>
        </w:rPr>
      </w:pPr>
      <w:r w:rsidRPr="00AA14C9">
        <w:rPr>
          <w:rFonts w:ascii="Arial" w:hAnsi="Arial" w:cs="Arial"/>
          <w:sz w:val="24"/>
          <w:szCs w:val="24"/>
        </w:rPr>
        <w:t xml:space="preserve">El Rector calificó como hecho histórico la liberación de 5 mil juveniles de </w:t>
      </w:r>
      <w:proofErr w:type="spellStart"/>
      <w:r w:rsidRPr="00AA14C9">
        <w:rPr>
          <w:rFonts w:ascii="Arial" w:hAnsi="Arial" w:cs="Arial"/>
          <w:sz w:val="24"/>
          <w:szCs w:val="24"/>
        </w:rPr>
        <w:t>Totoaba</w:t>
      </w:r>
      <w:proofErr w:type="spellEnd"/>
      <w:r w:rsidRPr="00AA14C9">
        <w:rPr>
          <w:rFonts w:ascii="Arial" w:hAnsi="Arial" w:cs="Arial"/>
          <w:sz w:val="24"/>
          <w:szCs w:val="24"/>
        </w:rPr>
        <w:t xml:space="preserve"> </w:t>
      </w:r>
      <w:proofErr w:type="spellStart"/>
      <w:r w:rsidRPr="00AA14C9">
        <w:rPr>
          <w:rFonts w:ascii="Arial" w:hAnsi="Arial" w:cs="Arial"/>
          <w:sz w:val="24"/>
          <w:szCs w:val="24"/>
        </w:rPr>
        <w:t>McDonaldi</w:t>
      </w:r>
      <w:proofErr w:type="spellEnd"/>
      <w:r w:rsidRPr="00AA14C9">
        <w:rPr>
          <w:rFonts w:ascii="Arial" w:hAnsi="Arial" w:cs="Arial"/>
          <w:sz w:val="24"/>
          <w:szCs w:val="24"/>
        </w:rPr>
        <w:t xml:space="preserve"> realizada en octubre de 2013, </w:t>
      </w:r>
      <w:r w:rsidR="00411899" w:rsidRPr="00AA14C9">
        <w:rPr>
          <w:rFonts w:ascii="Arial" w:hAnsi="Arial" w:cs="Arial"/>
          <w:sz w:val="24"/>
          <w:szCs w:val="24"/>
        </w:rPr>
        <w:t xml:space="preserve">y destacó la atención de </w:t>
      </w:r>
      <w:r w:rsidR="00C26437" w:rsidRPr="00AA14C9">
        <w:rPr>
          <w:rFonts w:ascii="Arial" w:hAnsi="Arial" w:cs="Arial"/>
          <w:sz w:val="24"/>
          <w:szCs w:val="24"/>
        </w:rPr>
        <w:t>59, 516 niños en 200 escuelas visitadas con el programa Cimarrones en la Ciencia, Tecnología e Innovación.</w:t>
      </w:r>
    </w:p>
    <w:p w:rsidR="00515B2D" w:rsidRPr="00AA14C9" w:rsidRDefault="00515B2D" w:rsidP="007C6C5A">
      <w:pPr>
        <w:jc w:val="both"/>
        <w:rPr>
          <w:rFonts w:ascii="Arial" w:hAnsi="Arial" w:cs="Arial"/>
          <w:sz w:val="16"/>
          <w:szCs w:val="16"/>
        </w:rPr>
      </w:pPr>
    </w:p>
    <w:p w:rsidR="00E94B82" w:rsidRPr="00AA14C9" w:rsidRDefault="0017082C" w:rsidP="007C6C5A">
      <w:pPr>
        <w:jc w:val="both"/>
        <w:rPr>
          <w:rFonts w:ascii="Arial" w:hAnsi="Arial" w:cs="Arial"/>
          <w:sz w:val="24"/>
          <w:szCs w:val="24"/>
        </w:rPr>
      </w:pPr>
      <w:r w:rsidRPr="00AA14C9">
        <w:rPr>
          <w:rFonts w:ascii="Arial" w:hAnsi="Arial" w:cs="Arial"/>
          <w:sz w:val="24"/>
          <w:szCs w:val="24"/>
        </w:rPr>
        <w:t>En otros rubros, el informe abord</w:t>
      </w:r>
      <w:r w:rsidR="00C26437" w:rsidRPr="00AA14C9">
        <w:rPr>
          <w:rFonts w:ascii="Arial" w:hAnsi="Arial" w:cs="Arial"/>
          <w:sz w:val="24"/>
          <w:szCs w:val="24"/>
        </w:rPr>
        <w:t>ó</w:t>
      </w:r>
      <w:r w:rsidR="0019685D" w:rsidRPr="00AA14C9">
        <w:rPr>
          <w:rFonts w:ascii="Arial" w:hAnsi="Arial" w:cs="Arial"/>
          <w:sz w:val="24"/>
          <w:szCs w:val="24"/>
        </w:rPr>
        <w:t xml:space="preserve"> el crecimiento y mejora de la infraestructura de </w:t>
      </w:r>
      <w:r w:rsidR="00E94B82" w:rsidRPr="00AA14C9">
        <w:rPr>
          <w:rFonts w:ascii="Arial" w:hAnsi="Arial" w:cs="Arial"/>
          <w:sz w:val="24"/>
          <w:szCs w:val="24"/>
        </w:rPr>
        <w:t xml:space="preserve">laboratorios especializados y </w:t>
      </w:r>
      <w:r w:rsidR="0019685D" w:rsidRPr="00AA14C9">
        <w:rPr>
          <w:rFonts w:ascii="Arial" w:hAnsi="Arial" w:cs="Arial"/>
          <w:sz w:val="24"/>
          <w:szCs w:val="24"/>
        </w:rPr>
        <w:t>diversas unidades como la de Ciencias de la Salud en el Campus Mexicali</w:t>
      </w:r>
      <w:r w:rsidR="00E94B82" w:rsidRPr="00AA14C9">
        <w:rPr>
          <w:rFonts w:ascii="Arial" w:hAnsi="Arial" w:cs="Arial"/>
          <w:sz w:val="24"/>
          <w:szCs w:val="24"/>
        </w:rPr>
        <w:t>; y el incremento total de ancho de banda de Internet en un 322.75 por ciento.</w:t>
      </w:r>
    </w:p>
    <w:p w:rsidR="00CA63A5" w:rsidRPr="00AA14C9" w:rsidRDefault="00CA63A5" w:rsidP="007C6C5A">
      <w:pPr>
        <w:jc w:val="both"/>
        <w:rPr>
          <w:rFonts w:ascii="Arial" w:hAnsi="Arial" w:cs="Arial"/>
          <w:sz w:val="24"/>
          <w:szCs w:val="24"/>
        </w:rPr>
      </w:pPr>
    </w:p>
    <w:p w:rsidR="003A53F4" w:rsidRPr="00AA14C9" w:rsidRDefault="003A53F4" w:rsidP="007C6C5A">
      <w:pPr>
        <w:jc w:val="both"/>
        <w:rPr>
          <w:rFonts w:ascii="Arial" w:hAnsi="Arial" w:cs="Arial"/>
          <w:sz w:val="24"/>
          <w:szCs w:val="24"/>
        </w:rPr>
      </w:pPr>
    </w:p>
    <w:p w:rsidR="003A53F4" w:rsidRPr="00AA14C9" w:rsidRDefault="003A53F4" w:rsidP="007C6C5A">
      <w:pPr>
        <w:jc w:val="both"/>
        <w:rPr>
          <w:rFonts w:ascii="Arial" w:hAnsi="Arial" w:cs="Arial"/>
          <w:sz w:val="24"/>
          <w:szCs w:val="24"/>
        </w:rPr>
      </w:pPr>
    </w:p>
    <w:p w:rsidR="003174CB" w:rsidRPr="00AA14C9" w:rsidRDefault="00CB686C" w:rsidP="002F4AEA">
      <w:pPr>
        <w:jc w:val="both"/>
        <w:rPr>
          <w:rFonts w:ascii="Arial" w:hAnsi="Arial" w:cs="Arial"/>
          <w:sz w:val="24"/>
          <w:szCs w:val="24"/>
        </w:rPr>
      </w:pPr>
      <w:r w:rsidRPr="00AA14C9">
        <w:rPr>
          <w:rFonts w:ascii="Arial" w:hAnsi="Arial" w:cs="Arial"/>
          <w:sz w:val="24"/>
          <w:szCs w:val="24"/>
        </w:rPr>
        <w:t xml:space="preserve">Respecto los Estados Financieros correspondientes </w:t>
      </w:r>
      <w:r w:rsidR="003A53F3" w:rsidRPr="00AA14C9">
        <w:rPr>
          <w:rFonts w:ascii="Arial" w:hAnsi="Arial" w:cs="Arial"/>
          <w:sz w:val="24"/>
          <w:szCs w:val="24"/>
        </w:rPr>
        <w:t>al ejercicio fiscal del 1 de enero al 31 de diciembre del</w:t>
      </w:r>
      <w:r w:rsidR="00E05E65" w:rsidRPr="00AA14C9">
        <w:rPr>
          <w:rFonts w:ascii="Arial" w:hAnsi="Arial" w:cs="Arial"/>
          <w:sz w:val="24"/>
          <w:szCs w:val="24"/>
        </w:rPr>
        <w:t xml:space="preserve"> 2013</w:t>
      </w:r>
      <w:r w:rsidR="003A53F4" w:rsidRPr="00AA14C9">
        <w:rPr>
          <w:rFonts w:ascii="Arial" w:hAnsi="Arial" w:cs="Arial"/>
          <w:sz w:val="24"/>
          <w:szCs w:val="24"/>
        </w:rPr>
        <w:t xml:space="preserve">, fueron </w:t>
      </w:r>
      <w:r w:rsidR="003174CB" w:rsidRPr="00AA14C9">
        <w:rPr>
          <w:rFonts w:ascii="Arial" w:hAnsi="Arial" w:cs="Arial"/>
          <w:sz w:val="24"/>
          <w:szCs w:val="24"/>
        </w:rPr>
        <w:t>presentados ante el Consejo Universitario</w:t>
      </w:r>
      <w:r w:rsidR="00794F31" w:rsidRPr="00AA14C9">
        <w:rPr>
          <w:rFonts w:ascii="Arial" w:hAnsi="Arial" w:cs="Arial"/>
          <w:sz w:val="24"/>
          <w:szCs w:val="24"/>
        </w:rPr>
        <w:t xml:space="preserve"> m</w:t>
      </w:r>
      <w:r w:rsidR="00821BDA" w:rsidRPr="00AA14C9">
        <w:rPr>
          <w:rFonts w:ascii="Arial" w:hAnsi="Arial" w:cs="Arial"/>
          <w:sz w:val="24"/>
          <w:szCs w:val="24"/>
        </w:rPr>
        <w:t>ediante la C</w:t>
      </w:r>
      <w:r w:rsidR="00794F31" w:rsidRPr="00AA14C9">
        <w:rPr>
          <w:rFonts w:ascii="Arial" w:hAnsi="Arial" w:cs="Arial"/>
          <w:sz w:val="24"/>
          <w:szCs w:val="24"/>
        </w:rPr>
        <w:t>omis</w:t>
      </w:r>
      <w:r w:rsidR="00821BDA" w:rsidRPr="00AA14C9">
        <w:rPr>
          <w:rFonts w:ascii="Arial" w:hAnsi="Arial" w:cs="Arial"/>
          <w:sz w:val="24"/>
          <w:szCs w:val="24"/>
        </w:rPr>
        <w:t>ió</w:t>
      </w:r>
      <w:r w:rsidR="00794F31" w:rsidRPr="00AA14C9">
        <w:rPr>
          <w:rFonts w:ascii="Arial" w:hAnsi="Arial" w:cs="Arial"/>
          <w:sz w:val="24"/>
          <w:szCs w:val="24"/>
        </w:rPr>
        <w:t>n</w:t>
      </w:r>
      <w:r w:rsidR="00821BDA" w:rsidRPr="00AA14C9">
        <w:rPr>
          <w:rFonts w:ascii="Arial" w:hAnsi="Arial" w:cs="Arial"/>
          <w:sz w:val="24"/>
          <w:szCs w:val="24"/>
        </w:rPr>
        <w:t xml:space="preserve"> P</w:t>
      </w:r>
      <w:r w:rsidR="00794F31" w:rsidRPr="00AA14C9">
        <w:rPr>
          <w:rFonts w:ascii="Arial" w:hAnsi="Arial" w:cs="Arial"/>
          <w:sz w:val="24"/>
          <w:szCs w:val="24"/>
        </w:rPr>
        <w:t xml:space="preserve">ermanente de </w:t>
      </w:r>
      <w:r w:rsidR="00821BDA" w:rsidRPr="00AA14C9">
        <w:rPr>
          <w:rFonts w:ascii="Arial" w:hAnsi="Arial" w:cs="Arial"/>
          <w:sz w:val="24"/>
          <w:szCs w:val="24"/>
        </w:rPr>
        <w:t>Presupuestos del propio Consejo y explicados por</w:t>
      </w:r>
      <w:r w:rsidR="003174CB" w:rsidRPr="00AA14C9">
        <w:rPr>
          <w:rFonts w:ascii="Arial" w:hAnsi="Arial" w:cs="Arial"/>
          <w:sz w:val="24"/>
          <w:szCs w:val="24"/>
        </w:rPr>
        <w:t xml:space="preserve"> el Tesorero de la UABC, doctor Víctor Manuel </w:t>
      </w:r>
      <w:proofErr w:type="spellStart"/>
      <w:r w:rsidR="003174CB" w:rsidRPr="00AA14C9">
        <w:rPr>
          <w:rFonts w:ascii="Arial" w:hAnsi="Arial" w:cs="Arial"/>
          <w:sz w:val="24"/>
          <w:szCs w:val="24"/>
        </w:rPr>
        <w:t>Alcántar</w:t>
      </w:r>
      <w:proofErr w:type="spellEnd"/>
      <w:r w:rsidR="003174CB" w:rsidRPr="00AA14C9">
        <w:rPr>
          <w:rFonts w:ascii="Arial" w:hAnsi="Arial" w:cs="Arial"/>
          <w:sz w:val="24"/>
          <w:szCs w:val="24"/>
        </w:rPr>
        <w:t xml:space="preserve"> Enríquez, a nombre del Patronato Universitario</w:t>
      </w:r>
      <w:r w:rsidR="002F4AEA" w:rsidRPr="00AA14C9">
        <w:rPr>
          <w:rFonts w:ascii="Arial" w:hAnsi="Arial" w:cs="Arial"/>
          <w:sz w:val="24"/>
          <w:szCs w:val="24"/>
        </w:rPr>
        <w:t>.</w:t>
      </w:r>
    </w:p>
    <w:p w:rsidR="00A23935" w:rsidRPr="00AA14C9" w:rsidRDefault="00A23935" w:rsidP="002F4AEA">
      <w:pPr>
        <w:jc w:val="both"/>
        <w:rPr>
          <w:rFonts w:ascii="Arial" w:hAnsi="Arial" w:cs="Arial"/>
          <w:sz w:val="16"/>
          <w:szCs w:val="16"/>
        </w:rPr>
      </w:pPr>
    </w:p>
    <w:p w:rsidR="007B4F49" w:rsidRPr="00AA14C9" w:rsidRDefault="00C84BDC" w:rsidP="002F4AEA">
      <w:pPr>
        <w:jc w:val="both"/>
        <w:rPr>
          <w:rFonts w:ascii="Arial" w:hAnsi="Arial" w:cs="Arial"/>
          <w:sz w:val="24"/>
          <w:szCs w:val="24"/>
        </w:rPr>
      </w:pPr>
      <w:r w:rsidRPr="00AA14C9">
        <w:rPr>
          <w:rFonts w:ascii="Arial" w:hAnsi="Arial" w:cs="Arial"/>
          <w:sz w:val="24"/>
          <w:szCs w:val="24"/>
        </w:rPr>
        <w:t xml:space="preserve">Señaló que los ingresos </w:t>
      </w:r>
      <w:r w:rsidR="00A23935" w:rsidRPr="00AA14C9">
        <w:rPr>
          <w:rFonts w:ascii="Arial" w:hAnsi="Arial" w:cs="Arial"/>
          <w:sz w:val="24"/>
          <w:szCs w:val="24"/>
        </w:rPr>
        <w:t>fueron</w:t>
      </w:r>
      <w:r w:rsidRPr="00AA14C9">
        <w:rPr>
          <w:rFonts w:ascii="Arial" w:hAnsi="Arial" w:cs="Arial"/>
          <w:sz w:val="24"/>
          <w:szCs w:val="24"/>
        </w:rPr>
        <w:t xml:space="preserve"> </w:t>
      </w:r>
      <w:r w:rsidR="003A53F4" w:rsidRPr="00AA14C9">
        <w:rPr>
          <w:rFonts w:ascii="Arial" w:hAnsi="Arial" w:cs="Arial"/>
          <w:sz w:val="24"/>
          <w:szCs w:val="24"/>
        </w:rPr>
        <w:t>de</w:t>
      </w:r>
      <w:r w:rsidRPr="00AA14C9">
        <w:rPr>
          <w:rFonts w:ascii="Arial" w:hAnsi="Arial" w:cs="Arial"/>
          <w:sz w:val="24"/>
          <w:szCs w:val="24"/>
        </w:rPr>
        <w:t xml:space="preserve"> 3 mil </w:t>
      </w:r>
      <w:r w:rsidR="00A23935" w:rsidRPr="00AA14C9">
        <w:rPr>
          <w:rFonts w:ascii="Arial" w:hAnsi="Arial" w:cs="Arial"/>
          <w:sz w:val="24"/>
          <w:szCs w:val="24"/>
        </w:rPr>
        <w:t xml:space="preserve">620 millones 91 mil pesos, mientras que los Gastos </w:t>
      </w:r>
      <w:r w:rsidR="005E36DA" w:rsidRPr="00AA14C9">
        <w:rPr>
          <w:rFonts w:ascii="Arial" w:hAnsi="Arial" w:cs="Arial"/>
          <w:sz w:val="24"/>
          <w:szCs w:val="24"/>
        </w:rPr>
        <w:t>ascendieron a</w:t>
      </w:r>
      <w:r w:rsidR="00A23935" w:rsidRPr="00AA14C9">
        <w:rPr>
          <w:rFonts w:ascii="Arial" w:hAnsi="Arial" w:cs="Arial"/>
          <w:sz w:val="24"/>
          <w:szCs w:val="24"/>
        </w:rPr>
        <w:t xml:space="preserve"> </w:t>
      </w:r>
      <w:r w:rsidR="00964955" w:rsidRPr="00AA14C9">
        <w:rPr>
          <w:rFonts w:ascii="Arial" w:hAnsi="Arial" w:cs="Arial"/>
          <w:sz w:val="24"/>
          <w:szCs w:val="24"/>
        </w:rPr>
        <w:t>3 mil 290 millones 938 mil pesos</w:t>
      </w:r>
      <w:r w:rsidR="005E36DA" w:rsidRPr="00AA14C9">
        <w:rPr>
          <w:rFonts w:ascii="Arial" w:hAnsi="Arial" w:cs="Arial"/>
          <w:sz w:val="24"/>
          <w:szCs w:val="24"/>
        </w:rPr>
        <w:t xml:space="preserve">, </w:t>
      </w:r>
      <w:r w:rsidR="007B4F49" w:rsidRPr="00AA14C9">
        <w:rPr>
          <w:rFonts w:ascii="Arial" w:hAnsi="Arial" w:cs="Arial"/>
          <w:sz w:val="24"/>
          <w:szCs w:val="24"/>
        </w:rPr>
        <w:t xml:space="preserve">los cuales se destinaron para apoyo a la docencia en un </w:t>
      </w:r>
      <w:r w:rsidR="00516A37" w:rsidRPr="00AA14C9">
        <w:rPr>
          <w:rFonts w:ascii="Arial" w:hAnsi="Arial" w:cs="Arial"/>
          <w:sz w:val="24"/>
          <w:szCs w:val="24"/>
        </w:rPr>
        <w:t>69.7</w:t>
      </w:r>
      <w:r w:rsidR="00D57566" w:rsidRPr="00AA14C9">
        <w:rPr>
          <w:rFonts w:ascii="Arial" w:hAnsi="Arial" w:cs="Arial"/>
          <w:sz w:val="24"/>
          <w:szCs w:val="24"/>
        </w:rPr>
        <w:t xml:space="preserve"> por ciento, para investigación </w:t>
      </w:r>
      <w:r w:rsidR="0090558A" w:rsidRPr="00AA14C9">
        <w:rPr>
          <w:rFonts w:ascii="Arial" w:hAnsi="Arial" w:cs="Arial"/>
          <w:sz w:val="24"/>
          <w:szCs w:val="24"/>
        </w:rPr>
        <w:t>el</w:t>
      </w:r>
      <w:r w:rsidR="00516A37" w:rsidRPr="00AA14C9">
        <w:rPr>
          <w:rFonts w:ascii="Arial" w:hAnsi="Arial" w:cs="Arial"/>
          <w:sz w:val="24"/>
          <w:szCs w:val="24"/>
        </w:rPr>
        <w:t xml:space="preserve"> 12.6</w:t>
      </w:r>
      <w:r w:rsidR="0090558A" w:rsidRPr="00AA14C9">
        <w:rPr>
          <w:rFonts w:ascii="Arial" w:hAnsi="Arial" w:cs="Arial"/>
          <w:sz w:val="24"/>
          <w:szCs w:val="24"/>
        </w:rPr>
        <w:t xml:space="preserve"> por ciento, para extensión cultura</w:t>
      </w:r>
      <w:r w:rsidR="00516A37" w:rsidRPr="00AA14C9">
        <w:rPr>
          <w:rFonts w:ascii="Arial" w:hAnsi="Arial" w:cs="Arial"/>
          <w:sz w:val="24"/>
          <w:szCs w:val="24"/>
        </w:rPr>
        <w:t>l</w:t>
      </w:r>
      <w:r w:rsidR="0090558A" w:rsidRPr="00AA14C9">
        <w:rPr>
          <w:rFonts w:ascii="Arial" w:hAnsi="Arial" w:cs="Arial"/>
          <w:sz w:val="24"/>
          <w:szCs w:val="24"/>
        </w:rPr>
        <w:t xml:space="preserve"> el</w:t>
      </w:r>
      <w:r w:rsidR="00516A37" w:rsidRPr="00AA14C9">
        <w:rPr>
          <w:rFonts w:ascii="Arial" w:hAnsi="Arial" w:cs="Arial"/>
          <w:sz w:val="24"/>
          <w:szCs w:val="24"/>
        </w:rPr>
        <w:t xml:space="preserve"> 8.5</w:t>
      </w:r>
      <w:r w:rsidR="0090558A" w:rsidRPr="00AA14C9">
        <w:rPr>
          <w:rFonts w:ascii="Arial" w:hAnsi="Arial" w:cs="Arial"/>
          <w:sz w:val="24"/>
          <w:szCs w:val="24"/>
        </w:rPr>
        <w:t xml:space="preserve"> y para administración el</w:t>
      </w:r>
      <w:r w:rsidR="00516A37" w:rsidRPr="00AA14C9">
        <w:rPr>
          <w:rFonts w:ascii="Arial" w:hAnsi="Arial" w:cs="Arial"/>
          <w:sz w:val="24"/>
          <w:szCs w:val="24"/>
        </w:rPr>
        <w:t xml:space="preserve"> 9.2 </w:t>
      </w:r>
      <w:r w:rsidR="0090558A" w:rsidRPr="00AA14C9">
        <w:rPr>
          <w:rFonts w:ascii="Arial" w:hAnsi="Arial" w:cs="Arial"/>
          <w:sz w:val="24"/>
          <w:szCs w:val="24"/>
        </w:rPr>
        <w:t>por ciento.</w:t>
      </w:r>
    </w:p>
    <w:p w:rsidR="002F4AEA" w:rsidRPr="00AA14C9" w:rsidRDefault="002F4AEA" w:rsidP="002F4AEA">
      <w:pPr>
        <w:jc w:val="both"/>
        <w:rPr>
          <w:rFonts w:ascii="Arial" w:hAnsi="Arial" w:cs="Arial"/>
          <w:sz w:val="16"/>
          <w:szCs w:val="16"/>
        </w:rPr>
      </w:pPr>
    </w:p>
    <w:p w:rsidR="009971ED" w:rsidRPr="00AA14C9" w:rsidRDefault="00516A37" w:rsidP="00516A37">
      <w:pPr>
        <w:pStyle w:val="NoSpacing"/>
        <w:jc w:val="both"/>
        <w:rPr>
          <w:rFonts w:ascii="Arial" w:hAnsi="Arial" w:cs="Arial"/>
          <w:sz w:val="24"/>
          <w:szCs w:val="24"/>
        </w:rPr>
      </w:pPr>
      <w:r w:rsidRPr="00AA14C9">
        <w:rPr>
          <w:rFonts w:ascii="Arial" w:hAnsi="Arial" w:cs="Arial"/>
          <w:sz w:val="24"/>
          <w:szCs w:val="24"/>
          <w:shd w:val="clear" w:color="auto" w:fill="FFFFFF"/>
        </w:rPr>
        <w:t>Además de los gastos, en 2013 se invirtió en edificios, infraestructura y equipamiento la cantidad de $472 millones de pesos, sin precedentes en los últimos diez años, con el objetivo de crear los espacios necesarios para la ampliación de oferta educativa en nuestra Casa de Estudios.</w:t>
      </w:r>
    </w:p>
    <w:p w:rsidR="002F4AEA" w:rsidRPr="00AA14C9" w:rsidRDefault="002F4AEA" w:rsidP="002F4AEA">
      <w:pPr>
        <w:jc w:val="both"/>
        <w:rPr>
          <w:rFonts w:ascii="Arial" w:hAnsi="Arial" w:cs="Arial"/>
          <w:sz w:val="16"/>
          <w:szCs w:val="16"/>
        </w:rPr>
      </w:pPr>
    </w:p>
    <w:p w:rsidR="00554441" w:rsidRPr="00AA14C9" w:rsidRDefault="00554441" w:rsidP="00045A48">
      <w:pPr>
        <w:jc w:val="both"/>
        <w:rPr>
          <w:rFonts w:ascii="Arial" w:hAnsi="Arial" w:cs="Arial"/>
          <w:b/>
          <w:sz w:val="24"/>
          <w:szCs w:val="24"/>
          <w:u w:val="single"/>
        </w:rPr>
      </w:pPr>
    </w:p>
    <w:p w:rsidR="00554441" w:rsidRPr="00AA14C9" w:rsidRDefault="00554441" w:rsidP="00554441">
      <w:pPr>
        <w:shd w:val="clear" w:color="auto" w:fill="FFFFFF"/>
        <w:jc w:val="both"/>
        <w:rPr>
          <w:rFonts w:ascii="Arial" w:hAnsi="Arial" w:cs="Arial"/>
          <w:sz w:val="24"/>
          <w:szCs w:val="24"/>
        </w:rPr>
      </w:pPr>
      <w:r w:rsidRPr="00AA14C9">
        <w:rPr>
          <w:rFonts w:ascii="Arial" w:hAnsi="Arial" w:cs="Arial"/>
          <w:sz w:val="24"/>
          <w:szCs w:val="24"/>
        </w:rPr>
        <w:t>En otros temas resueltos en esta sesión, se aprobó la propuesta del Proyecto de Acuerdo de Reforma y adición del Reglamento para la Transparencia y Acceso a la Información de la UABC que presentó el Rector, en el que se modificarán los artículos 1, 2, 21, 25, 30, 34, 35, 36, 57, 58, 59, 60, 61, 62, 63, 64, 65, 66, 67 y 68 y se adicionaron los artículos 35 A, 35 B, 35 C, 35 D y 35 E.</w:t>
      </w:r>
    </w:p>
    <w:p w:rsidR="00554441" w:rsidRPr="00AA14C9" w:rsidRDefault="00554441" w:rsidP="00554441">
      <w:pPr>
        <w:shd w:val="clear" w:color="auto" w:fill="FFFFFF"/>
        <w:jc w:val="both"/>
        <w:rPr>
          <w:rFonts w:ascii="Arial" w:hAnsi="Arial" w:cs="Arial"/>
          <w:sz w:val="24"/>
          <w:szCs w:val="24"/>
        </w:rPr>
      </w:pPr>
      <w:r w:rsidRPr="00AA14C9">
        <w:rPr>
          <w:rFonts w:ascii="Arial" w:hAnsi="Arial" w:cs="Arial"/>
          <w:sz w:val="24"/>
          <w:szCs w:val="24"/>
        </w:rPr>
        <w:t> </w:t>
      </w:r>
    </w:p>
    <w:p w:rsidR="00554441" w:rsidRPr="00AA14C9" w:rsidRDefault="00554441" w:rsidP="00554441">
      <w:pPr>
        <w:shd w:val="clear" w:color="auto" w:fill="FFFFFF"/>
        <w:jc w:val="both"/>
        <w:rPr>
          <w:rFonts w:ascii="Arial" w:hAnsi="Arial" w:cs="Arial"/>
          <w:sz w:val="24"/>
          <w:szCs w:val="24"/>
        </w:rPr>
      </w:pPr>
      <w:r w:rsidRPr="00AA14C9">
        <w:rPr>
          <w:rFonts w:ascii="Arial" w:hAnsi="Arial" w:cs="Arial"/>
          <w:sz w:val="24"/>
          <w:szCs w:val="24"/>
        </w:rPr>
        <w:t>Con esta reforma el reglamento de la UABC guarda plena congruencia con la Ley de Acceso a la Información Pública para el Estado de Baja California y pueda ser aplicado con la debida eficacia y seguridad jurídicas.</w:t>
      </w:r>
    </w:p>
    <w:p w:rsidR="00976683" w:rsidRPr="00AA14C9" w:rsidRDefault="00976683" w:rsidP="00045A48">
      <w:pPr>
        <w:jc w:val="both"/>
        <w:rPr>
          <w:rFonts w:ascii="Arial" w:hAnsi="Arial" w:cs="Arial"/>
          <w:sz w:val="24"/>
          <w:szCs w:val="24"/>
        </w:rPr>
      </w:pPr>
    </w:p>
    <w:p w:rsidR="005D0B65" w:rsidRPr="00AA14C9" w:rsidRDefault="00775015" w:rsidP="00045A48">
      <w:pPr>
        <w:jc w:val="both"/>
        <w:rPr>
          <w:rFonts w:ascii="Arial" w:hAnsi="Arial" w:cs="Arial"/>
          <w:sz w:val="24"/>
          <w:szCs w:val="24"/>
        </w:rPr>
      </w:pPr>
      <w:r w:rsidRPr="00AA14C9">
        <w:rPr>
          <w:rFonts w:ascii="Arial" w:hAnsi="Arial" w:cs="Arial"/>
          <w:sz w:val="24"/>
          <w:szCs w:val="24"/>
        </w:rPr>
        <w:t xml:space="preserve">Se aprobó </w:t>
      </w:r>
      <w:r w:rsidR="00045A48" w:rsidRPr="00AA14C9">
        <w:rPr>
          <w:rFonts w:ascii="Arial" w:hAnsi="Arial" w:cs="Arial"/>
          <w:sz w:val="24"/>
          <w:szCs w:val="24"/>
        </w:rPr>
        <w:t>la </w:t>
      </w:r>
      <w:r w:rsidR="00045A48" w:rsidRPr="00AA14C9">
        <w:rPr>
          <w:rFonts w:ascii="Arial" w:hAnsi="Arial" w:cs="Arial"/>
          <w:bCs/>
          <w:sz w:val="24"/>
          <w:szCs w:val="24"/>
        </w:rPr>
        <w:t>propuesta de Reforma al artículo 26 de</w:t>
      </w:r>
      <w:r w:rsidR="00845C58" w:rsidRPr="00AA14C9">
        <w:rPr>
          <w:rFonts w:ascii="Arial" w:hAnsi="Arial" w:cs="Arial"/>
          <w:bCs/>
          <w:sz w:val="24"/>
          <w:szCs w:val="24"/>
        </w:rPr>
        <w:t>l Estatuto Escolar de la UABC</w:t>
      </w:r>
      <w:r w:rsidR="00045A48" w:rsidRPr="00AA14C9">
        <w:rPr>
          <w:rFonts w:ascii="Arial" w:hAnsi="Arial" w:cs="Arial"/>
          <w:bCs/>
          <w:sz w:val="24"/>
          <w:szCs w:val="24"/>
        </w:rPr>
        <w:t>, que presenta el Rector</w:t>
      </w:r>
      <w:r w:rsidR="00845C58" w:rsidRPr="00AA14C9">
        <w:rPr>
          <w:rFonts w:ascii="Arial" w:hAnsi="Arial" w:cs="Arial"/>
          <w:bCs/>
          <w:sz w:val="24"/>
          <w:szCs w:val="24"/>
        </w:rPr>
        <w:t xml:space="preserve">, </w:t>
      </w:r>
      <w:r w:rsidRPr="00AA14C9">
        <w:rPr>
          <w:rFonts w:ascii="Arial" w:hAnsi="Arial" w:cs="Arial"/>
          <w:bCs/>
          <w:sz w:val="24"/>
          <w:szCs w:val="24"/>
        </w:rPr>
        <w:t>en el que se establece que l</w:t>
      </w:r>
      <w:r w:rsidR="00845C58" w:rsidRPr="00AA14C9">
        <w:rPr>
          <w:rFonts w:ascii="Arial" w:hAnsi="Arial" w:cs="Arial"/>
          <w:sz w:val="24"/>
          <w:szCs w:val="24"/>
        </w:rPr>
        <w:t>os méritos académicos de los aspirantes se determinarán tomando en consideración el resultado de los exámenes de selección, así como cualquier otro factor que se establezca en la convocatoria de nuevo ingreso.</w:t>
      </w:r>
    </w:p>
    <w:p w:rsidR="00845C58" w:rsidRPr="00AA14C9" w:rsidRDefault="00845C58" w:rsidP="00045A48">
      <w:pPr>
        <w:jc w:val="both"/>
        <w:rPr>
          <w:rFonts w:ascii="Arial" w:hAnsi="Arial" w:cs="Arial"/>
          <w:sz w:val="24"/>
          <w:szCs w:val="24"/>
        </w:rPr>
      </w:pPr>
    </w:p>
    <w:p w:rsidR="00960E10" w:rsidRPr="00AA14C9" w:rsidRDefault="00682C12" w:rsidP="00045A48">
      <w:pPr>
        <w:jc w:val="both"/>
        <w:rPr>
          <w:rFonts w:ascii="Arial" w:hAnsi="Arial" w:cs="Arial"/>
          <w:sz w:val="24"/>
          <w:szCs w:val="24"/>
        </w:rPr>
      </w:pPr>
      <w:r w:rsidRPr="00AA14C9">
        <w:rPr>
          <w:rFonts w:ascii="Arial" w:hAnsi="Arial" w:cs="Arial"/>
          <w:sz w:val="24"/>
          <w:szCs w:val="24"/>
        </w:rPr>
        <w:t xml:space="preserve">Además, en reconocimiento a las aportaciones </w:t>
      </w:r>
      <w:r w:rsidR="00960E10" w:rsidRPr="00AA14C9">
        <w:rPr>
          <w:rFonts w:ascii="Arial" w:hAnsi="Arial" w:cs="Arial"/>
          <w:sz w:val="24"/>
          <w:szCs w:val="24"/>
        </w:rPr>
        <w:t>que han realizado algunas personalidades con las que se ha fortalecido</w:t>
      </w:r>
      <w:r w:rsidRPr="00AA14C9">
        <w:rPr>
          <w:rFonts w:ascii="Arial" w:hAnsi="Arial" w:cs="Arial"/>
          <w:sz w:val="24"/>
          <w:szCs w:val="24"/>
        </w:rPr>
        <w:t xml:space="preserve"> la formación académica de los alumnos de la UABC, así como para el crecimiento de la propia institución, se turnaron a la Comisión Permanente de Honor y Justicia,</w:t>
      </w:r>
      <w:r w:rsidR="00960E10" w:rsidRPr="00AA14C9">
        <w:rPr>
          <w:rFonts w:ascii="Arial" w:hAnsi="Arial" w:cs="Arial"/>
          <w:sz w:val="24"/>
          <w:szCs w:val="24"/>
        </w:rPr>
        <w:t xml:space="preserve"> </w:t>
      </w:r>
      <w:r w:rsidR="007746C8" w:rsidRPr="00AA14C9">
        <w:rPr>
          <w:rFonts w:ascii="Arial" w:hAnsi="Arial" w:cs="Arial"/>
          <w:sz w:val="24"/>
          <w:szCs w:val="24"/>
        </w:rPr>
        <w:t xml:space="preserve">diversas </w:t>
      </w:r>
      <w:r w:rsidR="00960E10" w:rsidRPr="00AA14C9">
        <w:rPr>
          <w:rFonts w:ascii="Arial" w:hAnsi="Arial" w:cs="Arial"/>
          <w:sz w:val="24"/>
          <w:szCs w:val="24"/>
        </w:rPr>
        <w:t>propuestas de nombramientos.</w:t>
      </w:r>
    </w:p>
    <w:p w:rsidR="00960E10" w:rsidRPr="00AA14C9" w:rsidRDefault="00960E10" w:rsidP="00045A48">
      <w:pPr>
        <w:jc w:val="both"/>
        <w:rPr>
          <w:rFonts w:ascii="Arial" w:hAnsi="Arial" w:cs="Arial"/>
          <w:sz w:val="24"/>
          <w:szCs w:val="24"/>
        </w:rPr>
      </w:pPr>
    </w:p>
    <w:p w:rsidR="00960E10" w:rsidRPr="00AA14C9" w:rsidRDefault="00960E10" w:rsidP="00960E10">
      <w:pPr>
        <w:jc w:val="both"/>
        <w:rPr>
          <w:rFonts w:ascii="Arial" w:hAnsi="Arial" w:cs="Arial"/>
          <w:sz w:val="24"/>
          <w:szCs w:val="24"/>
        </w:rPr>
      </w:pPr>
      <w:r w:rsidRPr="00AA14C9">
        <w:rPr>
          <w:rFonts w:ascii="Arial" w:hAnsi="Arial" w:cs="Arial"/>
          <w:sz w:val="24"/>
          <w:szCs w:val="24"/>
        </w:rPr>
        <w:t>Estas son n</w:t>
      </w:r>
      <w:r w:rsidR="00045A48" w:rsidRPr="00AA14C9">
        <w:rPr>
          <w:rFonts w:ascii="Arial" w:hAnsi="Arial" w:cs="Arial"/>
          <w:bCs/>
          <w:sz w:val="24"/>
          <w:szCs w:val="24"/>
        </w:rPr>
        <w:t xml:space="preserve">ombrar </w:t>
      </w:r>
      <w:r w:rsidR="00E33595" w:rsidRPr="00AA14C9">
        <w:rPr>
          <w:rFonts w:ascii="Arial" w:hAnsi="Arial" w:cs="Arial"/>
          <w:bCs/>
          <w:sz w:val="24"/>
          <w:szCs w:val="24"/>
        </w:rPr>
        <w:t xml:space="preserve">maestra Gloria </w:t>
      </w:r>
      <w:proofErr w:type="spellStart"/>
      <w:r w:rsidR="00E33595" w:rsidRPr="00AA14C9">
        <w:rPr>
          <w:rFonts w:ascii="Arial" w:hAnsi="Arial" w:cs="Arial"/>
          <w:bCs/>
          <w:sz w:val="24"/>
          <w:szCs w:val="24"/>
        </w:rPr>
        <w:t>Tripp</w:t>
      </w:r>
      <w:proofErr w:type="spellEnd"/>
      <w:r w:rsidR="00E33595" w:rsidRPr="00AA14C9">
        <w:rPr>
          <w:rFonts w:ascii="Arial" w:hAnsi="Arial" w:cs="Arial"/>
          <w:bCs/>
          <w:sz w:val="24"/>
          <w:szCs w:val="24"/>
        </w:rPr>
        <w:t xml:space="preserve"> de Mancillas </w:t>
      </w:r>
      <w:r w:rsidR="00045A48" w:rsidRPr="00AA14C9">
        <w:rPr>
          <w:rFonts w:ascii="Arial" w:hAnsi="Arial" w:cs="Arial"/>
          <w:bCs/>
          <w:sz w:val="24"/>
          <w:szCs w:val="24"/>
        </w:rPr>
        <w:t>al Laboratorio de Cómputo y Acreditación de la Faculta</w:t>
      </w:r>
      <w:r w:rsidR="00E33595" w:rsidRPr="00AA14C9">
        <w:rPr>
          <w:rFonts w:ascii="Arial" w:hAnsi="Arial" w:cs="Arial"/>
          <w:bCs/>
          <w:sz w:val="24"/>
          <w:szCs w:val="24"/>
        </w:rPr>
        <w:t>d de Idiomas Extensión Ensenada</w:t>
      </w:r>
      <w:r w:rsidR="00792F45" w:rsidRPr="00AA14C9">
        <w:rPr>
          <w:rFonts w:ascii="Arial" w:hAnsi="Arial" w:cs="Arial"/>
          <w:bCs/>
          <w:sz w:val="24"/>
          <w:szCs w:val="24"/>
        </w:rPr>
        <w:t xml:space="preserve">; </w:t>
      </w:r>
      <w:r w:rsidRPr="00AA14C9">
        <w:rPr>
          <w:rFonts w:ascii="Arial" w:hAnsi="Arial" w:cs="Arial"/>
          <w:bCs/>
          <w:sz w:val="24"/>
          <w:szCs w:val="24"/>
        </w:rPr>
        <w:t>designar</w:t>
      </w:r>
      <w:r w:rsidR="00E33595" w:rsidRPr="00AA14C9">
        <w:rPr>
          <w:rFonts w:ascii="Arial" w:hAnsi="Arial" w:cs="Arial"/>
          <w:bCs/>
          <w:sz w:val="24"/>
          <w:szCs w:val="24"/>
        </w:rPr>
        <w:t xml:space="preserve"> con</w:t>
      </w:r>
      <w:r w:rsidRPr="00AA14C9">
        <w:rPr>
          <w:rFonts w:ascii="Arial" w:hAnsi="Arial" w:cs="Arial"/>
          <w:bCs/>
          <w:sz w:val="24"/>
          <w:szCs w:val="24"/>
        </w:rPr>
        <w:t xml:space="preserve"> el nombre de la maestra Inés Gaytán Pérez </w:t>
      </w:r>
      <w:r w:rsidR="00792F45" w:rsidRPr="00AA14C9">
        <w:rPr>
          <w:rFonts w:ascii="Arial" w:hAnsi="Arial" w:cs="Arial"/>
          <w:bCs/>
          <w:sz w:val="24"/>
          <w:szCs w:val="24"/>
        </w:rPr>
        <w:t>a la Sala de Juntas de la Facultad de Idiomas E</w:t>
      </w:r>
      <w:r w:rsidRPr="00AA14C9">
        <w:rPr>
          <w:rFonts w:ascii="Arial" w:hAnsi="Arial" w:cs="Arial"/>
          <w:bCs/>
          <w:sz w:val="24"/>
          <w:szCs w:val="24"/>
        </w:rPr>
        <w:t>xtensión Ensenada;</w:t>
      </w:r>
      <w:r w:rsidR="00792F45" w:rsidRPr="00AA14C9">
        <w:rPr>
          <w:rFonts w:ascii="Arial" w:hAnsi="Arial" w:cs="Arial"/>
          <w:bCs/>
          <w:sz w:val="24"/>
          <w:szCs w:val="24"/>
        </w:rPr>
        <w:t xml:space="preserve"> así como </w:t>
      </w:r>
      <w:r w:rsidRPr="00AA14C9">
        <w:rPr>
          <w:rFonts w:ascii="Arial" w:hAnsi="Arial" w:cs="Arial"/>
          <w:bCs/>
          <w:sz w:val="24"/>
          <w:szCs w:val="24"/>
        </w:rPr>
        <w:t xml:space="preserve">otorgar el nombramiento de Profesor Emérito a la licenciada Irma Ruiz Chávez, que presenta </w:t>
      </w:r>
      <w:r w:rsidR="00E33595" w:rsidRPr="00AA14C9">
        <w:rPr>
          <w:rFonts w:ascii="Arial" w:hAnsi="Arial" w:cs="Arial"/>
          <w:bCs/>
          <w:sz w:val="24"/>
          <w:szCs w:val="24"/>
        </w:rPr>
        <w:t xml:space="preserve">el </w:t>
      </w:r>
      <w:r w:rsidRPr="00AA14C9">
        <w:rPr>
          <w:rFonts w:ascii="Arial" w:hAnsi="Arial" w:cs="Arial"/>
          <w:sz w:val="24"/>
          <w:szCs w:val="24"/>
        </w:rPr>
        <w:t>Consejo Técnico de la Facultad de Enfermería.</w:t>
      </w:r>
    </w:p>
    <w:p w:rsidR="00045A48" w:rsidRPr="00AA14C9" w:rsidRDefault="00045A48" w:rsidP="00045A48">
      <w:pPr>
        <w:jc w:val="both"/>
        <w:rPr>
          <w:rFonts w:ascii="Arial" w:hAnsi="Arial" w:cs="Arial"/>
          <w:bCs/>
          <w:sz w:val="24"/>
          <w:szCs w:val="24"/>
        </w:rPr>
      </w:pPr>
    </w:p>
    <w:p w:rsidR="00045A48" w:rsidRPr="00AA14C9" w:rsidRDefault="009B5421" w:rsidP="00045A48">
      <w:pPr>
        <w:jc w:val="both"/>
        <w:rPr>
          <w:rFonts w:ascii="Arial" w:hAnsi="Arial" w:cs="Arial"/>
          <w:b/>
          <w:sz w:val="24"/>
          <w:szCs w:val="24"/>
          <w:shd w:val="clear" w:color="auto" w:fill="FEFFEF"/>
        </w:rPr>
      </w:pPr>
      <w:r w:rsidRPr="00AA14C9">
        <w:rPr>
          <w:rFonts w:ascii="Arial" w:hAnsi="Arial" w:cs="Arial"/>
          <w:sz w:val="24"/>
          <w:szCs w:val="24"/>
          <w:shd w:val="clear" w:color="auto" w:fill="FEFFEF"/>
        </w:rPr>
        <w:t xml:space="preserve">Durante la sesión el Consejo Universitario </w:t>
      </w:r>
      <w:r w:rsidR="003601AB" w:rsidRPr="00AA14C9">
        <w:rPr>
          <w:rFonts w:ascii="Arial" w:hAnsi="Arial" w:cs="Arial"/>
          <w:sz w:val="24"/>
          <w:szCs w:val="24"/>
          <w:shd w:val="clear" w:color="auto" w:fill="FEFFEF"/>
        </w:rPr>
        <w:t xml:space="preserve">aprobó la </w:t>
      </w:r>
      <w:r w:rsidR="00045A48" w:rsidRPr="00AA14C9">
        <w:rPr>
          <w:rStyle w:val="Strong"/>
          <w:rFonts w:ascii="Arial" w:hAnsi="Arial" w:cs="Arial"/>
          <w:b w:val="0"/>
          <w:sz w:val="24"/>
          <w:szCs w:val="24"/>
          <w:shd w:val="clear" w:color="auto" w:fill="FEFFEF"/>
        </w:rPr>
        <w:t>creación del programa de Doctorado en Ciencias Jurídicas</w:t>
      </w:r>
      <w:r w:rsidR="00045A48" w:rsidRPr="00AA14C9">
        <w:rPr>
          <w:rFonts w:ascii="Arial" w:hAnsi="Arial" w:cs="Arial"/>
          <w:b/>
          <w:sz w:val="24"/>
          <w:szCs w:val="24"/>
          <w:shd w:val="clear" w:color="auto" w:fill="FEFFEF"/>
        </w:rPr>
        <w:t xml:space="preserve">, </w:t>
      </w:r>
      <w:r w:rsidR="003601AB" w:rsidRPr="00AA14C9">
        <w:rPr>
          <w:rFonts w:ascii="Arial" w:hAnsi="Arial" w:cs="Arial"/>
          <w:sz w:val="24"/>
          <w:szCs w:val="24"/>
          <w:shd w:val="clear" w:color="auto" w:fill="FEFFEF"/>
        </w:rPr>
        <w:t>solicitado por</w:t>
      </w:r>
      <w:r w:rsidR="00045A48" w:rsidRPr="00AA14C9">
        <w:rPr>
          <w:rFonts w:ascii="Arial" w:hAnsi="Arial" w:cs="Arial"/>
          <w:sz w:val="24"/>
          <w:szCs w:val="24"/>
          <w:shd w:val="clear" w:color="auto" w:fill="FEFFEF"/>
        </w:rPr>
        <w:t xml:space="preserve"> los Consejos Técnicos de la</w:t>
      </w:r>
      <w:r w:rsidR="003601AB" w:rsidRPr="00AA14C9">
        <w:rPr>
          <w:rFonts w:ascii="Arial" w:hAnsi="Arial" w:cs="Arial"/>
          <w:sz w:val="24"/>
          <w:szCs w:val="24"/>
          <w:shd w:val="clear" w:color="auto" w:fill="FEFFEF"/>
        </w:rPr>
        <w:t>s facultades de</w:t>
      </w:r>
      <w:r w:rsidR="00045A48" w:rsidRPr="00AA14C9">
        <w:rPr>
          <w:rFonts w:ascii="Arial" w:hAnsi="Arial" w:cs="Arial"/>
          <w:sz w:val="24"/>
          <w:szCs w:val="24"/>
          <w:shd w:val="clear" w:color="auto" w:fill="FEFFEF"/>
        </w:rPr>
        <w:t xml:space="preserve"> Derecho Mexicali</w:t>
      </w:r>
      <w:r w:rsidR="003601AB" w:rsidRPr="00AA14C9">
        <w:rPr>
          <w:rFonts w:ascii="Arial" w:hAnsi="Arial" w:cs="Arial"/>
          <w:sz w:val="24"/>
          <w:szCs w:val="24"/>
          <w:shd w:val="clear" w:color="auto" w:fill="FEFFEF"/>
        </w:rPr>
        <w:t xml:space="preserve"> y </w:t>
      </w:r>
      <w:r w:rsidR="00045A48" w:rsidRPr="00AA14C9">
        <w:rPr>
          <w:rFonts w:ascii="Arial" w:hAnsi="Arial" w:cs="Arial"/>
          <w:sz w:val="24"/>
          <w:szCs w:val="24"/>
          <w:shd w:val="clear" w:color="auto" w:fill="FEFFEF"/>
        </w:rPr>
        <w:t>Derecho Tijuana</w:t>
      </w:r>
      <w:r w:rsidR="003601AB" w:rsidRPr="00AA14C9">
        <w:rPr>
          <w:rFonts w:ascii="Arial" w:hAnsi="Arial" w:cs="Arial"/>
          <w:sz w:val="24"/>
          <w:szCs w:val="24"/>
          <w:shd w:val="clear" w:color="auto" w:fill="FEFFEF"/>
        </w:rPr>
        <w:t>, así como la de</w:t>
      </w:r>
      <w:r w:rsidR="00045A48" w:rsidRPr="00AA14C9">
        <w:rPr>
          <w:rFonts w:ascii="Arial" w:hAnsi="Arial" w:cs="Arial"/>
          <w:sz w:val="24"/>
          <w:szCs w:val="24"/>
          <w:shd w:val="clear" w:color="auto" w:fill="FEFFEF"/>
        </w:rPr>
        <w:t xml:space="preserve"> Ciencias Administrativas y Sociales.</w:t>
      </w:r>
      <w:r w:rsidR="003601AB" w:rsidRPr="00AA14C9">
        <w:rPr>
          <w:rFonts w:ascii="Arial" w:hAnsi="Arial" w:cs="Arial"/>
          <w:sz w:val="24"/>
          <w:szCs w:val="24"/>
          <w:shd w:val="clear" w:color="auto" w:fill="FEFFEF"/>
        </w:rPr>
        <w:t xml:space="preserve"> Este programa entrará en vigor a partir de</w:t>
      </w:r>
      <w:r w:rsidR="007C6555" w:rsidRPr="00AA14C9">
        <w:rPr>
          <w:rFonts w:ascii="Arial" w:hAnsi="Arial" w:cs="Arial"/>
          <w:sz w:val="24"/>
          <w:szCs w:val="24"/>
          <w:shd w:val="clear" w:color="auto" w:fill="FEFFEF"/>
        </w:rPr>
        <w:t>l ciclo escolar 2014-2.</w:t>
      </w:r>
    </w:p>
    <w:p w:rsidR="00CA63A5" w:rsidRPr="00AA14C9" w:rsidRDefault="00CA63A5" w:rsidP="00045A48">
      <w:pPr>
        <w:jc w:val="both"/>
        <w:rPr>
          <w:rFonts w:ascii="Arial" w:hAnsi="Arial" w:cs="Arial"/>
          <w:sz w:val="24"/>
          <w:szCs w:val="24"/>
        </w:rPr>
      </w:pPr>
    </w:p>
    <w:p w:rsidR="008D26C6" w:rsidRPr="00AA14C9" w:rsidRDefault="008D26C6" w:rsidP="00045A48">
      <w:pPr>
        <w:jc w:val="both"/>
        <w:rPr>
          <w:rFonts w:ascii="Arial" w:hAnsi="Arial" w:cs="Arial"/>
          <w:sz w:val="16"/>
          <w:szCs w:val="16"/>
        </w:rPr>
      </w:pPr>
      <w:r w:rsidRPr="00AA14C9">
        <w:rPr>
          <w:rFonts w:ascii="Arial" w:hAnsi="Arial" w:cs="Arial"/>
          <w:sz w:val="24"/>
          <w:szCs w:val="24"/>
        </w:rPr>
        <w:lastRenderedPageBreak/>
        <w:t>  </w:t>
      </w:r>
    </w:p>
    <w:p w:rsidR="00045A48" w:rsidRPr="00AA14C9" w:rsidRDefault="003C64FB" w:rsidP="00045A48">
      <w:pPr>
        <w:jc w:val="both"/>
        <w:rPr>
          <w:rFonts w:ascii="Arial" w:hAnsi="Arial" w:cs="Arial"/>
          <w:sz w:val="24"/>
          <w:szCs w:val="24"/>
        </w:rPr>
      </w:pPr>
      <w:r w:rsidRPr="00AA14C9">
        <w:rPr>
          <w:rFonts w:ascii="Arial" w:hAnsi="Arial" w:cs="Arial"/>
          <w:sz w:val="24"/>
          <w:szCs w:val="24"/>
        </w:rPr>
        <w:t xml:space="preserve">Además, a propuesta del doctor </w:t>
      </w:r>
      <w:proofErr w:type="spellStart"/>
      <w:r w:rsidRPr="00AA14C9">
        <w:rPr>
          <w:rFonts w:ascii="Arial" w:hAnsi="Arial" w:cs="Arial"/>
          <w:sz w:val="24"/>
          <w:szCs w:val="24"/>
        </w:rPr>
        <w:t>Cuamea</w:t>
      </w:r>
      <w:proofErr w:type="spellEnd"/>
      <w:r w:rsidRPr="00AA14C9">
        <w:rPr>
          <w:rFonts w:ascii="Arial" w:hAnsi="Arial" w:cs="Arial"/>
          <w:sz w:val="24"/>
          <w:szCs w:val="24"/>
        </w:rPr>
        <w:t xml:space="preserve"> Velázquez en calidad de Consejero Presidente, </w:t>
      </w:r>
      <w:r w:rsidR="005D0B65" w:rsidRPr="00AA14C9">
        <w:rPr>
          <w:rFonts w:ascii="Arial" w:hAnsi="Arial" w:cs="Arial"/>
          <w:sz w:val="24"/>
          <w:szCs w:val="24"/>
        </w:rPr>
        <w:t xml:space="preserve"> se integró una</w:t>
      </w:r>
      <w:r w:rsidR="00CF0F89" w:rsidRPr="00AA14C9">
        <w:rPr>
          <w:rFonts w:ascii="Arial" w:hAnsi="Arial" w:cs="Arial"/>
          <w:sz w:val="24"/>
          <w:szCs w:val="24"/>
        </w:rPr>
        <w:t xml:space="preserve"> Comisión Especial</w:t>
      </w:r>
      <w:r w:rsidR="005D0B65" w:rsidRPr="00AA14C9">
        <w:rPr>
          <w:rFonts w:ascii="Arial" w:hAnsi="Arial" w:cs="Arial"/>
          <w:sz w:val="24"/>
          <w:szCs w:val="24"/>
        </w:rPr>
        <w:t xml:space="preserve"> </w:t>
      </w:r>
      <w:r w:rsidR="00045A48" w:rsidRPr="00AA14C9">
        <w:rPr>
          <w:rFonts w:ascii="Arial" w:hAnsi="Arial" w:cs="Arial"/>
          <w:sz w:val="24"/>
          <w:szCs w:val="24"/>
        </w:rPr>
        <w:t>para estudiar la pertinencia de lanzar una convocatoria institucional orientada a la </w:t>
      </w:r>
      <w:r w:rsidR="00045A48" w:rsidRPr="00AA14C9">
        <w:rPr>
          <w:rFonts w:ascii="Arial" w:hAnsi="Arial" w:cs="Arial"/>
          <w:bCs/>
          <w:sz w:val="24"/>
          <w:szCs w:val="24"/>
        </w:rPr>
        <w:t>actualización del Lema Universitario</w:t>
      </w:r>
      <w:r w:rsidR="00957051" w:rsidRPr="00AA14C9">
        <w:rPr>
          <w:rFonts w:ascii="Arial" w:hAnsi="Arial" w:cs="Arial"/>
          <w:sz w:val="24"/>
          <w:szCs w:val="24"/>
        </w:rPr>
        <w:t xml:space="preserve"> “Por la realización plena del hombre”</w:t>
      </w:r>
      <w:r w:rsidR="00045A48" w:rsidRPr="00AA14C9">
        <w:rPr>
          <w:rFonts w:ascii="Arial" w:hAnsi="Arial" w:cs="Arial"/>
          <w:sz w:val="24"/>
          <w:szCs w:val="24"/>
        </w:rPr>
        <w:t>.</w:t>
      </w:r>
    </w:p>
    <w:p w:rsidR="002F4AEA" w:rsidRPr="00AA14C9" w:rsidRDefault="002F4AEA" w:rsidP="00045A48">
      <w:pPr>
        <w:jc w:val="both"/>
        <w:rPr>
          <w:rFonts w:ascii="Arial" w:hAnsi="Arial" w:cs="Arial"/>
          <w:sz w:val="24"/>
          <w:szCs w:val="24"/>
        </w:rPr>
      </w:pPr>
    </w:p>
    <w:p w:rsidR="00941DBB" w:rsidRPr="00AA14C9" w:rsidRDefault="00941DBB" w:rsidP="00045A48">
      <w:pPr>
        <w:jc w:val="both"/>
        <w:rPr>
          <w:rFonts w:ascii="Arial" w:hAnsi="Arial" w:cs="Arial"/>
          <w:bCs/>
          <w:sz w:val="24"/>
          <w:szCs w:val="24"/>
        </w:rPr>
      </w:pPr>
      <w:r w:rsidRPr="00AA14C9">
        <w:rPr>
          <w:rFonts w:ascii="Arial" w:hAnsi="Arial" w:cs="Arial"/>
          <w:sz w:val="24"/>
          <w:szCs w:val="24"/>
        </w:rPr>
        <w:t xml:space="preserve">En esta sesión también se aprobó turnar a la Comisión Permanente de Asuntos Técnicos, </w:t>
      </w:r>
      <w:r w:rsidR="007746C8" w:rsidRPr="00AA14C9">
        <w:rPr>
          <w:rFonts w:ascii="Arial" w:hAnsi="Arial" w:cs="Arial"/>
          <w:sz w:val="24"/>
          <w:szCs w:val="24"/>
        </w:rPr>
        <w:t>la solicitud del cambio de </w:t>
      </w:r>
      <w:r w:rsidR="007746C8" w:rsidRPr="00AA14C9">
        <w:rPr>
          <w:rFonts w:ascii="Arial" w:hAnsi="Arial" w:cs="Arial"/>
          <w:bCs/>
          <w:sz w:val="24"/>
          <w:szCs w:val="24"/>
        </w:rPr>
        <w:t>denominación de la Facultad de Deportes, a Facultad de Ciencias de la Actividad Física y Deporte</w:t>
      </w:r>
      <w:r w:rsidR="007746C8" w:rsidRPr="00AA14C9">
        <w:rPr>
          <w:rFonts w:ascii="Arial" w:hAnsi="Arial" w:cs="Arial"/>
          <w:sz w:val="24"/>
          <w:szCs w:val="24"/>
        </w:rPr>
        <w:t xml:space="preserve">, </w:t>
      </w:r>
      <w:r w:rsidR="0004595F" w:rsidRPr="00AA14C9">
        <w:rPr>
          <w:rFonts w:ascii="Arial" w:hAnsi="Arial" w:cs="Arial"/>
          <w:sz w:val="24"/>
          <w:szCs w:val="24"/>
        </w:rPr>
        <w:t xml:space="preserve">así como </w:t>
      </w:r>
      <w:r w:rsidRPr="00AA14C9">
        <w:rPr>
          <w:rFonts w:ascii="Arial" w:hAnsi="Arial" w:cs="Arial"/>
          <w:sz w:val="24"/>
          <w:szCs w:val="24"/>
        </w:rPr>
        <w:t>las propuestas de </w:t>
      </w:r>
      <w:r w:rsidRPr="00AA14C9">
        <w:rPr>
          <w:rFonts w:ascii="Arial" w:hAnsi="Arial" w:cs="Arial"/>
          <w:bCs/>
          <w:sz w:val="24"/>
          <w:szCs w:val="24"/>
        </w:rPr>
        <w:t xml:space="preserve">modificación de los planes de estudios de los programas educativos de Químico </w:t>
      </w:r>
      <w:proofErr w:type="spellStart"/>
      <w:r w:rsidRPr="00AA14C9">
        <w:rPr>
          <w:rFonts w:ascii="Arial" w:hAnsi="Arial" w:cs="Arial"/>
          <w:bCs/>
          <w:sz w:val="24"/>
          <w:szCs w:val="24"/>
        </w:rPr>
        <w:t>Farmacobiólogo</w:t>
      </w:r>
      <w:proofErr w:type="spellEnd"/>
      <w:r w:rsidRPr="00AA14C9">
        <w:rPr>
          <w:rFonts w:ascii="Arial" w:hAnsi="Arial" w:cs="Arial"/>
          <w:bCs/>
          <w:sz w:val="24"/>
          <w:szCs w:val="24"/>
        </w:rPr>
        <w:t xml:space="preserve">; Ingeniero Agrónomo Zootecnista; Ingeniero Agrónomo; </w:t>
      </w:r>
      <w:r w:rsidR="00045A48" w:rsidRPr="00AA14C9">
        <w:rPr>
          <w:rFonts w:ascii="Arial" w:hAnsi="Arial" w:cs="Arial"/>
          <w:bCs/>
          <w:sz w:val="24"/>
          <w:szCs w:val="24"/>
        </w:rPr>
        <w:t>Licenciatura en Asesoría Psicopedagógica</w:t>
      </w:r>
      <w:r w:rsidRPr="00AA14C9">
        <w:rPr>
          <w:rFonts w:ascii="Arial" w:hAnsi="Arial" w:cs="Arial"/>
          <w:bCs/>
          <w:sz w:val="24"/>
          <w:szCs w:val="24"/>
        </w:rPr>
        <w:t>; Licenciatura en Docencia de la Matemáticas, y Licenciatura en Docencia de la Lengua y Literatura.</w:t>
      </w:r>
    </w:p>
    <w:p w:rsidR="00941DBB" w:rsidRPr="00AA14C9" w:rsidRDefault="00941DBB" w:rsidP="00045A48">
      <w:pPr>
        <w:jc w:val="both"/>
        <w:rPr>
          <w:rFonts w:ascii="Arial" w:hAnsi="Arial" w:cs="Arial"/>
          <w:b/>
          <w:bCs/>
          <w:sz w:val="24"/>
          <w:szCs w:val="24"/>
        </w:rPr>
      </w:pPr>
    </w:p>
    <w:p w:rsidR="00821BDA" w:rsidRPr="00AA14C9" w:rsidRDefault="00794F31" w:rsidP="00045A48">
      <w:pPr>
        <w:jc w:val="both"/>
        <w:rPr>
          <w:rFonts w:ascii="Arial" w:hAnsi="Arial" w:cs="Arial"/>
          <w:sz w:val="24"/>
          <w:szCs w:val="24"/>
        </w:rPr>
      </w:pPr>
      <w:r w:rsidRPr="00AA14C9">
        <w:rPr>
          <w:rFonts w:ascii="Arial" w:hAnsi="Arial" w:cs="Arial"/>
          <w:sz w:val="24"/>
          <w:szCs w:val="24"/>
        </w:rPr>
        <w:t xml:space="preserve">Antes de declarar la clausura de la sesión el Rector invitó a la comunidad cimarrona a celebrar los 57 años que cumple la Universidad, y conminó a participar en las campañas de ahorro de energía y agua, así como a seguir las instrucciones de los comités de protección civil en cuanto a la prevención de la influenza. </w:t>
      </w:r>
    </w:p>
    <w:p w:rsidR="00821BDA" w:rsidRPr="00AA14C9" w:rsidRDefault="00821BDA" w:rsidP="00045A48">
      <w:pPr>
        <w:jc w:val="both"/>
        <w:rPr>
          <w:rFonts w:ascii="Arial" w:hAnsi="Arial" w:cs="Arial"/>
          <w:sz w:val="24"/>
          <w:szCs w:val="24"/>
        </w:rPr>
      </w:pPr>
    </w:p>
    <w:p w:rsidR="00045A48" w:rsidRPr="00AA14C9" w:rsidRDefault="00794F31" w:rsidP="00045A48">
      <w:pPr>
        <w:jc w:val="both"/>
        <w:rPr>
          <w:rFonts w:ascii="Arial" w:hAnsi="Arial" w:cs="Arial"/>
          <w:sz w:val="24"/>
          <w:szCs w:val="24"/>
        </w:rPr>
      </w:pPr>
      <w:r w:rsidRPr="00AA14C9">
        <w:rPr>
          <w:rFonts w:ascii="Arial" w:hAnsi="Arial" w:cs="Arial"/>
          <w:sz w:val="24"/>
          <w:szCs w:val="24"/>
        </w:rPr>
        <w:t xml:space="preserve">Para finalizar, los integrantes del Consejo Universitario rindieron un homenaje con aplausos a dos distinguidos miembros de la comunidad que fallecieron recientemente, los doctores </w:t>
      </w:r>
      <w:r w:rsidR="00821BDA" w:rsidRPr="00AA14C9">
        <w:rPr>
          <w:rFonts w:ascii="Arial" w:hAnsi="Arial" w:cs="Arial"/>
          <w:sz w:val="24"/>
          <w:szCs w:val="24"/>
        </w:rPr>
        <w:t xml:space="preserve">Leticia </w:t>
      </w:r>
      <w:r w:rsidRPr="00AA14C9">
        <w:rPr>
          <w:rFonts w:ascii="Arial" w:hAnsi="Arial" w:cs="Arial"/>
          <w:sz w:val="24"/>
          <w:szCs w:val="24"/>
        </w:rPr>
        <w:t>Bibiana Guerreo Santiago</w:t>
      </w:r>
      <w:r w:rsidR="00821BDA" w:rsidRPr="00AA14C9">
        <w:rPr>
          <w:rFonts w:ascii="Arial" w:hAnsi="Arial" w:cs="Arial"/>
          <w:sz w:val="24"/>
          <w:szCs w:val="24"/>
        </w:rPr>
        <w:t xml:space="preserve">, </w:t>
      </w:r>
      <w:r w:rsidR="007B0D5C" w:rsidRPr="00AA14C9">
        <w:rPr>
          <w:rFonts w:ascii="Arial" w:hAnsi="Arial" w:cs="Arial"/>
          <w:sz w:val="24"/>
          <w:szCs w:val="24"/>
        </w:rPr>
        <w:t>investigadora</w:t>
      </w:r>
      <w:r w:rsidR="00821BDA" w:rsidRPr="00AA14C9">
        <w:rPr>
          <w:rFonts w:ascii="Arial" w:hAnsi="Arial" w:cs="Arial"/>
          <w:sz w:val="24"/>
          <w:szCs w:val="24"/>
        </w:rPr>
        <w:t xml:space="preserve"> </w:t>
      </w:r>
      <w:r w:rsidR="007B0D5C" w:rsidRPr="00AA14C9">
        <w:rPr>
          <w:rFonts w:ascii="Arial" w:hAnsi="Arial" w:cs="Arial"/>
          <w:sz w:val="24"/>
          <w:szCs w:val="24"/>
        </w:rPr>
        <w:t>de</w:t>
      </w:r>
      <w:r w:rsidR="00821BDA" w:rsidRPr="00AA14C9">
        <w:rPr>
          <w:rFonts w:ascii="Arial" w:hAnsi="Arial" w:cs="Arial"/>
          <w:sz w:val="24"/>
          <w:szCs w:val="24"/>
        </w:rPr>
        <w:t>l Instituto de Investigaciones Históricas</w:t>
      </w:r>
      <w:r w:rsidRPr="00AA14C9">
        <w:rPr>
          <w:rFonts w:ascii="Arial" w:hAnsi="Arial" w:cs="Arial"/>
          <w:sz w:val="24"/>
          <w:szCs w:val="24"/>
        </w:rPr>
        <w:t xml:space="preserve"> y Conrado Noriega</w:t>
      </w:r>
      <w:r w:rsidR="00821BDA" w:rsidRPr="00AA14C9">
        <w:rPr>
          <w:rFonts w:ascii="Arial" w:hAnsi="Arial" w:cs="Arial"/>
          <w:sz w:val="24"/>
          <w:szCs w:val="24"/>
        </w:rPr>
        <w:t xml:space="preserve"> Martínez, quien fuera fundador de la Facultad de Odontología Tijuana y Vicerrector Zona Costa en el periodo 1987-1991</w:t>
      </w:r>
      <w:r w:rsidRPr="00AA14C9">
        <w:rPr>
          <w:rFonts w:ascii="Arial" w:hAnsi="Arial" w:cs="Arial"/>
          <w:sz w:val="24"/>
          <w:szCs w:val="24"/>
        </w:rPr>
        <w:t>. </w:t>
      </w:r>
    </w:p>
    <w:bookmarkEnd w:id="0"/>
    <w:p w:rsidR="00045A48" w:rsidRPr="00AA14C9" w:rsidRDefault="00045A48" w:rsidP="00045A48">
      <w:pPr>
        <w:jc w:val="both"/>
        <w:rPr>
          <w:rFonts w:ascii="Arial" w:hAnsi="Arial" w:cs="Arial"/>
          <w:sz w:val="24"/>
          <w:szCs w:val="24"/>
        </w:rPr>
      </w:pPr>
    </w:p>
    <w:sectPr w:rsidR="00045A48" w:rsidRPr="00AA14C9" w:rsidSect="003A53F4">
      <w:pgSz w:w="12240" w:h="15840"/>
      <w:pgMar w:top="993"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F1DD1"/>
    <w:multiLevelType w:val="hybridMultilevel"/>
    <w:tmpl w:val="3DC63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7B33BC"/>
    <w:multiLevelType w:val="hybridMultilevel"/>
    <w:tmpl w:val="DC705B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E085123"/>
    <w:multiLevelType w:val="hybridMultilevel"/>
    <w:tmpl w:val="C1F686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9E278DC"/>
    <w:multiLevelType w:val="hybridMultilevel"/>
    <w:tmpl w:val="B8981D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D640373"/>
    <w:multiLevelType w:val="hybridMultilevel"/>
    <w:tmpl w:val="1A581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EE1262A"/>
    <w:multiLevelType w:val="hybridMultilevel"/>
    <w:tmpl w:val="94040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D0B0A6B"/>
    <w:multiLevelType w:val="hybridMultilevel"/>
    <w:tmpl w:val="B06822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802452D"/>
    <w:multiLevelType w:val="hybridMultilevel"/>
    <w:tmpl w:val="2B001D6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nsid w:val="4A6968D3"/>
    <w:multiLevelType w:val="hybridMultilevel"/>
    <w:tmpl w:val="69FA01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321062"/>
    <w:multiLevelType w:val="hybridMultilevel"/>
    <w:tmpl w:val="D89A0488"/>
    <w:lvl w:ilvl="0" w:tplc="080A0011">
      <w:start w:val="1"/>
      <w:numFmt w:val="decimal"/>
      <w:lvlText w:val="%1)"/>
      <w:lvlJc w:val="left"/>
      <w:pPr>
        <w:ind w:left="720" w:hanging="360"/>
      </w:pPr>
      <w:rPr>
        <w:rFonts w:cs="Times New Roman" w:hint="default"/>
        <w:i w:val="0"/>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56CB7E62"/>
    <w:multiLevelType w:val="hybridMultilevel"/>
    <w:tmpl w:val="8B42DA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7343BCF"/>
    <w:multiLevelType w:val="hybridMultilevel"/>
    <w:tmpl w:val="5B960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74E0C62"/>
    <w:multiLevelType w:val="hybridMultilevel"/>
    <w:tmpl w:val="450067BC"/>
    <w:lvl w:ilvl="0" w:tplc="1B62E664">
      <w:numFmt w:val="bullet"/>
      <w:lvlText w:val="·"/>
      <w:lvlJc w:val="left"/>
      <w:pPr>
        <w:ind w:left="360" w:hanging="360"/>
      </w:pPr>
      <w:rPr>
        <w:rFonts w:ascii="Arial" w:eastAsia="Times New Roman" w:hAnsi="Arial" w:cs="Aria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nsid w:val="732768FF"/>
    <w:multiLevelType w:val="hybridMultilevel"/>
    <w:tmpl w:val="A964DD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5B150DE"/>
    <w:multiLevelType w:val="hybridMultilevel"/>
    <w:tmpl w:val="2E1AE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2"/>
  </w:num>
  <w:num w:numId="4">
    <w:abstractNumId w:val="14"/>
  </w:num>
  <w:num w:numId="5">
    <w:abstractNumId w:val="13"/>
  </w:num>
  <w:num w:numId="6">
    <w:abstractNumId w:val="16"/>
  </w:num>
  <w:num w:numId="7">
    <w:abstractNumId w:val="7"/>
  </w:num>
  <w:num w:numId="8">
    <w:abstractNumId w:val="0"/>
  </w:num>
  <w:num w:numId="9">
    <w:abstractNumId w:val="8"/>
  </w:num>
  <w:num w:numId="10">
    <w:abstractNumId w:val="10"/>
  </w:num>
  <w:num w:numId="11">
    <w:abstractNumId w:val="12"/>
  </w:num>
  <w:num w:numId="12">
    <w:abstractNumId w:val="6"/>
  </w:num>
  <w:num w:numId="13">
    <w:abstractNumId w:val="3"/>
  </w:num>
  <w:num w:numId="14">
    <w:abstractNumId w:val="15"/>
  </w:num>
  <w:num w:numId="15">
    <w:abstractNumId w:val="9"/>
  </w:num>
  <w:num w:numId="16">
    <w:abstractNumId w:val="1"/>
  </w:num>
  <w:num w:numId="1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1839"/>
    <w:rsid w:val="00001FD5"/>
    <w:rsid w:val="00003FF2"/>
    <w:rsid w:val="00004E2C"/>
    <w:rsid w:val="0000532B"/>
    <w:rsid w:val="000063C8"/>
    <w:rsid w:val="00006DB3"/>
    <w:rsid w:val="0001240F"/>
    <w:rsid w:val="000146A3"/>
    <w:rsid w:val="00014C11"/>
    <w:rsid w:val="0001664E"/>
    <w:rsid w:val="00017B56"/>
    <w:rsid w:val="00021A3C"/>
    <w:rsid w:val="00024B7C"/>
    <w:rsid w:val="00026AED"/>
    <w:rsid w:val="00030C4B"/>
    <w:rsid w:val="00031E51"/>
    <w:rsid w:val="00032AF1"/>
    <w:rsid w:val="00032F83"/>
    <w:rsid w:val="00033424"/>
    <w:rsid w:val="000355F2"/>
    <w:rsid w:val="00036308"/>
    <w:rsid w:val="00036766"/>
    <w:rsid w:val="000372A3"/>
    <w:rsid w:val="00041492"/>
    <w:rsid w:val="000435C3"/>
    <w:rsid w:val="00043DB0"/>
    <w:rsid w:val="0004595F"/>
    <w:rsid w:val="00045A48"/>
    <w:rsid w:val="00046E07"/>
    <w:rsid w:val="00047CE9"/>
    <w:rsid w:val="00051DC0"/>
    <w:rsid w:val="0005446F"/>
    <w:rsid w:val="00056121"/>
    <w:rsid w:val="00056B2F"/>
    <w:rsid w:val="00056D26"/>
    <w:rsid w:val="0006311A"/>
    <w:rsid w:val="00066895"/>
    <w:rsid w:val="00070378"/>
    <w:rsid w:val="000703D4"/>
    <w:rsid w:val="00071BBF"/>
    <w:rsid w:val="000728D5"/>
    <w:rsid w:val="0007302F"/>
    <w:rsid w:val="00073FA1"/>
    <w:rsid w:val="00075B32"/>
    <w:rsid w:val="00076ACE"/>
    <w:rsid w:val="00077E99"/>
    <w:rsid w:val="00080722"/>
    <w:rsid w:val="00082170"/>
    <w:rsid w:val="00083956"/>
    <w:rsid w:val="000849A6"/>
    <w:rsid w:val="00084B73"/>
    <w:rsid w:val="00086579"/>
    <w:rsid w:val="00087AC1"/>
    <w:rsid w:val="00092554"/>
    <w:rsid w:val="00093608"/>
    <w:rsid w:val="0009395F"/>
    <w:rsid w:val="00095BB2"/>
    <w:rsid w:val="000A0870"/>
    <w:rsid w:val="000A2BF4"/>
    <w:rsid w:val="000A45F3"/>
    <w:rsid w:val="000A4A79"/>
    <w:rsid w:val="000A505E"/>
    <w:rsid w:val="000A51C1"/>
    <w:rsid w:val="000B0647"/>
    <w:rsid w:val="000B2891"/>
    <w:rsid w:val="000B318B"/>
    <w:rsid w:val="000B3AD6"/>
    <w:rsid w:val="000B3EF7"/>
    <w:rsid w:val="000B5B3B"/>
    <w:rsid w:val="000B5D6D"/>
    <w:rsid w:val="000C1229"/>
    <w:rsid w:val="000C15F7"/>
    <w:rsid w:val="000C1998"/>
    <w:rsid w:val="000C22D6"/>
    <w:rsid w:val="000C25F4"/>
    <w:rsid w:val="000C28B2"/>
    <w:rsid w:val="000C3E22"/>
    <w:rsid w:val="000C4F33"/>
    <w:rsid w:val="000C54E4"/>
    <w:rsid w:val="000D12DD"/>
    <w:rsid w:val="000D1A16"/>
    <w:rsid w:val="000D2456"/>
    <w:rsid w:val="000D5DEC"/>
    <w:rsid w:val="000D7481"/>
    <w:rsid w:val="000D7ACC"/>
    <w:rsid w:val="000D7F7C"/>
    <w:rsid w:val="000E0A81"/>
    <w:rsid w:val="000E13BB"/>
    <w:rsid w:val="000E23A4"/>
    <w:rsid w:val="000E2D1B"/>
    <w:rsid w:val="000E30CD"/>
    <w:rsid w:val="000E5D58"/>
    <w:rsid w:val="000E6F6C"/>
    <w:rsid w:val="000E7AB8"/>
    <w:rsid w:val="000E7D23"/>
    <w:rsid w:val="000F7541"/>
    <w:rsid w:val="000F75BE"/>
    <w:rsid w:val="000F7CA7"/>
    <w:rsid w:val="001047B4"/>
    <w:rsid w:val="00104A67"/>
    <w:rsid w:val="00107D2A"/>
    <w:rsid w:val="0011057D"/>
    <w:rsid w:val="00110698"/>
    <w:rsid w:val="0011093D"/>
    <w:rsid w:val="0011105F"/>
    <w:rsid w:val="001113E9"/>
    <w:rsid w:val="00113380"/>
    <w:rsid w:val="00116404"/>
    <w:rsid w:val="0011684A"/>
    <w:rsid w:val="00117B90"/>
    <w:rsid w:val="00120413"/>
    <w:rsid w:val="001236F7"/>
    <w:rsid w:val="00123D9D"/>
    <w:rsid w:val="00126C5B"/>
    <w:rsid w:val="001279F8"/>
    <w:rsid w:val="00132809"/>
    <w:rsid w:val="0013305E"/>
    <w:rsid w:val="00137405"/>
    <w:rsid w:val="00140953"/>
    <w:rsid w:val="00146A48"/>
    <w:rsid w:val="001478DC"/>
    <w:rsid w:val="00153E8B"/>
    <w:rsid w:val="00155B4A"/>
    <w:rsid w:val="00162442"/>
    <w:rsid w:val="00162601"/>
    <w:rsid w:val="00162DCC"/>
    <w:rsid w:val="00162E2F"/>
    <w:rsid w:val="001656AA"/>
    <w:rsid w:val="0017082C"/>
    <w:rsid w:val="00171A9A"/>
    <w:rsid w:val="00173E5D"/>
    <w:rsid w:val="00174EBD"/>
    <w:rsid w:val="00175175"/>
    <w:rsid w:val="0017690E"/>
    <w:rsid w:val="001804B4"/>
    <w:rsid w:val="0018064F"/>
    <w:rsid w:val="00181975"/>
    <w:rsid w:val="00182ACB"/>
    <w:rsid w:val="0018644C"/>
    <w:rsid w:val="00186C51"/>
    <w:rsid w:val="00191510"/>
    <w:rsid w:val="001916FE"/>
    <w:rsid w:val="00193451"/>
    <w:rsid w:val="00193D03"/>
    <w:rsid w:val="001952D9"/>
    <w:rsid w:val="0019558D"/>
    <w:rsid w:val="00196399"/>
    <w:rsid w:val="0019685D"/>
    <w:rsid w:val="001970DB"/>
    <w:rsid w:val="001A068B"/>
    <w:rsid w:val="001A350D"/>
    <w:rsid w:val="001A3777"/>
    <w:rsid w:val="001A4877"/>
    <w:rsid w:val="001A4AB0"/>
    <w:rsid w:val="001A590B"/>
    <w:rsid w:val="001B1CF6"/>
    <w:rsid w:val="001B20FA"/>
    <w:rsid w:val="001B3735"/>
    <w:rsid w:val="001B3789"/>
    <w:rsid w:val="001B5E47"/>
    <w:rsid w:val="001B737A"/>
    <w:rsid w:val="001B7D20"/>
    <w:rsid w:val="001C0ACD"/>
    <w:rsid w:val="001C3EAD"/>
    <w:rsid w:val="001C4A15"/>
    <w:rsid w:val="001C7242"/>
    <w:rsid w:val="001D08C5"/>
    <w:rsid w:val="001D0921"/>
    <w:rsid w:val="001D164D"/>
    <w:rsid w:val="001D16D0"/>
    <w:rsid w:val="001D4820"/>
    <w:rsid w:val="001D4FF1"/>
    <w:rsid w:val="001D56D0"/>
    <w:rsid w:val="001D623C"/>
    <w:rsid w:val="001E132A"/>
    <w:rsid w:val="001E4A0F"/>
    <w:rsid w:val="001F0AD8"/>
    <w:rsid w:val="001F1D24"/>
    <w:rsid w:val="001F4666"/>
    <w:rsid w:val="00200AFF"/>
    <w:rsid w:val="00201513"/>
    <w:rsid w:val="00201C91"/>
    <w:rsid w:val="00202056"/>
    <w:rsid w:val="00203359"/>
    <w:rsid w:val="00204818"/>
    <w:rsid w:val="0020563B"/>
    <w:rsid w:val="00205841"/>
    <w:rsid w:val="002075F7"/>
    <w:rsid w:val="002100AC"/>
    <w:rsid w:val="00211392"/>
    <w:rsid w:val="00213772"/>
    <w:rsid w:val="00213B03"/>
    <w:rsid w:val="00215B7F"/>
    <w:rsid w:val="00217106"/>
    <w:rsid w:val="00220A72"/>
    <w:rsid w:val="0022120C"/>
    <w:rsid w:val="002226D6"/>
    <w:rsid w:val="00223007"/>
    <w:rsid w:val="00224163"/>
    <w:rsid w:val="00224344"/>
    <w:rsid w:val="00225191"/>
    <w:rsid w:val="00226890"/>
    <w:rsid w:val="002337CE"/>
    <w:rsid w:val="00235A1E"/>
    <w:rsid w:val="002373A3"/>
    <w:rsid w:val="00242CB8"/>
    <w:rsid w:val="00243741"/>
    <w:rsid w:val="00244DED"/>
    <w:rsid w:val="00244E48"/>
    <w:rsid w:val="00257487"/>
    <w:rsid w:val="002607BE"/>
    <w:rsid w:val="00261E7C"/>
    <w:rsid w:val="0026211F"/>
    <w:rsid w:val="00262DFE"/>
    <w:rsid w:val="00265236"/>
    <w:rsid w:val="00266333"/>
    <w:rsid w:val="00270044"/>
    <w:rsid w:val="002710C3"/>
    <w:rsid w:val="00271E15"/>
    <w:rsid w:val="00271FD7"/>
    <w:rsid w:val="00273F56"/>
    <w:rsid w:val="00275537"/>
    <w:rsid w:val="00276605"/>
    <w:rsid w:val="002775A8"/>
    <w:rsid w:val="00280549"/>
    <w:rsid w:val="0028228C"/>
    <w:rsid w:val="002829E8"/>
    <w:rsid w:val="00287676"/>
    <w:rsid w:val="002905D6"/>
    <w:rsid w:val="002909AF"/>
    <w:rsid w:val="00294F9E"/>
    <w:rsid w:val="002A27EF"/>
    <w:rsid w:val="002A6593"/>
    <w:rsid w:val="002A6826"/>
    <w:rsid w:val="002B1350"/>
    <w:rsid w:val="002B23A4"/>
    <w:rsid w:val="002B3F83"/>
    <w:rsid w:val="002B4659"/>
    <w:rsid w:val="002B6614"/>
    <w:rsid w:val="002B7322"/>
    <w:rsid w:val="002C07FE"/>
    <w:rsid w:val="002C0CC3"/>
    <w:rsid w:val="002C27B0"/>
    <w:rsid w:val="002C2B79"/>
    <w:rsid w:val="002C3A1C"/>
    <w:rsid w:val="002C45A7"/>
    <w:rsid w:val="002C6AEA"/>
    <w:rsid w:val="002C7BBE"/>
    <w:rsid w:val="002D0F6C"/>
    <w:rsid w:val="002D19A0"/>
    <w:rsid w:val="002D39D5"/>
    <w:rsid w:val="002D3AA0"/>
    <w:rsid w:val="002E0356"/>
    <w:rsid w:val="002E095A"/>
    <w:rsid w:val="002E2601"/>
    <w:rsid w:val="002E3322"/>
    <w:rsid w:val="002E3711"/>
    <w:rsid w:val="002E4CB6"/>
    <w:rsid w:val="002E581B"/>
    <w:rsid w:val="002E75B1"/>
    <w:rsid w:val="002E7B1B"/>
    <w:rsid w:val="002F0C86"/>
    <w:rsid w:val="002F25B9"/>
    <w:rsid w:val="002F2CFE"/>
    <w:rsid w:val="002F4AEA"/>
    <w:rsid w:val="002F5ABB"/>
    <w:rsid w:val="002F6A7D"/>
    <w:rsid w:val="002F701F"/>
    <w:rsid w:val="002F7AAE"/>
    <w:rsid w:val="0030012A"/>
    <w:rsid w:val="00300EE2"/>
    <w:rsid w:val="00301187"/>
    <w:rsid w:val="00302044"/>
    <w:rsid w:val="00302D48"/>
    <w:rsid w:val="0030366D"/>
    <w:rsid w:val="0030573D"/>
    <w:rsid w:val="003061A3"/>
    <w:rsid w:val="00313717"/>
    <w:rsid w:val="00315ACA"/>
    <w:rsid w:val="00315E55"/>
    <w:rsid w:val="00316CC2"/>
    <w:rsid w:val="003174BC"/>
    <w:rsid w:val="003174CB"/>
    <w:rsid w:val="00320354"/>
    <w:rsid w:val="00320398"/>
    <w:rsid w:val="00323106"/>
    <w:rsid w:val="00325D02"/>
    <w:rsid w:val="0033085C"/>
    <w:rsid w:val="00332965"/>
    <w:rsid w:val="00333189"/>
    <w:rsid w:val="0033392E"/>
    <w:rsid w:val="003357AC"/>
    <w:rsid w:val="00336B3C"/>
    <w:rsid w:val="00341DC9"/>
    <w:rsid w:val="00342E77"/>
    <w:rsid w:val="003431B4"/>
    <w:rsid w:val="00343395"/>
    <w:rsid w:val="003439ED"/>
    <w:rsid w:val="00344834"/>
    <w:rsid w:val="003466D6"/>
    <w:rsid w:val="00351567"/>
    <w:rsid w:val="00352E56"/>
    <w:rsid w:val="00353198"/>
    <w:rsid w:val="00354A63"/>
    <w:rsid w:val="00355304"/>
    <w:rsid w:val="0035593E"/>
    <w:rsid w:val="00357325"/>
    <w:rsid w:val="00357410"/>
    <w:rsid w:val="003601AB"/>
    <w:rsid w:val="00360330"/>
    <w:rsid w:val="00361B1B"/>
    <w:rsid w:val="00362AAE"/>
    <w:rsid w:val="0036438C"/>
    <w:rsid w:val="0036721D"/>
    <w:rsid w:val="00370133"/>
    <w:rsid w:val="00370239"/>
    <w:rsid w:val="0037109F"/>
    <w:rsid w:val="00372017"/>
    <w:rsid w:val="0037219D"/>
    <w:rsid w:val="0037393A"/>
    <w:rsid w:val="00373AFB"/>
    <w:rsid w:val="003741DA"/>
    <w:rsid w:val="00377CC2"/>
    <w:rsid w:val="00381111"/>
    <w:rsid w:val="00381368"/>
    <w:rsid w:val="00381BFE"/>
    <w:rsid w:val="0038409F"/>
    <w:rsid w:val="0038637C"/>
    <w:rsid w:val="003958A6"/>
    <w:rsid w:val="00396725"/>
    <w:rsid w:val="003977AB"/>
    <w:rsid w:val="003A0FA1"/>
    <w:rsid w:val="003A53F3"/>
    <w:rsid w:val="003A53F4"/>
    <w:rsid w:val="003A7BC5"/>
    <w:rsid w:val="003A7E2D"/>
    <w:rsid w:val="003B0F21"/>
    <w:rsid w:val="003B3C8E"/>
    <w:rsid w:val="003B5EA5"/>
    <w:rsid w:val="003B7BCB"/>
    <w:rsid w:val="003C3052"/>
    <w:rsid w:val="003C335E"/>
    <w:rsid w:val="003C64FB"/>
    <w:rsid w:val="003C71DD"/>
    <w:rsid w:val="003D06DF"/>
    <w:rsid w:val="003D3F29"/>
    <w:rsid w:val="003D46C7"/>
    <w:rsid w:val="003D4D6C"/>
    <w:rsid w:val="003D5306"/>
    <w:rsid w:val="003D6B5C"/>
    <w:rsid w:val="003E0A71"/>
    <w:rsid w:val="003E0E3B"/>
    <w:rsid w:val="003E22BE"/>
    <w:rsid w:val="003E4283"/>
    <w:rsid w:val="003E469C"/>
    <w:rsid w:val="003E528D"/>
    <w:rsid w:val="003E6882"/>
    <w:rsid w:val="003E7119"/>
    <w:rsid w:val="003F03D1"/>
    <w:rsid w:val="003F04A7"/>
    <w:rsid w:val="003F1AE7"/>
    <w:rsid w:val="003F1B43"/>
    <w:rsid w:val="003F2A66"/>
    <w:rsid w:val="003F3AA2"/>
    <w:rsid w:val="003F5665"/>
    <w:rsid w:val="0040022F"/>
    <w:rsid w:val="0040035C"/>
    <w:rsid w:val="00400F28"/>
    <w:rsid w:val="0040191B"/>
    <w:rsid w:val="00402C4B"/>
    <w:rsid w:val="00407BF6"/>
    <w:rsid w:val="00411899"/>
    <w:rsid w:val="00414418"/>
    <w:rsid w:val="004144DD"/>
    <w:rsid w:val="00414B07"/>
    <w:rsid w:val="00416CA9"/>
    <w:rsid w:val="004208EE"/>
    <w:rsid w:val="00422B39"/>
    <w:rsid w:val="004239DE"/>
    <w:rsid w:val="00423BC2"/>
    <w:rsid w:val="00431313"/>
    <w:rsid w:val="00432C54"/>
    <w:rsid w:val="00434882"/>
    <w:rsid w:val="004371F4"/>
    <w:rsid w:val="00437454"/>
    <w:rsid w:val="00437F3D"/>
    <w:rsid w:val="00440F5B"/>
    <w:rsid w:val="00442AAB"/>
    <w:rsid w:val="00442B5B"/>
    <w:rsid w:val="00442BF6"/>
    <w:rsid w:val="004435AE"/>
    <w:rsid w:val="004446E1"/>
    <w:rsid w:val="00444999"/>
    <w:rsid w:val="0044525B"/>
    <w:rsid w:val="004452CC"/>
    <w:rsid w:val="00450730"/>
    <w:rsid w:val="004507BC"/>
    <w:rsid w:val="004526D2"/>
    <w:rsid w:val="00452FBB"/>
    <w:rsid w:val="004542FD"/>
    <w:rsid w:val="0045430E"/>
    <w:rsid w:val="00454E31"/>
    <w:rsid w:val="00456297"/>
    <w:rsid w:val="004615EF"/>
    <w:rsid w:val="0046212D"/>
    <w:rsid w:val="00464510"/>
    <w:rsid w:val="00464CBB"/>
    <w:rsid w:val="0046536B"/>
    <w:rsid w:val="0046586D"/>
    <w:rsid w:val="004664C1"/>
    <w:rsid w:val="00467309"/>
    <w:rsid w:val="00471746"/>
    <w:rsid w:val="0047340F"/>
    <w:rsid w:val="00474FA3"/>
    <w:rsid w:val="00476013"/>
    <w:rsid w:val="0047793B"/>
    <w:rsid w:val="00480AF3"/>
    <w:rsid w:val="00480DA5"/>
    <w:rsid w:val="00482CF3"/>
    <w:rsid w:val="00485122"/>
    <w:rsid w:val="0049221F"/>
    <w:rsid w:val="004A275B"/>
    <w:rsid w:val="004A39B3"/>
    <w:rsid w:val="004A3C98"/>
    <w:rsid w:val="004B13CF"/>
    <w:rsid w:val="004B1F0E"/>
    <w:rsid w:val="004B33BA"/>
    <w:rsid w:val="004B35CF"/>
    <w:rsid w:val="004B4BBA"/>
    <w:rsid w:val="004B7D94"/>
    <w:rsid w:val="004C01C4"/>
    <w:rsid w:val="004C06EA"/>
    <w:rsid w:val="004C1923"/>
    <w:rsid w:val="004C3963"/>
    <w:rsid w:val="004C6CBB"/>
    <w:rsid w:val="004C7888"/>
    <w:rsid w:val="004D0492"/>
    <w:rsid w:val="004D23B7"/>
    <w:rsid w:val="004D414B"/>
    <w:rsid w:val="004D6BCB"/>
    <w:rsid w:val="004D74F5"/>
    <w:rsid w:val="004E0C5B"/>
    <w:rsid w:val="004E1FD0"/>
    <w:rsid w:val="004E38EE"/>
    <w:rsid w:val="004F4846"/>
    <w:rsid w:val="004F486F"/>
    <w:rsid w:val="005022F7"/>
    <w:rsid w:val="00513776"/>
    <w:rsid w:val="00513818"/>
    <w:rsid w:val="00513B8E"/>
    <w:rsid w:val="00515B2D"/>
    <w:rsid w:val="00516A37"/>
    <w:rsid w:val="00521654"/>
    <w:rsid w:val="005229E7"/>
    <w:rsid w:val="00526EDE"/>
    <w:rsid w:val="005302FC"/>
    <w:rsid w:val="00530FBD"/>
    <w:rsid w:val="005319EC"/>
    <w:rsid w:val="00531C93"/>
    <w:rsid w:val="005328F0"/>
    <w:rsid w:val="00534440"/>
    <w:rsid w:val="005357CF"/>
    <w:rsid w:val="00536DA5"/>
    <w:rsid w:val="00537E83"/>
    <w:rsid w:val="00541057"/>
    <w:rsid w:val="0054345C"/>
    <w:rsid w:val="00544F66"/>
    <w:rsid w:val="005453E2"/>
    <w:rsid w:val="005475BE"/>
    <w:rsid w:val="00547BC8"/>
    <w:rsid w:val="0055172E"/>
    <w:rsid w:val="00551918"/>
    <w:rsid w:val="00551F59"/>
    <w:rsid w:val="005523F7"/>
    <w:rsid w:val="00552700"/>
    <w:rsid w:val="00554441"/>
    <w:rsid w:val="00560AB1"/>
    <w:rsid w:val="00561142"/>
    <w:rsid w:val="00561C4C"/>
    <w:rsid w:val="0056211A"/>
    <w:rsid w:val="00562BBA"/>
    <w:rsid w:val="00566BC4"/>
    <w:rsid w:val="00573A33"/>
    <w:rsid w:val="00574690"/>
    <w:rsid w:val="00580E09"/>
    <w:rsid w:val="00581E9B"/>
    <w:rsid w:val="0058276F"/>
    <w:rsid w:val="00583564"/>
    <w:rsid w:val="005850E1"/>
    <w:rsid w:val="0058740C"/>
    <w:rsid w:val="00590E9F"/>
    <w:rsid w:val="00592538"/>
    <w:rsid w:val="00592EBE"/>
    <w:rsid w:val="0059447F"/>
    <w:rsid w:val="005956A1"/>
    <w:rsid w:val="0059764B"/>
    <w:rsid w:val="005A0A5A"/>
    <w:rsid w:val="005A2120"/>
    <w:rsid w:val="005A3A56"/>
    <w:rsid w:val="005A4DEC"/>
    <w:rsid w:val="005A4EDC"/>
    <w:rsid w:val="005A6070"/>
    <w:rsid w:val="005A6206"/>
    <w:rsid w:val="005A6DB7"/>
    <w:rsid w:val="005A6F46"/>
    <w:rsid w:val="005A74D4"/>
    <w:rsid w:val="005B0EB5"/>
    <w:rsid w:val="005B1B3C"/>
    <w:rsid w:val="005B1E81"/>
    <w:rsid w:val="005B2115"/>
    <w:rsid w:val="005B4A77"/>
    <w:rsid w:val="005B5755"/>
    <w:rsid w:val="005C0CBC"/>
    <w:rsid w:val="005C22C7"/>
    <w:rsid w:val="005C294D"/>
    <w:rsid w:val="005C44B5"/>
    <w:rsid w:val="005C490F"/>
    <w:rsid w:val="005C53E3"/>
    <w:rsid w:val="005C615F"/>
    <w:rsid w:val="005C6B55"/>
    <w:rsid w:val="005C7DE0"/>
    <w:rsid w:val="005D0B65"/>
    <w:rsid w:val="005D11BF"/>
    <w:rsid w:val="005D1D0B"/>
    <w:rsid w:val="005D2EDB"/>
    <w:rsid w:val="005D3C7E"/>
    <w:rsid w:val="005D53FF"/>
    <w:rsid w:val="005D722C"/>
    <w:rsid w:val="005E0006"/>
    <w:rsid w:val="005E04A2"/>
    <w:rsid w:val="005E23E7"/>
    <w:rsid w:val="005E285C"/>
    <w:rsid w:val="005E36DA"/>
    <w:rsid w:val="005E419D"/>
    <w:rsid w:val="005E5729"/>
    <w:rsid w:val="005E7EDD"/>
    <w:rsid w:val="005F252D"/>
    <w:rsid w:val="005F29A0"/>
    <w:rsid w:val="005F31C5"/>
    <w:rsid w:val="005F6206"/>
    <w:rsid w:val="005F6C43"/>
    <w:rsid w:val="00600A92"/>
    <w:rsid w:val="00600E61"/>
    <w:rsid w:val="0060210E"/>
    <w:rsid w:val="00602C86"/>
    <w:rsid w:val="00604DB9"/>
    <w:rsid w:val="00605665"/>
    <w:rsid w:val="00606263"/>
    <w:rsid w:val="0060664C"/>
    <w:rsid w:val="006112A2"/>
    <w:rsid w:val="00611433"/>
    <w:rsid w:val="00615137"/>
    <w:rsid w:val="00620F32"/>
    <w:rsid w:val="0062489B"/>
    <w:rsid w:val="00627973"/>
    <w:rsid w:val="0063030C"/>
    <w:rsid w:val="00631030"/>
    <w:rsid w:val="006319EB"/>
    <w:rsid w:val="00632A57"/>
    <w:rsid w:val="0063362E"/>
    <w:rsid w:val="00645505"/>
    <w:rsid w:val="00645CC2"/>
    <w:rsid w:val="00650717"/>
    <w:rsid w:val="00650732"/>
    <w:rsid w:val="00650E31"/>
    <w:rsid w:val="00651B95"/>
    <w:rsid w:val="00652F62"/>
    <w:rsid w:val="00655DE9"/>
    <w:rsid w:val="0066127C"/>
    <w:rsid w:val="00661965"/>
    <w:rsid w:val="006641AC"/>
    <w:rsid w:val="00665B7D"/>
    <w:rsid w:val="00666A23"/>
    <w:rsid w:val="00666AE7"/>
    <w:rsid w:val="00671FD8"/>
    <w:rsid w:val="00672D85"/>
    <w:rsid w:val="00673A03"/>
    <w:rsid w:val="006740C5"/>
    <w:rsid w:val="00674325"/>
    <w:rsid w:val="00674766"/>
    <w:rsid w:val="00675C34"/>
    <w:rsid w:val="00676A8C"/>
    <w:rsid w:val="00677D20"/>
    <w:rsid w:val="00680254"/>
    <w:rsid w:val="0068163C"/>
    <w:rsid w:val="006821C0"/>
    <w:rsid w:val="0068230F"/>
    <w:rsid w:val="00682C12"/>
    <w:rsid w:val="0068522E"/>
    <w:rsid w:val="0068665E"/>
    <w:rsid w:val="00687744"/>
    <w:rsid w:val="0069211E"/>
    <w:rsid w:val="00692908"/>
    <w:rsid w:val="006937BE"/>
    <w:rsid w:val="00693925"/>
    <w:rsid w:val="006A00F8"/>
    <w:rsid w:val="006A0983"/>
    <w:rsid w:val="006A0E06"/>
    <w:rsid w:val="006A126D"/>
    <w:rsid w:val="006A1490"/>
    <w:rsid w:val="006A45CF"/>
    <w:rsid w:val="006A5182"/>
    <w:rsid w:val="006A5738"/>
    <w:rsid w:val="006A5CD0"/>
    <w:rsid w:val="006A76F1"/>
    <w:rsid w:val="006B00C9"/>
    <w:rsid w:val="006B2994"/>
    <w:rsid w:val="006B3294"/>
    <w:rsid w:val="006B4D8F"/>
    <w:rsid w:val="006B632C"/>
    <w:rsid w:val="006C0191"/>
    <w:rsid w:val="006C1821"/>
    <w:rsid w:val="006C2BD5"/>
    <w:rsid w:val="006C5184"/>
    <w:rsid w:val="006C5942"/>
    <w:rsid w:val="006C5A35"/>
    <w:rsid w:val="006C6977"/>
    <w:rsid w:val="006D0557"/>
    <w:rsid w:val="006D14EF"/>
    <w:rsid w:val="006D4337"/>
    <w:rsid w:val="006D4915"/>
    <w:rsid w:val="006D5670"/>
    <w:rsid w:val="006D6329"/>
    <w:rsid w:val="006D653B"/>
    <w:rsid w:val="006E2FF0"/>
    <w:rsid w:val="006E4308"/>
    <w:rsid w:val="006E56CE"/>
    <w:rsid w:val="006E684C"/>
    <w:rsid w:val="006F2256"/>
    <w:rsid w:val="006F41A1"/>
    <w:rsid w:val="006F505F"/>
    <w:rsid w:val="006F50A9"/>
    <w:rsid w:val="00700449"/>
    <w:rsid w:val="007014A4"/>
    <w:rsid w:val="00702908"/>
    <w:rsid w:val="00703087"/>
    <w:rsid w:val="007041F9"/>
    <w:rsid w:val="00705D09"/>
    <w:rsid w:val="007073B0"/>
    <w:rsid w:val="00711322"/>
    <w:rsid w:val="00711821"/>
    <w:rsid w:val="00712166"/>
    <w:rsid w:val="00712896"/>
    <w:rsid w:val="00715091"/>
    <w:rsid w:val="007166A3"/>
    <w:rsid w:val="00717240"/>
    <w:rsid w:val="00720D7D"/>
    <w:rsid w:val="007237D5"/>
    <w:rsid w:val="00723A6F"/>
    <w:rsid w:val="00724024"/>
    <w:rsid w:val="007245C8"/>
    <w:rsid w:val="00726054"/>
    <w:rsid w:val="007304EC"/>
    <w:rsid w:val="0073212E"/>
    <w:rsid w:val="0073215B"/>
    <w:rsid w:val="00734F32"/>
    <w:rsid w:val="00735EE5"/>
    <w:rsid w:val="007426EB"/>
    <w:rsid w:val="007428E2"/>
    <w:rsid w:val="007432AA"/>
    <w:rsid w:val="00744E30"/>
    <w:rsid w:val="00745349"/>
    <w:rsid w:val="00745C50"/>
    <w:rsid w:val="007460F5"/>
    <w:rsid w:val="00750C24"/>
    <w:rsid w:val="007512D8"/>
    <w:rsid w:val="00751347"/>
    <w:rsid w:val="007517A0"/>
    <w:rsid w:val="007519F0"/>
    <w:rsid w:val="0075504D"/>
    <w:rsid w:val="00755FF1"/>
    <w:rsid w:val="007568F2"/>
    <w:rsid w:val="0076146C"/>
    <w:rsid w:val="00763AE2"/>
    <w:rsid w:val="00765C76"/>
    <w:rsid w:val="00765DAA"/>
    <w:rsid w:val="0077086B"/>
    <w:rsid w:val="007715AC"/>
    <w:rsid w:val="007715FB"/>
    <w:rsid w:val="0077246C"/>
    <w:rsid w:val="007728C8"/>
    <w:rsid w:val="0077294B"/>
    <w:rsid w:val="00772EF6"/>
    <w:rsid w:val="007746C8"/>
    <w:rsid w:val="00775015"/>
    <w:rsid w:val="007777CF"/>
    <w:rsid w:val="00784332"/>
    <w:rsid w:val="0078557D"/>
    <w:rsid w:val="007859DA"/>
    <w:rsid w:val="00787E7A"/>
    <w:rsid w:val="00790566"/>
    <w:rsid w:val="00790FD8"/>
    <w:rsid w:val="00792F45"/>
    <w:rsid w:val="007937BF"/>
    <w:rsid w:val="00794F31"/>
    <w:rsid w:val="00796CDD"/>
    <w:rsid w:val="007979F8"/>
    <w:rsid w:val="007A1112"/>
    <w:rsid w:val="007A16AA"/>
    <w:rsid w:val="007A21AB"/>
    <w:rsid w:val="007A43F1"/>
    <w:rsid w:val="007A4B2D"/>
    <w:rsid w:val="007A5A86"/>
    <w:rsid w:val="007A63BC"/>
    <w:rsid w:val="007A7192"/>
    <w:rsid w:val="007A78F8"/>
    <w:rsid w:val="007B0D5C"/>
    <w:rsid w:val="007B14BA"/>
    <w:rsid w:val="007B1874"/>
    <w:rsid w:val="007B4F49"/>
    <w:rsid w:val="007B7E6F"/>
    <w:rsid w:val="007C00B4"/>
    <w:rsid w:val="007C079E"/>
    <w:rsid w:val="007C09EE"/>
    <w:rsid w:val="007C189B"/>
    <w:rsid w:val="007C27F9"/>
    <w:rsid w:val="007C6555"/>
    <w:rsid w:val="007C6C5A"/>
    <w:rsid w:val="007C6CAF"/>
    <w:rsid w:val="007C7A63"/>
    <w:rsid w:val="007D05F0"/>
    <w:rsid w:val="007D11EE"/>
    <w:rsid w:val="007D1216"/>
    <w:rsid w:val="007D12ED"/>
    <w:rsid w:val="007D2262"/>
    <w:rsid w:val="007D2286"/>
    <w:rsid w:val="007D42CA"/>
    <w:rsid w:val="007D5082"/>
    <w:rsid w:val="007D765A"/>
    <w:rsid w:val="007E270A"/>
    <w:rsid w:val="007E2BD5"/>
    <w:rsid w:val="007E57A6"/>
    <w:rsid w:val="007E5B1E"/>
    <w:rsid w:val="007E5C1D"/>
    <w:rsid w:val="007E7CCC"/>
    <w:rsid w:val="007F07B9"/>
    <w:rsid w:val="007F0BCD"/>
    <w:rsid w:val="007F12D5"/>
    <w:rsid w:val="007F1F8E"/>
    <w:rsid w:val="007F3145"/>
    <w:rsid w:val="007F4E3C"/>
    <w:rsid w:val="007F5DE6"/>
    <w:rsid w:val="008001F1"/>
    <w:rsid w:val="00803987"/>
    <w:rsid w:val="00806AF6"/>
    <w:rsid w:val="008076B8"/>
    <w:rsid w:val="008134CD"/>
    <w:rsid w:val="008134DB"/>
    <w:rsid w:val="00813F5F"/>
    <w:rsid w:val="008149DE"/>
    <w:rsid w:val="00814B64"/>
    <w:rsid w:val="0081529B"/>
    <w:rsid w:val="008175BA"/>
    <w:rsid w:val="00821456"/>
    <w:rsid w:val="00821BDA"/>
    <w:rsid w:val="00822444"/>
    <w:rsid w:val="0082326F"/>
    <w:rsid w:val="008316AE"/>
    <w:rsid w:val="0083241D"/>
    <w:rsid w:val="00832920"/>
    <w:rsid w:val="00833116"/>
    <w:rsid w:val="00833559"/>
    <w:rsid w:val="00834469"/>
    <w:rsid w:val="00834BD1"/>
    <w:rsid w:val="00836425"/>
    <w:rsid w:val="008369ED"/>
    <w:rsid w:val="008401DB"/>
    <w:rsid w:val="00841D9D"/>
    <w:rsid w:val="00845C58"/>
    <w:rsid w:val="0084674F"/>
    <w:rsid w:val="008515D0"/>
    <w:rsid w:val="008519A6"/>
    <w:rsid w:val="00851AC4"/>
    <w:rsid w:val="00852311"/>
    <w:rsid w:val="0085250E"/>
    <w:rsid w:val="0085664D"/>
    <w:rsid w:val="00856973"/>
    <w:rsid w:val="00860915"/>
    <w:rsid w:val="008611F1"/>
    <w:rsid w:val="00861EB2"/>
    <w:rsid w:val="00862C4F"/>
    <w:rsid w:val="00865C89"/>
    <w:rsid w:val="0087007C"/>
    <w:rsid w:val="008707B3"/>
    <w:rsid w:val="008716B4"/>
    <w:rsid w:val="0087560A"/>
    <w:rsid w:val="00877437"/>
    <w:rsid w:val="00877ABC"/>
    <w:rsid w:val="008800A6"/>
    <w:rsid w:val="00880394"/>
    <w:rsid w:val="00881F97"/>
    <w:rsid w:val="00882623"/>
    <w:rsid w:val="00883C28"/>
    <w:rsid w:val="00885330"/>
    <w:rsid w:val="00887AFD"/>
    <w:rsid w:val="0089494C"/>
    <w:rsid w:val="00895D36"/>
    <w:rsid w:val="00895F9D"/>
    <w:rsid w:val="008A05A6"/>
    <w:rsid w:val="008A3409"/>
    <w:rsid w:val="008A36CB"/>
    <w:rsid w:val="008A6933"/>
    <w:rsid w:val="008A7F44"/>
    <w:rsid w:val="008B15DF"/>
    <w:rsid w:val="008B19AF"/>
    <w:rsid w:val="008B4BAE"/>
    <w:rsid w:val="008B559C"/>
    <w:rsid w:val="008B64BC"/>
    <w:rsid w:val="008B70B1"/>
    <w:rsid w:val="008B7E0E"/>
    <w:rsid w:val="008C005D"/>
    <w:rsid w:val="008C5EA9"/>
    <w:rsid w:val="008C6011"/>
    <w:rsid w:val="008D02E7"/>
    <w:rsid w:val="008D0F3E"/>
    <w:rsid w:val="008D22A9"/>
    <w:rsid w:val="008D26C6"/>
    <w:rsid w:val="008D26FF"/>
    <w:rsid w:val="008D3A34"/>
    <w:rsid w:val="008D7B94"/>
    <w:rsid w:val="008E0978"/>
    <w:rsid w:val="008E0F4D"/>
    <w:rsid w:val="008E3ECF"/>
    <w:rsid w:val="008E5B2C"/>
    <w:rsid w:val="008F0491"/>
    <w:rsid w:val="008F1C8C"/>
    <w:rsid w:val="008F2CE9"/>
    <w:rsid w:val="008F3221"/>
    <w:rsid w:val="008F3440"/>
    <w:rsid w:val="008F3C6B"/>
    <w:rsid w:val="008F500C"/>
    <w:rsid w:val="008F6C1D"/>
    <w:rsid w:val="008F6F13"/>
    <w:rsid w:val="008F7551"/>
    <w:rsid w:val="00901C43"/>
    <w:rsid w:val="00902B10"/>
    <w:rsid w:val="00902CA7"/>
    <w:rsid w:val="0090558A"/>
    <w:rsid w:val="0091506D"/>
    <w:rsid w:val="009162BA"/>
    <w:rsid w:val="00916978"/>
    <w:rsid w:val="0092292C"/>
    <w:rsid w:val="00923076"/>
    <w:rsid w:val="00925FD0"/>
    <w:rsid w:val="00927B09"/>
    <w:rsid w:val="00933580"/>
    <w:rsid w:val="00936667"/>
    <w:rsid w:val="00936B82"/>
    <w:rsid w:val="00941535"/>
    <w:rsid w:val="00941DBB"/>
    <w:rsid w:val="009421FD"/>
    <w:rsid w:val="00943AAA"/>
    <w:rsid w:val="00943E87"/>
    <w:rsid w:val="0094425B"/>
    <w:rsid w:val="00944C39"/>
    <w:rsid w:val="0094613A"/>
    <w:rsid w:val="009468D4"/>
    <w:rsid w:val="00946F03"/>
    <w:rsid w:val="00947AEA"/>
    <w:rsid w:val="00947CD6"/>
    <w:rsid w:val="0095244C"/>
    <w:rsid w:val="0095461E"/>
    <w:rsid w:val="0095653F"/>
    <w:rsid w:val="00957051"/>
    <w:rsid w:val="00960E10"/>
    <w:rsid w:val="009629FE"/>
    <w:rsid w:val="00963849"/>
    <w:rsid w:val="00963D4F"/>
    <w:rsid w:val="00963E27"/>
    <w:rsid w:val="00964955"/>
    <w:rsid w:val="00965B2E"/>
    <w:rsid w:val="00967C3F"/>
    <w:rsid w:val="00971AD6"/>
    <w:rsid w:val="00972988"/>
    <w:rsid w:val="00972A63"/>
    <w:rsid w:val="00972AD4"/>
    <w:rsid w:val="00974FD5"/>
    <w:rsid w:val="00975110"/>
    <w:rsid w:val="00975DB9"/>
    <w:rsid w:val="00976683"/>
    <w:rsid w:val="00976CE4"/>
    <w:rsid w:val="009771D7"/>
    <w:rsid w:val="00977B0B"/>
    <w:rsid w:val="0098281D"/>
    <w:rsid w:val="0098427E"/>
    <w:rsid w:val="0098489B"/>
    <w:rsid w:val="00985793"/>
    <w:rsid w:val="00987594"/>
    <w:rsid w:val="00987757"/>
    <w:rsid w:val="0099115C"/>
    <w:rsid w:val="0099426F"/>
    <w:rsid w:val="00996016"/>
    <w:rsid w:val="009971ED"/>
    <w:rsid w:val="00997685"/>
    <w:rsid w:val="00997BF9"/>
    <w:rsid w:val="009A0BA3"/>
    <w:rsid w:val="009A29EE"/>
    <w:rsid w:val="009A2C85"/>
    <w:rsid w:val="009A4C06"/>
    <w:rsid w:val="009A6764"/>
    <w:rsid w:val="009B3FD5"/>
    <w:rsid w:val="009B4465"/>
    <w:rsid w:val="009B5421"/>
    <w:rsid w:val="009B7E82"/>
    <w:rsid w:val="009C0D46"/>
    <w:rsid w:val="009C4240"/>
    <w:rsid w:val="009C47C5"/>
    <w:rsid w:val="009C5AF3"/>
    <w:rsid w:val="009D2561"/>
    <w:rsid w:val="009D273B"/>
    <w:rsid w:val="009D313B"/>
    <w:rsid w:val="009D37B5"/>
    <w:rsid w:val="009D5AFE"/>
    <w:rsid w:val="009D6BC0"/>
    <w:rsid w:val="009D78B9"/>
    <w:rsid w:val="009D7E52"/>
    <w:rsid w:val="009E1039"/>
    <w:rsid w:val="009E15A7"/>
    <w:rsid w:val="009E20D8"/>
    <w:rsid w:val="009E2199"/>
    <w:rsid w:val="009E307E"/>
    <w:rsid w:val="009E4633"/>
    <w:rsid w:val="009E477D"/>
    <w:rsid w:val="009E5004"/>
    <w:rsid w:val="009F0309"/>
    <w:rsid w:val="009F0B6B"/>
    <w:rsid w:val="009F0DC2"/>
    <w:rsid w:val="009F1895"/>
    <w:rsid w:val="009F1EF3"/>
    <w:rsid w:val="009F228F"/>
    <w:rsid w:val="009F2B2D"/>
    <w:rsid w:val="009F5B77"/>
    <w:rsid w:val="009F7028"/>
    <w:rsid w:val="00A00B34"/>
    <w:rsid w:val="00A01EB9"/>
    <w:rsid w:val="00A01F54"/>
    <w:rsid w:val="00A1004E"/>
    <w:rsid w:val="00A11643"/>
    <w:rsid w:val="00A12252"/>
    <w:rsid w:val="00A142E4"/>
    <w:rsid w:val="00A14BE2"/>
    <w:rsid w:val="00A14C92"/>
    <w:rsid w:val="00A17EC2"/>
    <w:rsid w:val="00A214AA"/>
    <w:rsid w:val="00A220D4"/>
    <w:rsid w:val="00A22D34"/>
    <w:rsid w:val="00A23935"/>
    <w:rsid w:val="00A24975"/>
    <w:rsid w:val="00A24D77"/>
    <w:rsid w:val="00A24FDF"/>
    <w:rsid w:val="00A25030"/>
    <w:rsid w:val="00A26A17"/>
    <w:rsid w:val="00A26CCE"/>
    <w:rsid w:val="00A26D95"/>
    <w:rsid w:val="00A26E76"/>
    <w:rsid w:val="00A27E4E"/>
    <w:rsid w:val="00A27EE7"/>
    <w:rsid w:val="00A331C7"/>
    <w:rsid w:val="00A338D7"/>
    <w:rsid w:val="00A34470"/>
    <w:rsid w:val="00A36D0C"/>
    <w:rsid w:val="00A375CD"/>
    <w:rsid w:val="00A37841"/>
    <w:rsid w:val="00A401E6"/>
    <w:rsid w:val="00A41015"/>
    <w:rsid w:val="00A4337F"/>
    <w:rsid w:val="00A4491C"/>
    <w:rsid w:val="00A47939"/>
    <w:rsid w:val="00A47BAB"/>
    <w:rsid w:val="00A511EE"/>
    <w:rsid w:val="00A53D24"/>
    <w:rsid w:val="00A53EE2"/>
    <w:rsid w:val="00A54354"/>
    <w:rsid w:val="00A6045B"/>
    <w:rsid w:val="00A615D0"/>
    <w:rsid w:val="00A64B1B"/>
    <w:rsid w:val="00A64E93"/>
    <w:rsid w:val="00A70A4E"/>
    <w:rsid w:val="00A74B11"/>
    <w:rsid w:val="00A76CAE"/>
    <w:rsid w:val="00A771C4"/>
    <w:rsid w:val="00A87838"/>
    <w:rsid w:val="00A87E72"/>
    <w:rsid w:val="00A90038"/>
    <w:rsid w:val="00A95723"/>
    <w:rsid w:val="00A962D7"/>
    <w:rsid w:val="00A964DE"/>
    <w:rsid w:val="00A97EC8"/>
    <w:rsid w:val="00AA0481"/>
    <w:rsid w:val="00AA14C9"/>
    <w:rsid w:val="00AA3980"/>
    <w:rsid w:val="00AA50AB"/>
    <w:rsid w:val="00AA5A09"/>
    <w:rsid w:val="00AA7FF3"/>
    <w:rsid w:val="00AB0035"/>
    <w:rsid w:val="00AB03E3"/>
    <w:rsid w:val="00AB0B5B"/>
    <w:rsid w:val="00AB36F1"/>
    <w:rsid w:val="00AB458B"/>
    <w:rsid w:val="00AB52BE"/>
    <w:rsid w:val="00AB5862"/>
    <w:rsid w:val="00AB6E1D"/>
    <w:rsid w:val="00AB70BB"/>
    <w:rsid w:val="00AB790B"/>
    <w:rsid w:val="00AC074E"/>
    <w:rsid w:val="00AC1A31"/>
    <w:rsid w:val="00AC3DBA"/>
    <w:rsid w:val="00AC4332"/>
    <w:rsid w:val="00AC468E"/>
    <w:rsid w:val="00AC5CE9"/>
    <w:rsid w:val="00AC763C"/>
    <w:rsid w:val="00AD1795"/>
    <w:rsid w:val="00AD1BC2"/>
    <w:rsid w:val="00AD4D0F"/>
    <w:rsid w:val="00AD7FE0"/>
    <w:rsid w:val="00AE1121"/>
    <w:rsid w:val="00AE1780"/>
    <w:rsid w:val="00AE300E"/>
    <w:rsid w:val="00AE5CFC"/>
    <w:rsid w:val="00AE6D41"/>
    <w:rsid w:val="00AE7AE1"/>
    <w:rsid w:val="00AF246E"/>
    <w:rsid w:val="00AF332C"/>
    <w:rsid w:val="00AF3F73"/>
    <w:rsid w:val="00AF4022"/>
    <w:rsid w:val="00AF465D"/>
    <w:rsid w:val="00AF4C57"/>
    <w:rsid w:val="00AF5013"/>
    <w:rsid w:val="00AF63B1"/>
    <w:rsid w:val="00AF6485"/>
    <w:rsid w:val="00AF77C4"/>
    <w:rsid w:val="00B01699"/>
    <w:rsid w:val="00B01837"/>
    <w:rsid w:val="00B0267A"/>
    <w:rsid w:val="00B0285E"/>
    <w:rsid w:val="00B02B74"/>
    <w:rsid w:val="00B064CD"/>
    <w:rsid w:val="00B07022"/>
    <w:rsid w:val="00B072DA"/>
    <w:rsid w:val="00B07EBE"/>
    <w:rsid w:val="00B07FE3"/>
    <w:rsid w:val="00B1054A"/>
    <w:rsid w:val="00B1060C"/>
    <w:rsid w:val="00B12358"/>
    <w:rsid w:val="00B12457"/>
    <w:rsid w:val="00B13AB9"/>
    <w:rsid w:val="00B14A52"/>
    <w:rsid w:val="00B14CF4"/>
    <w:rsid w:val="00B1668F"/>
    <w:rsid w:val="00B17774"/>
    <w:rsid w:val="00B17CC6"/>
    <w:rsid w:val="00B17D94"/>
    <w:rsid w:val="00B2297C"/>
    <w:rsid w:val="00B24111"/>
    <w:rsid w:val="00B2444F"/>
    <w:rsid w:val="00B247E8"/>
    <w:rsid w:val="00B251E7"/>
    <w:rsid w:val="00B27CE6"/>
    <w:rsid w:val="00B30DD5"/>
    <w:rsid w:val="00B30F64"/>
    <w:rsid w:val="00B31AF3"/>
    <w:rsid w:val="00B320C1"/>
    <w:rsid w:val="00B3579C"/>
    <w:rsid w:val="00B367D3"/>
    <w:rsid w:val="00B377FB"/>
    <w:rsid w:val="00B42C4B"/>
    <w:rsid w:val="00B42F39"/>
    <w:rsid w:val="00B45F3C"/>
    <w:rsid w:val="00B51CA7"/>
    <w:rsid w:val="00B53975"/>
    <w:rsid w:val="00B54299"/>
    <w:rsid w:val="00B548BD"/>
    <w:rsid w:val="00B549BD"/>
    <w:rsid w:val="00B56754"/>
    <w:rsid w:val="00B56C4A"/>
    <w:rsid w:val="00B6002E"/>
    <w:rsid w:val="00B608CD"/>
    <w:rsid w:val="00B61153"/>
    <w:rsid w:val="00B67930"/>
    <w:rsid w:val="00B67AEF"/>
    <w:rsid w:val="00B709EC"/>
    <w:rsid w:val="00B775F0"/>
    <w:rsid w:val="00B807D7"/>
    <w:rsid w:val="00B8346C"/>
    <w:rsid w:val="00B83EA1"/>
    <w:rsid w:val="00B858BC"/>
    <w:rsid w:val="00B8596C"/>
    <w:rsid w:val="00B8626A"/>
    <w:rsid w:val="00B93C2A"/>
    <w:rsid w:val="00B94790"/>
    <w:rsid w:val="00B95D68"/>
    <w:rsid w:val="00B9798B"/>
    <w:rsid w:val="00BA1EEF"/>
    <w:rsid w:val="00BA2036"/>
    <w:rsid w:val="00BA2312"/>
    <w:rsid w:val="00BA3448"/>
    <w:rsid w:val="00BA3562"/>
    <w:rsid w:val="00BA4429"/>
    <w:rsid w:val="00BA47F5"/>
    <w:rsid w:val="00BA59A3"/>
    <w:rsid w:val="00BA59D8"/>
    <w:rsid w:val="00BB0DAB"/>
    <w:rsid w:val="00BB1C79"/>
    <w:rsid w:val="00BB271B"/>
    <w:rsid w:val="00BB282C"/>
    <w:rsid w:val="00BB50D2"/>
    <w:rsid w:val="00BB5172"/>
    <w:rsid w:val="00BB5339"/>
    <w:rsid w:val="00BB6CB6"/>
    <w:rsid w:val="00BC3F1B"/>
    <w:rsid w:val="00BC4620"/>
    <w:rsid w:val="00BC4B73"/>
    <w:rsid w:val="00BC4DE6"/>
    <w:rsid w:val="00BC5D94"/>
    <w:rsid w:val="00BC61C7"/>
    <w:rsid w:val="00BC6C5C"/>
    <w:rsid w:val="00BC7189"/>
    <w:rsid w:val="00BC7B29"/>
    <w:rsid w:val="00BD391F"/>
    <w:rsid w:val="00BD5545"/>
    <w:rsid w:val="00BD5A52"/>
    <w:rsid w:val="00BD6283"/>
    <w:rsid w:val="00BD7940"/>
    <w:rsid w:val="00BD7A27"/>
    <w:rsid w:val="00BE2A14"/>
    <w:rsid w:val="00BE4916"/>
    <w:rsid w:val="00BE65CE"/>
    <w:rsid w:val="00BE6D66"/>
    <w:rsid w:val="00BE6EB2"/>
    <w:rsid w:val="00BF0187"/>
    <w:rsid w:val="00BF1D73"/>
    <w:rsid w:val="00BF485A"/>
    <w:rsid w:val="00BF59BB"/>
    <w:rsid w:val="00BF5B0C"/>
    <w:rsid w:val="00BF650B"/>
    <w:rsid w:val="00C02ED9"/>
    <w:rsid w:val="00C06045"/>
    <w:rsid w:val="00C07333"/>
    <w:rsid w:val="00C07820"/>
    <w:rsid w:val="00C07ED7"/>
    <w:rsid w:val="00C07F95"/>
    <w:rsid w:val="00C118C1"/>
    <w:rsid w:val="00C1196E"/>
    <w:rsid w:val="00C14061"/>
    <w:rsid w:val="00C15140"/>
    <w:rsid w:val="00C17098"/>
    <w:rsid w:val="00C1713B"/>
    <w:rsid w:val="00C179BF"/>
    <w:rsid w:val="00C206BC"/>
    <w:rsid w:val="00C21073"/>
    <w:rsid w:val="00C21312"/>
    <w:rsid w:val="00C226A1"/>
    <w:rsid w:val="00C2442B"/>
    <w:rsid w:val="00C249E9"/>
    <w:rsid w:val="00C26437"/>
    <w:rsid w:val="00C2710A"/>
    <w:rsid w:val="00C30A8D"/>
    <w:rsid w:val="00C30B10"/>
    <w:rsid w:val="00C313B7"/>
    <w:rsid w:val="00C316BB"/>
    <w:rsid w:val="00C318A5"/>
    <w:rsid w:val="00C31A7E"/>
    <w:rsid w:val="00C3252A"/>
    <w:rsid w:val="00C32F0A"/>
    <w:rsid w:val="00C34DBD"/>
    <w:rsid w:val="00C34DF1"/>
    <w:rsid w:val="00C35124"/>
    <w:rsid w:val="00C410F6"/>
    <w:rsid w:val="00C418E0"/>
    <w:rsid w:val="00C41FB2"/>
    <w:rsid w:val="00C42591"/>
    <w:rsid w:val="00C42BD3"/>
    <w:rsid w:val="00C43297"/>
    <w:rsid w:val="00C44A03"/>
    <w:rsid w:val="00C44BE7"/>
    <w:rsid w:val="00C536B9"/>
    <w:rsid w:val="00C54EEF"/>
    <w:rsid w:val="00C5560C"/>
    <w:rsid w:val="00C55FEB"/>
    <w:rsid w:val="00C56C3B"/>
    <w:rsid w:val="00C57508"/>
    <w:rsid w:val="00C57CA5"/>
    <w:rsid w:val="00C6029A"/>
    <w:rsid w:val="00C6272D"/>
    <w:rsid w:val="00C637EA"/>
    <w:rsid w:val="00C66C1D"/>
    <w:rsid w:val="00C66E9D"/>
    <w:rsid w:val="00C67DD5"/>
    <w:rsid w:val="00C70FCC"/>
    <w:rsid w:val="00C7250B"/>
    <w:rsid w:val="00C72A81"/>
    <w:rsid w:val="00C72D0F"/>
    <w:rsid w:val="00C73012"/>
    <w:rsid w:val="00C73B1A"/>
    <w:rsid w:val="00C73C26"/>
    <w:rsid w:val="00C74558"/>
    <w:rsid w:val="00C745B2"/>
    <w:rsid w:val="00C751D1"/>
    <w:rsid w:val="00C755BC"/>
    <w:rsid w:val="00C76B47"/>
    <w:rsid w:val="00C777A7"/>
    <w:rsid w:val="00C777D9"/>
    <w:rsid w:val="00C82B88"/>
    <w:rsid w:val="00C84BDC"/>
    <w:rsid w:val="00C86B89"/>
    <w:rsid w:val="00C870D4"/>
    <w:rsid w:val="00C912E2"/>
    <w:rsid w:val="00CA023F"/>
    <w:rsid w:val="00CA08F1"/>
    <w:rsid w:val="00CA1779"/>
    <w:rsid w:val="00CA3568"/>
    <w:rsid w:val="00CA479A"/>
    <w:rsid w:val="00CA4A80"/>
    <w:rsid w:val="00CA52F7"/>
    <w:rsid w:val="00CA63A5"/>
    <w:rsid w:val="00CA64FB"/>
    <w:rsid w:val="00CA74DC"/>
    <w:rsid w:val="00CB1050"/>
    <w:rsid w:val="00CB2C20"/>
    <w:rsid w:val="00CB3236"/>
    <w:rsid w:val="00CB686C"/>
    <w:rsid w:val="00CC0D3C"/>
    <w:rsid w:val="00CC2954"/>
    <w:rsid w:val="00CC44E8"/>
    <w:rsid w:val="00CC4CFB"/>
    <w:rsid w:val="00CC57AD"/>
    <w:rsid w:val="00CC587B"/>
    <w:rsid w:val="00CC66B8"/>
    <w:rsid w:val="00CC670A"/>
    <w:rsid w:val="00CD019A"/>
    <w:rsid w:val="00CD1CCB"/>
    <w:rsid w:val="00CD314A"/>
    <w:rsid w:val="00CD41D9"/>
    <w:rsid w:val="00CD51B1"/>
    <w:rsid w:val="00CD5341"/>
    <w:rsid w:val="00CD63FB"/>
    <w:rsid w:val="00CE3880"/>
    <w:rsid w:val="00CE40FF"/>
    <w:rsid w:val="00CE49EA"/>
    <w:rsid w:val="00CE56AC"/>
    <w:rsid w:val="00CE641D"/>
    <w:rsid w:val="00CE6FCB"/>
    <w:rsid w:val="00CE7662"/>
    <w:rsid w:val="00CF0F89"/>
    <w:rsid w:val="00CF1B1F"/>
    <w:rsid w:val="00CF4F94"/>
    <w:rsid w:val="00CF5A5F"/>
    <w:rsid w:val="00CF5DAE"/>
    <w:rsid w:val="00CF763B"/>
    <w:rsid w:val="00D017C4"/>
    <w:rsid w:val="00D0248F"/>
    <w:rsid w:val="00D02A61"/>
    <w:rsid w:val="00D043E3"/>
    <w:rsid w:val="00D06072"/>
    <w:rsid w:val="00D06D55"/>
    <w:rsid w:val="00D073C7"/>
    <w:rsid w:val="00D07921"/>
    <w:rsid w:val="00D10A1D"/>
    <w:rsid w:val="00D10BCD"/>
    <w:rsid w:val="00D11032"/>
    <w:rsid w:val="00D11B59"/>
    <w:rsid w:val="00D137C6"/>
    <w:rsid w:val="00D13E20"/>
    <w:rsid w:val="00D13FAD"/>
    <w:rsid w:val="00D15CA5"/>
    <w:rsid w:val="00D15F4F"/>
    <w:rsid w:val="00D21A47"/>
    <w:rsid w:val="00D24319"/>
    <w:rsid w:val="00D247CA"/>
    <w:rsid w:val="00D25B80"/>
    <w:rsid w:val="00D26B05"/>
    <w:rsid w:val="00D27282"/>
    <w:rsid w:val="00D302B8"/>
    <w:rsid w:val="00D32518"/>
    <w:rsid w:val="00D32C52"/>
    <w:rsid w:val="00D3367C"/>
    <w:rsid w:val="00D34109"/>
    <w:rsid w:val="00D34675"/>
    <w:rsid w:val="00D34F8D"/>
    <w:rsid w:val="00D40146"/>
    <w:rsid w:val="00D4042C"/>
    <w:rsid w:val="00D415AF"/>
    <w:rsid w:val="00D43D0D"/>
    <w:rsid w:val="00D43EBA"/>
    <w:rsid w:val="00D44A90"/>
    <w:rsid w:val="00D472C6"/>
    <w:rsid w:val="00D52B0E"/>
    <w:rsid w:val="00D535DC"/>
    <w:rsid w:val="00D53708"/>
    <w:rsid w:val="00D5383F"/>
    <w:rsid w:val="00D544AD"/>
    <w:rsid w:val="00D5486A"/>
    <w:rsid w:val="00D55CA9"/>
    <w:rsid w:val="00D57566"/>
    <w:rsid w:val="00D60042"/>
    <w:rsid w:val="00D60EDF"/>
    <w:rsid w:val="00D64069"/>
    <w:rsid w:val="00D640A0"/>
    <w:rsid w:val="00D6484B"/>
    <w:rsid w:val="00D64DE2"/>
    <w:rsid w:val="00D65E65"/>
    <w:rsid w:val="00D71185"/>
    <w:rsid w:val="00D7118A"/>
    <w:rsid w:val="00D71B87"/>
    <w:rsid w:val="00D72551"/>
    <w:rsid w:val="00D737BC"/>
    <w:rsid w:val="00D75A7B"/>
    <w:rsid w:val="00D82117"/>
    <w:rsid w:val="00D82FFC"/>
    <w:rsid w:val="00D83019"/>
    <w:rsid w:val="00D8366B"/>
    <w:rsid w:val="00D85E59"/>
    <w:rsid w:val="00D87DC7"/>
    <w:rsid w:val="00D91229"/>
    <w:rsid w:val="00D91A8F"/>
    <w:rsid w:val="00D9235E"/>
    <w:rsid w:val="00D93002"/>
    <w:rsid w:val="00D93BDC"/>
    <w:rsid w:val="00D93BF4"/>
    <w:rsid w:val="00D94859"/>
    <w:rsid w:val="00D95AE4"/>
    <w:rsid w:val="00D9716B"/>
    <w:rsid w:val="00D9724A"/>
    <w:rsid w:val="00D97C49"/>
    <w:rsid w:val="00DA05AA"/>
    <w:rsid w:val="00DA0A90"/>
    <w:rsid w:val="00DA0C85"/>
    <w:rsid w:val="00DA1738"/>
    <w:rsid w:val="00DA2DB7"/>
    <w:rsid w:val="00DA47A6"/>
    <w:rsid w:val="00DB069B"/>
    <w:rsid w:val="00DB43F7"/>
    <w:rsid w:val="00DB5450"/>
    <w:rsid w:val="00DB7A38"/>
    <w:rsid w:val="00DC0428"/>
    <w:rsid w:val="00DC0E19"/>
    <w:rsid w:val="00DC1666"/>
    <w:rsid w:val="00DC2295"/>
    <w:rsid w:val="00DC2376"/>
    <w:rsid w:val="00DC3664"/>
    <w:rsid w:val="00DC45C9"/>
    <w:rsid w:val="00DC6A91"/>
    <w:rsid w:val="00DD0AE7"/>
    <w:rsid w:val="00DD3375"/>
    <w:rsid w:val="00DD72B4"/>
    <w:rsid w:val="00DD7469"/>
    <w:rsid w:val="00DE1340"/>
    <w:rsid w:val="00DE17DC"/>
    <w:rsid w:val="00DE215A"/>
    <w:rsid w:val="00DE4CC7"/>
    <w:rsid w:val="00DE51F4"/>
    <w:rsid w:val="00DE580D"/>
    <w:rsid w:val="00DE7D99"/>
    <w:rsid w:val="00DF3C9E"/>
    <w:rsid w:val="00DF5792"/>
    <w:rsid w:val="00DF5DCC"/>
    <w:rsid w:val="00DF60C7"/>
    <w:rsid w:val="00DF6852"/>
    <w:rsid w:val="00DF7112"/>
    <w:rsid w:val="00DF7241"/>
    <w:rsid w:val="00DF7464"/>
    <w:rsid w:val="00E01A2B"/>
    <w:rsid w:val="00E03594"/>
    <w:rsid w:val="00E04863"/>
    <w:rsid w:val="00E057C3"/>
    <w:rsid w:val="00E05E65"/>
    <w:rsid w:val="00E060BF"/>
    <w:rsid w:val="00E07614"/>
    <w:rsid w:val="00E1264D"/>
    <w:rsid w:val="00E12B03"/>
    <w:rsid w:val="00E13FBF"/>
    <w:rsid w:val="00E16481"/>
    <w:rsid w:val="00E1672D"/>
    <w:rsid w:val="00E20C43"/>
    <w:rsid w:val="00E22457"/>
    <w:rsid w:val="00E22FFF"/>
    <w:rsid w:val="00E24162"/>
    <w:rsid w:val="00E250E2"/>
    <w:rsid w:val="00E26744"/>
    <w:rsid w:val="00E300C4"/>
    <w:rsid w:val="00E3034F"/>
    <w:rsid w:val="00E32659"/>
    <w:rsid w:val="00E33595"/>
    <w:rsid w:val="00E36A37"/>
    <w:rsid w:val="00E37B64"/>
    <w:rsid w:val="00E422B2"/>
    <w:rsid w:val="00E438C7"/>
    <w:rsid w:val="00E444DF"/>
    <w:rsid w:val="00E455C3"/>
    <w:rsid w:val="00E46469"/>
    <w:rsid w:val="00E46B32"/>
    <w:rsid w:val="00E47BFF"/>
    <w:rsid w:val="00E50B09"/>
    <w:rsid w:val="00E50D50"/>
    <w:rsid w:val="00E5105A"/>
    <w:rsid w:val="00E51DB9"/>
    <w:rsid w:val="00E559D6"/>
    <w:rsid w:val="00E55C42"/>
    <w:rsid w:val="00E56868"/>
    <w:rsid w:val="00E56E9A"/>
    <w:rsid w:val="00E6017E"/>
    <w:rsid w:val="00E61AF5"/>
    <w:rsid w:val="00E61F98"/>
    <w:rsid w:val="00E639C4"/>
    <w:rsid w:val="00E70E55"/>
    <w:rsid w:val="00E70EDE"/>
    <w:rsid w:val="00E757BC"/>
    <w:rsid w:val="00E80B96"/>
    <w:rsid w:val="00E8581D"/>
    <w:rsid w:val="00E866AF"/>
    <w:rsid w:val="00E86F42"/>
    <w:rsid w:val="00E90EB7"/>
    <w:rsid w:val="00E9426C"/>
    <w:rsid w:val="00E94390"/>
    <w:rsid w:val="00E94B82"/>
    <w:rsid w:val="00E94FF8"/>
    <w:rsid w:val="00E951D5"/>
    <w:rsid w:val="00E95208"/>
    <w:rsid w:val="00E96B0A"/>
    <w:rsid w:val="00EA0066"/>
    <w:rsid w:val="00EA1850"/>
    <w:rsid w:val="00EA1BF1"/>
    <w:rsid w:val="00EA367E"/>
    <w:rsid w:val="00EA3E68"/>
    <w:rsid w:val="00EA54DD"/>
    <w:rsid w:val="00EA5E72"/>
    <w:rsid w:val="00EA7CE1"/>
    <w:rsid w:val="00EB13A6"/>
    <w:rsid w:val="00EB2276"/>
    <w:rsid w:val="00EB3576"/>
    <w:rsid w:val="00EB5F30"/>
    <w:rsid w:val="00EB7945"/>
    <w:rsid w:val="00EC0A63"/>
    <w:rsid w:val="00EC4CB8"/>
    <w:rsid w:val="00ED20AB"/>
    <w:rsid w:val="00ED37DA"/>
    <w:rsid w:val="00ED5BFC"/>
    <w:rsid w:val="00ED75B9"/>
    <w:rsid w:val="00ED7C2C"/>
    <w:rsid w:val="00EE46E4"/>
    <w:rsid w:val="00EE709D"/>
    <w:rsid w:val="00EF1181"/>
    <w:rsid w:val="00EF11C6"/>
    <w:rsid w:val="00EF32F4"/>
    <w:rsid w:val="00EF3379"/>
    <w:rsid w:val="00EF4C6C"/>
    <w:rsid w:val="00EF600F"/>
    <w:rsid w:val="00EF7BB1"/>
    <w:rsid w:val="00F0355E"/>
    <w:rsid w:val="00F04EA4"/>
    <w:rsid w:val="00F063E5"/>
    <w:rsid w:val="00F128F3"/>
    <w:rsid w:val="00F172FE"/>
    <w:rsid w:val="00F17494"/>
    <w:rsid w:val="00F21A12"/>
    <w:rsid w:val="00F2249B"/>
    <w:rsid w:val="00F233A2"/>
    <w:rsid w:val="00F23F14"/>
    <w:rsid w:val="00F23FC8"/>
    <w:rsid w:val="00F24C03"/>
    <w:rsid w:val="00F253F4"/>
    <w:rsid w:val="00F27AEE"/>
    <w:rsid w:val="00F32628"/>
    <w:rsid w:val="00F33204"/>
    <w:rsid w:val="00F34BAD"/>
    <w:rsid w:val="00F35208"/>
    <w:rsid w:val="00F353B8"/>
    <w:rsid w:val="00F3550B"/>
    <w:rsid w:val="00F36ADB"/>
    <w:rsid w:val="00F37382"/>
    <w:rsid w:val="00F379DF"/>
    <w:rsid w:val="00F40404"/>
    <w:rsid w:val="00F411B0"/>
    <w:rsid w:val="00F42831"/>
    <w:rsid w:val="00F45D43"/>
    <w:rsid w:val="00F47706"/>
    <w:rsid w:val="00F4779C"/>
    <w:rsid w:val="00F5207E"/>
    <w:rsid w:val="00F524F1"/>
    <w:rsid w:val="00F5531F"/>
    <w:rsid w:val="00F56BF7"/>
    <w:rsid w:val="00F57F95"/>
    <w:rsid w:val="00F610D6"/>
    <w:rsid w:val="00F64F95"/>
    <w:rsid w:val="00F660E7"/>
    <w:rsid w:val="00F70722"/>
    <w:rsid w:val="00F718C5"/>
    <w:rsid w:val="00F71B2A"/>
    <w:rsid w:val="00F72C3C"/>
    <w:rsid w:val="00F73AE9"/>
    <w:rsid w:val="00F74247"/>
    <w:rsid w:val="00F75216"/>
    <w:rsid w:val="00F759EC"/>
    <w:rsid w:val="00F769EA"/>
    <w:rsid w:val="00F76E72"/>
    <w:rsid w:val="00F82333"/>
    <w:rsid w:val="00F853EF"/>
    <w:rsid w:val="00F86687"/>
    <w:rsid w:val="00F87348"/>
    <w:rsid w:val="00F8784C"/>
    <w:rsid w:val="00F9113D"/>
    <w:rsid w:val="00F91EA9"/>
    <w:rsid w:val="00F92AAD"/>
    <w:rsid w:val="00F9307B"/>
    <w:rsid w:val="00F93C37"/>
    <w:rsid w:val="00F942CA"/>
    <w:rsid w:val="00F95C25"/>
    <w:rsid w:val="00F96434"/>
    <w:rsid w:val="00F97D5B"/>
    <w:rsid w:val="00FA0D23"/>
    <w:rsid w:val="00FA1BA2"/>
    <w:rsid w:val="00FA2FC2"/>
    <w:rsid w:val="00FA3EAE"/>
    <w:rsid w:val="00FA4493"/>
    <w:rsid w:val="00FA44BC"/>
    <w:rsid w:val="00FB111A"/>
    <w:rsid w:val="00FB1379"/>
    <w:rsid w:val="00FB18E2"/>
    <w:rsid w:val="00FB4525"/>
    <w:rsid w:val="00FB6A32"/>
    <w:rsid w:val="00FB6EEF"/>
    <w:rsid w:val="00FC0857"/>
    <w:rsid w:val="00FC2FA0"/>
    <w:rsid w:val="00FC5654"/>
    <w:rsid w:val="00FC65F2"/>
    <w:rsid w:val="00FD05A4"/>
    <w:rsid w:val="00FD1008"/>
    <w:rsid w:val="00FD4E54"/>
    <w:rsid w:val="00FD71FE"/>
    <w:rsid w:val="00FE0401"/>
    <w:rsid w:val="00FE1032"/>
    <w:rsid w:val="00FE1C58"/>
    <w:rsid w:val="00FE37F0"/>
    <w:rsid w:val="00FE44B4"/>
    <w:rsid w:val="00FE58D0"/>
    <w:rsid w:val="00FE7D8D"/>
    <w:rsid w:val="00FF46A0"/>
    <w:rsid w:val="00FF60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Heading1">
    <w:name w:val="heading 1"/>
    <w:basedOn w:val="Normal"/>
    <w:next w:val="Normal"/>
    <w:link w:val="Heading1Char"/>
    <w:qFormat/>
    <w:rsid w:val="00EB2276"/>
    <w:pPr>
      <w:keepNext/>
      <w:jc w:val="center"/>
      <w:outlineLvl w:val="0"/>
    </w:pPr>
    <w:rPr>
      <w:rFonts w:ascii="Times New Roman" w:hAnsi="Times New Roman"/>
      <w:b/>
      <w:bCs/>
      <w:sz w:val="32"/>
      <w:szCs w:val="24"/>
      <w:lang w:eastAsia="en-US"/>
    </w:rPr>
  </w:style>
  <w:style w:type="paragraph" w:styleId="Heading2">
    <w:name w:val="heading 2"/>
    <w:basedOn w:val="Normal"/>
    <w:next w:val="Normal"/>
    <w:link w:val="Heading2Ch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EB2276"/>
    <w:pPr>
      <w:keepNext/>
      <w:jc w:val="center"/>
      <w:outlineLvl w:val="3"/>
    </w:pPr>
    <w:rPr>
      <w:rFonts w:ascii="Times New Roman" w:hAnsi="Times New Roman"/>
      <w:b/>
      <w:bCs/>
      <w:sz w:val="28"/>
      <w:szCs w:val="24"/>
      <w:lang w:eastAsia="en-US"/>
    </w:rPr>
  </w:style>
  <w:style w:type="paragraph" w:styleId="Heading5">
    <w:name w:val="heading 5"/>
    <w:basedOn w:val="Normal"/>
    <w:next w:val="Normal"/>
    <w:link w:val="Heading5Ch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aliases w:val="Numeración de párrafos"/>
    <w:basedOn w:val="Normal"/>
    <w:link w:val="ListParagraphChar"/>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nhideWhenUsed/>
    <w:rsid w:val="000B3EF7"/>
    <w:rPr>
      <w:color w:val="0000FF"/>
      <w:u w:val="single"/>
    </w:rPr>
  </w:style>
  <w:style w:type="character" w:customStyle="1" w:styleId="a">
    <w:name w:val="a"/>
    <w:basedOn w:val="DefaultParagraphFont"/>
    <w:rsid w:val="00B14A52"/>
  </w:style>
  <w:style w:type="paragraph" w:styleId="BodyTextIndent">
    <w:name w:val="Body Text Indent"/>
    <w:basedOn w:val="Normal"/>
    <w:link w:val="BodyTextIndentChar"/>
    <w:uiPriority w:val="99"/>
    <w:semiHidden/>
    <w:unhideWhenUsed/>
    <w:rsid w:val="00EB2276"/>
    <w:pPr>
      <w:spacing w:after="120"/>
      <w:ind w:left="283"/>
    </w:pPr>
  </w:style>
  <w:style w:type="character" w:customStyle="1" w:styleId="BodyTextIndentChar">
    <w:name w:val="Body Text Indent Char"/>
    <w:basedOn w:val="DefaultParagraphFont"/>
    <w:link w:val="BodyTextIndent"/>
    <w:uiPriority w:val="99"/>
    <w:semiHidden/>
    <w:rsid w:val="00EB2276"/>
    <w:rPr>
      <w:rFonts w:ascii="Cambria" w:eastAsia="Times New Roman" w:hAnsi="Cambria" w:cs="Times New Roman"/>
      <w:lang w:val="es-MX" w:eastAsia="es-MX"/>
    </w:rPr>
  </w:style>
  <w:style w:type="character" w:customStyle="1" w:styleId="Heading1Char">
    <w:name w:val="Heading 1 Char"/>
    <w:basedOn w:val="DefaultParagraphFont"/>
    <w:link w:val="Heading1"/>
    <w:rsid w:val="00EB2276"/>
    <w:rPr>
      <w:rFonts w:ascii="Times New Roman" w:eastAsia="Times New Roman" w:hAnsi="Times New Roman" w:cs="Times New Roman"/>
      <w:b/>
      <w:bCs/>
      <w:sz w:val="32"/>
      <w:szCs w:val="24"/>
      <w:lang w:val="es-MX"/>
    </w:rPr>
  </w:style>
  <w:style w:type="character" w:customStyle="1" w:styleId="Heading4Char">
    <w:name w:val="Heading 4 Char"/>
    <w:basedOn w:val="DefaultParagraphFont"/>
    <w:link w:val="Heading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Heading2Char">
    <w:name w:val="Heading 2 Char"/>
    <w:basedOn w:val="DefaultParagraphFont"/>
    <w:link w:val="Heading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itle">
    <w:name w:val="Subtitle"/>
    <w:basedOn w:val="Normal"/>
    <w:next w:val="Normal"/>
    <w:link w:val="SubtitleCh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Strong">
    <w:name w:val="Strong"/>
    <w:basedOn w:val="DefaultParagraphFont"/>
    <w:uiPriority w:val="22"/>
    <w:qFormat/>
    <w:rsid w:val="00895F9D"/>
    <w:rPr>
      <w:b/>
      <w:bCs/>
    </w:rPr>
  </w:style>
  <w:style w:type="character" w:customStyle="1" w:styleId="Heading5Char">
    <w:name w:val="Heading 5 Char"/>
    <w:basedOn w:val="DefaultParagraphFont"/>
    <w:link w:val="Heading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DefaultParagraphFont"/>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ListParagraphChar">
    <w:name w:val="List Paragraph Char"/>
    <w:aliases w:val="Numeración de párrafos Char"/>
    <w:basedOn w:val="DefaultParagraphFont"/>
    <w:link w:val="ListParagraph"/>
    <w:uiPriority w:val="34"/>
    <w:locked/>
    <w:rsid w:val="007C6C5A"/>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Heading1">
    <w:name w:val="heading 1"/>
    <w:basedOn w:val="Normal"/>
    <w:next w:val="Normal"/>
    <w:link w:val="Heading1Char"/>
    <w:qFormat/>
    <w:rsid w:val="00EB2276"/>
    <w:pPr>
      <w:keepNext/>
      <w:jc w:val="center"/>
      <w:outlineLvl w:val="0"/>
    </w:pPr>
    <w:rPr>
      <w:rFonts w:ascii="Times New Roman" w:hAnsi="Times New Roman"/>
      <w:b/>
      <w:bCs/>
      <w:sz w:val="32"/>
      <w:szCs w:val="24"/>
      <w:lang w:eastAsia="en-US"/>
    </w:rPr>
  </w:style>
  <w:style w:type="paragraph" w:styleId="Heading2">
    <w:name w:val="heading 2"/>
    <w:basedOn w:val="Normal"/>
    <w:next w:val="Normal"/>
    <w:link w:val="Heading2Char"/>
    <w:uiPriority w:val="9"/>
    <w:unhideWhenUsed/>
    <w:qFormat/>
    <w:rsid w:val="001916F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EB2276"/>
    <w:pPr>
      <w:keepNext/>
      <w:jc w:val="center"/>
      <w:outlineLvl w:val="3"/>
    </w:pPr>
    <w:rPr>
      <w:rFonts w:ascii="Times New Roman" w:hAnsi="Times New Roman"/>
      <w:b/>
      <w:bCs/>
      <w:sz w:val="28"/>
      <w:szCs w:val="24"/>
      <w:lang w:eastAsia="en-US"/>
    </w:rPr>
  </w:style>
  <w:style w:type="paragraph" w:styleId="Heading5">
    <w:name w:val="heading 5"/>
    <w:basedOn w:val="Normal"/>
    <w:next w:val="Normal"/>
    <w:link w:val="Heading5Char"/>
    <w:uiPriority w:val="9"/>
    <w:semiHidden/>
    <w:unhideWhenUsed/>
    <w:qFormat/>
    <w:rsid w:val="00C206BC"/>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6013"/>
    <w:rPr>
      <w:rFonts w:ascii="Tahoma" w:hAnsi="Tahoma" w:cs="Tahoma"/>
      <w:sz w:val="16"/>
      <w:szCs w:val="16"/>
    </w:rPr>
  </w:style>
  <w:style w:type="character" w:customStyle="1" w:styleId="BalloonTextChar">
    <w:name w:val="Balloon Text Char"/>
    <w:basedOn w:val="DefaultParagraphFont"/>
    <w:link w:val="BalloonText"/>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DefaultParagraphFont"/>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NoSpacing">
    <w:name w:val="No Spacing"/>
    <w:uiPriority w:val="1"/>
    <w:qFormat/>
    <w:rsid w:val="00946F03"/>
    <w:pPr>
      <w:spacing w:after="0" w:line="240" w:lineRule="auto"/>
    </w:pPr>
    <w:rPr>
      <w:lang w:val="es-MX"/>
    </w:rPr>
  </w:style>
  <w:style w:type="paragraph" w:styleId="HTMLPreformatted">
    <w:name w:val="HTML Preformatted"/>
    <w:basedOn w:val="Normal"/>
    <w:link w:val="HTMLPreformattedCh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Emphasis">
    <w:name w:val="Emphasis"/>
    <w:basedOn w:val="DefaultParagraphFont"/>
    <w:uiPriority w:val="20"/>
    <w:qFormat/>
    <w:rsid w:val="00DF6852"/>
    <w:rPr>
      <w:i/>
      <w:iCs/>
    </w:rPr>
  </w:style>
  <w:style w:type="paragraph" w:styleId="ListParagraph">
    <w:name w:val="List Paragraph"/>
    <w:aliases w:val="Numeración de párrafos"/>
    <w:basedOn w:val="Normal"/>
    <w:link w:val="ListParagraphChar"/>
    <w:uiPriority w:val="34"/>
    <w:qFormat/>
    <w:rsid w:val="003A0FA1"/>
    <w:pPr>
      <w:ind w:left="720"/>
      <w:contextualSpacing/>
    </w:pPr>
  </w:style>
  <w:style w:type="paragraph" w:styleId="BodyText">
    <w:name w:val="Body Text"/>
    <w:basedOn w:val="Normal"/>
    <w:link w:val="BodyTextChar"/>
    <w:rsid w:val="001D56D0"/>
    <w:pPr>
      <w:tabs>
        <w:tab w:val="left" w:pos="450"/>
        <w:tab w:val="left" w:pos="5760"/>
      </w:tabs>
      <w:spacing w:before="120"/>
    </w:pPr>
    <w:rPr>
      <w:rFonts w:ascii="Arial" w:hAnsi="Arial"/>
      <w:sz w:val="18"/>
      <w:szCs w:val="20"/>
      <w:lang w:val="en-US" w:eastAsia="en-US"/>
    </w:rPr>
  </w:style>
  <w:style w:type="character" w:customStyle="1" w:styleId="BodyTextChar">
    <w:name w:val="Body Text Char"/>
    <w:basedOn w:val="DefaultParagraphFont"/>
    <w:link w:val="BodyText"/>
    <w:rsid w:val="001D56D0"/>
    <w:rPr>
      <w:rFonts w:ascii="Arial" w:eastAsia="Times New Roman" w:hAnsi="Arial" w:cs="Times New Roman"/>
      <w:sz w:val="18"/>
      <w:szCs w:val="20"/>
    </w:rPr>
  </w:style>
  <w:style w:type="character" w:styleId="Hyperlink">
    <w:name w:val="Hyperlink"/>
    <w:basedOn w:val="DefaultParagraphFont"/>
    <w:unhideWhenUsed/>
    <w:rsid w:val="000B3EF7"/>
    <w:rPr>
      <w:color w:val="0000FF"/>
      <w:u w:val="single"/>
    </w:rPr>
  </w:style>
  <w:style w:type="character" w:customStyle="1" w:styleId="a">
    <w:name w:val="a"/>
    <w:basedOn w:val="DefaultParagraphFont"/>
    <w:rsid w:val="00B14A52"/>
  </w:style>
  <w:style w:type="paragraph" w:styleId="BodyTextIndent">
    <w:name w:val="Body Text Indent"/>
    <w:basedOn w:val="Normal"/>
    <w:link w:val="BodyTextIndentChar"/>
    <w:uiPriority w:val="99"/>
    <w:semiHidden/>
    <w:unhideWhenUsed/>
    <w:rsid w:val="00EB2276"/>
    <w:pPr>
      <w:spacing w:after="120"/>
      <w:ind w:left="283"/>
    </w:pPr>
  </w:style>
  <w:style w:type="character" w:customStyle="1" w:styleId="BodyTextIndentChar">
    <w:name w:val="Body Text Indent Char"/>
    <w:basedOn w:val="DefaultParagraphFont"/>
    <w:link w:val="BodyTextIndent"/>
    <w:uiPriority w:val="99"/>
    <w:semiHidden/>
    <w:rsid w:val="00EB2276"/>
    <w:rPr>
      <w:rFonts w:ascii="Cambria" w:eastAsia="Times New Roman" w:hAnsi="Cambria" w:cs="Times New Roman"/>
      <w:lang w:val="es-MX" w:eastAsia="es-MX"/>
    </w:rPr>
  </w:style>
  <w:style w:type="character" w:customStyle="1" w:styleId="Heading1Char">
    <w:name w:val="Heading 1 Char"/>
    <w:basedOn w:val="DefaultParagraphFont"/>
    <w:link w:val="Heading1"/>
    <w:rsid w:val="00EB2276"/>
    <w:rPr>
      <w:rFonts w:ascii="Times New Roman" w:eastAsia="Times New Roman" w:hAnsi="Times New Roman" w:cs="Times New Roman"/>
      <w:b/>
      <w:bCs/>
      <w:sz w:val="32"/>
      <w:szCs w:val="24"/>
      <w:lang w:val="es-MX"/>
    </w:rPr>
  </w:style>
  <w:style w:type="character" w:customStyle="1" w:styleId="Heading4Char">
    <w:name w:val="Heading 4 Char"/>
    <w:basedOn w:val="DefaultParagraphFont"/>
    <w:link w:val="Heading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Heading2Char">
    <w:name w:val="Heading 2 Char"/>
    <w:basedOn w:val="DefaultParagraphFont"/>
    <w:link w:val="Heading2"/>
    <w:uiPriority w:val="9"/>
    <w:rsid w:val="001916FE"/>
    <w:rPr>
      <w:rFonts w:asciiTheme="majorHAnsi" w:eastAsiaTheme="majorEastAsia" w:hAnsiTheme="majorHAnsi" w:cstheme="majorBidi"/>
      <w:b/>
      <w:bCs/>
      <w:color w:val="4F81BD" w:themeColor="accent1"/>
      <w:sz w:val="26"/>
      <w:szCs w:val="26"/>
      <w:lang w:val="es-MX" w:eastAsia="es-MX"/>
    </w:rPr>
  </w:style>
  <w:style w:type="paragraph" w:styleId="Subtitle">
    <w:name w:val="Subtitle"/>
    <w:basedOn w:val="Normal"/>
    <w:next w:val="Normal"/>
    <w:link w:val="SubtitleChar"/>
    <w:uiPriority w:val="11"/>
    <w:qFormat/>
    <w:rsid w:val="00895F9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95F9D"/>
    <w:rPr>
      <w:rFonts w:asciiTheme="majorHAnsi" w:eastAsiaTheme="majorEastAsia" w:hAnsiTheme="majorHAnsi" w:cstheme="majorBidi"/>
      <w:i/>
      <w:iCs/>
      <w:color w:val="4F81BD" w:themeColor="accent1"/>
      <w:spacing w:val="15"/>
      <w:sz w:val="24"/>
      <w:szCs w:val="24"/>
      <w:lang w:val="es-MX" w:eastAsia="es-MX"/>
    </w:rPr>
  </w:style>
  <w:style w:type="character" w:styleId="Strong">
    <w:name w:val="Strong"/>
    <w:basedOn w:val="DefaultParagraphFont"/>
    <w:uiPriority w:val="22"/>
    <w:qFormat/>
    <w:rsid w:val="00895F9D"/>
    <w:rPr>
      <w:b/>
      <w:bCs/>
    </w:rPr>
  </w:style>
  <w:style w:type="character" w:customStyle="1" w:styleId="Heading5Char">
    <w:name w:val="Heading 5 Char"/>
    <w:basedOn w:val="DefaultParagraphFont"/>
    <w:link w:val="Heading5"/>
    <w:uiPriority w:val="9"/>
    <w:semiHidden/>
    <w:rsid w:val="00C206BC"/>
    <w:rPr>
      <w:rFonts w:asciiTheme="majorHAnsi" w:eastAsiaTheme="majorEastAsia" w:hAnsiTheme="majorHAnsi" w:cstheme="majorBidi"/>
      <w:color w:val="243F60" w:themeColor="accent1" w:themeShade="7F"/>
      <w:lang w:val="es-MX" w:eastAsia="es-MX"/>
    </w:rPr>
  </w:style>
  <w:style w:type="character" w:customStyle="1" w:styleId="il">
    <w:name w:val="il"/>
    <w:basedOn w:val="DefaultParagraphFont"/>
    <w:rsid w:val="00450730"/>
  </w:style>
  <w:style w:type="paragraph" w:customStyle="1" w:styleId="yiv1764832795msonormal">
    <w:name w:val="yiv1764832795msonormal"/>
    <w:basedOn w:val="Normal"/>
    <w:rsid w:val="007A21AB"/>
    <w:pPr>
      <w:spacing w:before="100" w:beforeAutospacing="1" w:after="100" w:afterAutospacing="1"/>
    </w:pPr>
    <w:rPr>
      <w:rFonts w:ascii="Times New Roman" w:hAnsi="Times New Roman"/>
      <w:sz w:val="24"/>
      <w:szCs w:val="24"/>
    </w:rPr>
  </w:style>
  <w:style w:type="character" w:customStyle="1" w:styleId="ListParagraphChar">
    <w:name w:val="List Paragraph Char"/>
    <w:aliases w:val="Numeración de párrafos Char"/>
    <w:basedOn w:val="DefaultParagraphFont"/>
    <w:link w:val="ListParagraph"/>
    <w:uiPriority w:val="34"/>
    <w:locked/>
    <w:rsid w:val="007C6C5A"/>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7413">
      <w:bodyDiv w:val="1"/>
      <w:marLeft w:val="0"/>
      <w:marRight w:val="0"/>
      <w:marTop w:val="0"/>
      <w:marBottom w:val="0"/>
      <w:divBdr>
        <w:top w:val="none" w:sz="0" w:space="0" w:color="auto"/>
        <w:left w:val="none" w:sz="0" w:space="0" w:color="auto"/>
        <w:bottom w:val="none" w:sz="0" w:space="0" w:color="auto"/>
        <w:right w:val="none" w:sz="0" w:space="0" w:color="auto"/>
      </w:divBdr>
    </w:div>
    <w:div w:id="40979298">
      <w:bodyDiv w:val="1"/>
      <w:marLeft w:val="0"/>
      <w:marRight w:val="0"/>
      <w:marTop w:val="0"/>
      <w:marBottom w:val="0"/>
      <w:divBdr>
        <w:top w:val="none" w:sz="0" w:space="0" w:color="auto"/>
        <w:left w:val="none" w:sz="0" w:space="0" w:color="auto"/>
        <w:bottom w:val="none" w:sz="0" w:space="0" w:color="auto"/>
        <w:right w:val="none" w:sz="0" w:space="0" w:color="auto"/>
      </w:divBdr>
      <w:divsChild>
        <w:div w:id="162016952">
          <w:marLeft w:val="0"/>
          <w:marRight w:val="0"/>
          <w:marTop w:val="0"/>
          <w:marBottom w:val="0"/>
          <w:divBdr>
            <w:top w:val="none" w:sz="0" w:space="0" w:color="auto"/>
            <w:left w:val="none" w:sz="0" w:space="0" w:color="auto"/>
            <w:bottom w:val="none" w:sz="0" w:space="0" w:color="auto"/>
            <w:right w:val="none" w:sz="0" w:space="0" w:color="auto"/>
          </w:divBdr>
        </w:div>
        <w:div w:id="1832476975">
          <w:marLeft w:val="0"/>
          <w:marRight w:val="0"/>
          <w:marTop w:val="0"/>
          <w:marBottom w:val="0"/>
          <w:divBdr>
            <w:top w:val="none" w:sz="0" w:space="0" w:color="auto"/>
            <w:left w:val="none" w:sz="0" w:space="0" w:color="auto"/>
            <w:bottom w:val="none" w:sz="0" w:space="0" w:color="auto"/>
            <w:right w:val="none" w:sz="0" w:space="0" w:color="auto"/>
          </w:divBdr>
        </w:div>
        <w:div w:id="1831747006">
          <w:marLeft w:val="0"/>
          <w:marRight w:val="0"/>
          <w:marTop w:val="0"/>
          <w:marBottom w:val="0"/>
          <w:divBdr>
            <w:top w:val="none" w:sz="0" w:space="0" w:color="auto"/>
            <w:left w:val="none" w:sz="0" w:space="0" w:color="auto"/>
            <w:bottom w:val="none" w:sz="0" w:space="0" w:color="auto"/>
            <w:right w:val="none" w:sz="0" w:space="0" w:color="auto"/>
          </w:divBdr>
        </w:div>
        <w:div w:id="855465160">
          <w:marLeft w:val="0"/>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23178912">
      <w:bodyDiv w:val="1"/>
      <w:marLeft w:val="0"/>
      <w:marRight w:val="0"/>
      <w:marTop w:val="0"/>
      <w:marBottom w:val="0"/>
      <w:divBdr>
        <w:top w:val="none" w:sz="0" w:space="0" w:color="auto"/>
        <w:left w:val="none" w:sz="0" w:space="0" w:color="auto"/>
        <w:bottom w:val="none" w:sz="0" w:space="0" w:color="auto"/>
        <w:right w:val="none" w:sz="0" w:space="0" w:color="auto"/>
      </w:divBdr>
    </w:div>
    <w:div w:id="234365000">
      <w:bodyDiv w:val="1"/>
      <w:marLeft w:val="0"/>
      <w:marRight w:val="0"/>
      <w:marTop w:val="0"/>
      <w:marBottom w:val="0"/>
      <w:divBdr>
        <w:top w:val="none" w:sz="0" w:space="0" w:color="auto"/>
        <w:left w:val="none" w:sz="0" w:space="0" w:color="auto"/>
        <w:bottom w:val="none" w:sz="0" w:space="0" w:color="auto"/>
        <w:right w:val="none" w:sz="0" w:space="0" w:color="auto"/>
      </w:divBdr>
      <w:divsChild>
        <w:div w:id="689187272">
          <w:marLeft w:val="0"/>
          <w:marRight w:val="0"/>
          <w:marTop w:val="0"/>
          <w:marBottom w:val="0"/>
          <w:divBdr>
            <w:top w:val="none" w:sz="0" w:space="0" w:color="auto"/>
            <w:left w:val="none" w:sz="0" w:space="0" w:color="auto"/>
            <w:bottom w:val="none" w:sz="0" w:space="0" w:color="auto"/>
            <w:right w:val="none" w:sz="0" w:space="0" w:color="auto"/>
          </w:divBdr>
        </w:div>
        <w:div w:id="2127963226">
          <w:marLeft w:val="0"/>
          <w:marRight w:val="0"/>
          <w:marTop w:val="0"/>
          <w:marBottom w:val="0"/>
          <w:divBdr>
            <w:top w:val="none" w:sz="0" w:space="0" w:color="auto"/>
            <w:left w:val="none" w:sz="0" w:space="0" w:color="auto"/>
            <w:bottom w:val="none" w:sz="0" w:space="0" w:color="auto"/>
            <w:right w:val="none" w:sz="0" w:space="0" w:color="auto"/>
          </w:divBdr>
        </w:div>
        <w:div w:id="844319943">
          <w:marLeft w:val="0"/>
          <w:marRight w:val="0"/>
          <w:marTop w:val="0"/>
          <w:marBottom w:val="0"/>
          <w:divBdr>
            <w:top w:val="none" w:sz="0" w:space="0" w:color="auto"/>
            <w:left w:val="none" w:sz="0" w:space="0" w:color="auto"/>
            <w:bottom w:val="none" w:sz="0" w:space="0" w:color="auto"/>
            <w:right w:val="none" w:sz="0" w:space="0" w:color="auto"/>
          </w:divBdr>
        </w:div>
        <w:div w:id="463157469">
          <w:marLeft w:val="0"/>
          <w:marRight w:val="0"/>
          <w:marTop w:val="0"/>
          <w:marBottom w:val="0"/>
          <w:divBdr>
            <w:top w:val="none" w:sz="0" w:space="0" w:color="auto"/>
            <w:left w:val="none" w:sz="0" w:space="0" w:color="auto"/>
            <w:bottom w:val="none" w:sz="0" w:space="0" w:color="auto"/>
            <w:right w:val="none" w:sz="0" w:space="0" w:color="auto"/>
          </w:divBdr>
        </w:div>
      </w:divsChild>
    </w:div>
    <w:div w:id="269123536">
      <w:bodyDiv w:val="1"/>
      <w:marLeft w:val="0"/>
      <w:marRight w:val="0"/>
      <w:marTop w:val="0"/>
      <w:marBottom w:val="0"/>
      <w:divBdr>
        <w:top w:val="none" w:sz="0" w:space="0" w:color="auto"/>
        <w:left w:val="none" w:sz="0" w:space="0" w:color="auto"/>
        <w:bottom w:val="none" w:sz="0" w:space="0" w:color="auto"/>
        <w:right w:val="none" w:sz="0" w:space="0" w:color="auto"/>
      </w:divBdr>
    </w:div>
    <w:div w:id="269288692">
      <w:bodyDiv w:val="1"/>
      <w:marLeft w:val="0"/>
      <w:marRight w:val="0"/>
      <w:marTop w:val="0"/>
      <w:marBottom w:val="0"/>
      <w:divBdr>
        <w:top w:val="none" w:sz="0" w:space="0" w:color="auto"/>
        <w:left w:val="none" w:sz="0" w:space="0" w:color="auto"/>
        <w:bottom w:val="none" w:sz="0" w:space="0" w:color="auto"/>
        <w:right w:val="none" w:sz="0" w:space="0" w:color="auto"/>
      </w:divBdr>
    </w:div>
    <w:div w:id="295373239">
      <w:bodyDiv w:val="1"/>
      <w:marLeft w:val="0"/>
      <w:marRight w:val="0"/>
      <w:marTop w:val="0"/>
      <w:marBottom w:val="0"/>
      <w:divBdr>
        <w:top w:val="none" w:sz="0" w:space="0" w:color="auto"/>
        <w:left w:val="none" w:sz="0" w:space="0" w:color="auto"/>
        <w:bottom w:val="none" w:sz="0" w:space="0" w:color="auto"/>
        <w:right w:val="none" w:sz="0" w:space="0" w:color="auto"/>
      </w:divBdr>
    </w:div>
    <w:div w:id="314381794">
      <w:bodyDiv w:val="1"/>
      <w:marLeft w:val="0"/>
      <w:marRight w:val="0"/>
      <w:marTop w:val="0"/>
      <w:marBottom w:val="0"/>
      <w:divBdr>
        <w:top w:val="none" w:sz="0" w:space="0" w:color="auto"/>
        <w:left w:val="none" w:sz="0" w:space="0" w:color="auto"/>
        <w:bottom w:val="none" w:sz="0" w:space="0" w:color="auto"/>
        <w:right w:val="none" w:sz="0" w:space="0" w:color="auto"/>
      </w:divBdr>
    </w:div>
    <w:div w:id="325792961">
      <w:bodyDiv w:val="1"/>
      <w:marLeft w:val="0"/>
      <w:marRight w:val="0"/>
      <w:marTop w:val="0"/>
      <w:marBottom w:val="0"/>
      <w:divBdr>
        <w:top w:val="none" w:sz="0" w:space="0" w:color="auto"/>
        <w:left w:val="none" w:sz="0" w:space="0" w:color="auto"/>
        <w:bottom w:val="none" w:sz="0" w:space="0" w:color="auto"/>
        <w:right w:val="none" w:sz="0" w:space="0" w:color="auto"/>
      </w:divBdr>
    </w:div>
    <w:div w:id="452943431">
      <w:bodyDiv w:val="1"/>
      <w:marLeft w:val="0"/>
      <w:marRight w:val="0"/>
      <w:marTop w:val="0"/>
      <w:marBottom w:val="0"/>
      <w:divBdr>
        <w:top w:val="none" w:sz="0" w:space="0" w:color="auto"/>
        <w:left w:val="none" w:sz="0" w:space="0" w:color="auto"/>
        <w:bottom w:val="none" w:sz="0" w:space="0" w:color="auto"/>
        <w:right w:val="none" w:sz="0" w:space="0" w:color="auto"/>
      </w:divBdr>
    </w:div>
    <w:div w:id="482428248">
      <w:bodyDiv w:val="1"/>
      <w:marLeft w:val="0"/>
      <w:marRight w:val="0"/>
      <w:marTop w:val="0"/>
      <w:marBottom w:val="0"/>
      <w:divBdr>
        <w:top w:val="none" w:sz="0" w:space="0" w:color="auto"/>
        <w:left w:val="none" w:sz="0" w:space="0" w:color="auto"/>
        <w:bottom w:val="none" w:sz="0" w:space="0" w:color="auto"/>
        <w:right w:val="none" w:sz="0" w:space="0" w:color="auto"/>
      </w:divBdr>
      <w:divsChild>
        <w:div w:id="363680743">
          <w:marLeft w:val="0"/>
          <w:marRight w:val="0"/>
          <w:marTop w:val="0"/>
          <w:marBottom w:val="0"/>
          <w:divBdr>
            <w:top w:val="none" w:sz="0" w:space="0" w:color="auto"/>
            <w:left w:val="none" w:sz="0" w:space="0" w:color="auto"/>
            <w:bottom w:val="none" w:sz="0" w:space="0" w:color="auto"/>
            <w:right w:val="none" w:sz="0" w:space="0" w:color="auto"/>
          </w:divBdr>
        </w:div>
        <w:div w:id="1820341058">
          <w:marLeft w:val="0"/>
          <w:marRight w:val="0"/>
          <w:marTop w:val="0"/>
          <w:marBottom w:val="0"/>
          <w:divBdr>
            <w:top w:val="none" w:sz="0" w:space="0" w:color="auto"/>
            <w:left w:val="none" w:sz="0" w:space="0" w:color="auto"/>
            <w:bottom w:val="none" w:sz="0" w:space="0" w:color="auto"/>
            <w:right w:val="none" w:sz="0" w:space="0" w:color="auto"/>
          </w:divBdr>
        </w:div>
        <w:div w:id="302853596">
          <w:marLeft w:val="0"/>
          <w:marRight w:val="0"/>
          <w:marTop w:val="0"/>
          <w:marBottom w:val="0"/>
          <w:divBdr>
            <w:top w:val="none" w:sz="0" w:space="0" w:color="auto"/>
            <w:left w:val="none" w:sz="0" w:space="0" w:color="auto"/>
            <w:bottom w:val="none" w:sz="0" w:space="0" w:color="auto"/>
            <w:right w:val="none" w:sz="0" w:space="0" w:color="auto"/>
          </w:divBdr>
        </w:div>
        <w:div w:id="1493326844">
          <w:marLeft w:val="0"/>
          <w:marRight w:val="0"/>
          <w:marTop w:val="0"/>
          <w:marBottom w:val="0"/>
          <w:divBdr>
            <w:top w:val="none" w:sz="0" w:space="0" w:color="auto"/>
            <w:left w:val="none" w:sz="0" w:space="0" w:color="auto"/>
            <w:bottom w:val="none" w:sz="0" w:space="0" w:color="auto"/>
            <w:right w:val="none" w:sz="0" w:space="0" w:color="auto"/>
          </w:divBdr>
        </w:div>
        <w:div w:id="1945572547">
          <w:marLeft w:val="0"/>
          <w:marRight w:val="0"/>
          <w:marTop w:val="0"/>
          <w:marBottom w:val="0"/>
          <w:divBdr>
            <w:top w:val="none" w:sz="0" w:space="0" w:color="auto"/>
            <w:left w:val="none" w:sz="0" w:space="0" w:color="auto"/>
            <w:bottom w:val="none" w:sz="0" w:space="0" w:color="auto"/>
            <w:right w:val="none" w:sz="0" w:space="0" w:color="auto"/>
          </w:divBdr>
        </w:div>
      </w:divsChild>
    </w:div>
    <w:div w:id="484473143">
      <w:bodyDiv w:val="1"/>
      <w:marLeft w:val="0"/>
      <w:marRight w:val="0"/>
      <w:marTop w:val="0"/>
      <w:marBottom w:val="0"/>
      <w:divBdr>
        <w:top w:val="none" w:sz="0" w:space="0" w:color="auto"/>
        <w:left w:val="none" w:sz="0" w:space="0" w:color="auto"/>
        <w:bottom w:val="none" w:sz="0" w:space="0" w:color="auto"/>
        <w:right w:val="none" w:sz="0" w:space="0" w:color="auto"/>
      </w:divBdr>
      <w:divsChild>
        <w:div w:id="154495591">
          <w:marLeft w:val="0"/>
          <w:marRight w:val="0"/>
          <w:marTop w:val="0"/>
          <w:marBottom w:val="0"/>
          <w:divBdr>
            <w:top w:val="none" w:sz="0" w:space="0" w:color="auto"/>
            <w:left w:val="none" w:sz="0" w:space="0" w:color="auto"/>
            <w:bottom w:val="none" w:sz="0" w:space="0" w:color="auto"/>
            <w:right w:val="none" w:sz="0" w:space="0" w:color="auto"/>
          </w:divBdr>
          <w:divsChild>
            <w:div w:id="153564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83558">
      <w:bodyDiv w:val="1"/>
      <w:marLeft w:val="0"/>
      <w:marRight w:val="0"/>
      <w:marTop w:val="0"/>
      <w:marBottom w:val="0"/>
      <w:divBdr>
        <w:top w:val="none" w:sz="0" w:space="0" w:color="auto"/>
        <w:left w:val="none" w:sz="0" w:space="0" w:color="auto"/>
        <w:bottom w:val="none" w:sz="0" w:space="0" w:color="auto"/>
        <w:right w:val="none" w:sz="0" w:space="0" w:color="auto"/>
      </w:divBdr>
    </w:div>
    <w:div w:id="525558566">
      <w:bodyDiv w:val="1"/>
      <w:marLeft w:val="0"/>
      <w:marRight w:val="0"/>
      <w:marTop w:val="0"/>
      <w:marBottom w:val="0"/>
      <w:divBdr>
        <w:top w:val="none" w:sz="0" w:space="0" w:color="auto"/>
        <w:left w:val="none" w:sz="0" w:space="0" w:color="auto"/>
        <w:bottom w:val="none" w:sz="0" w:space="0" w:color="auto"/>
        <w:right w:val="none" w:sz="0" w:space="0" w:color="auto"/>
      </w:divBdr>
      <w:divsChild>
        <w:div w:id="408235488">
          <w:marLeft w:val="0"/>
          <w:marRight w:val="0"/>
          <w:marTop w:val="0"/>
          <w:marBottom w:val="0"/>
          <w:divBdr>
            <w:top w:val="none" w:sz="0" w:space="0" w:color="auto"/>
            <w:left w:val="none" w:sz="0" w:space="0" w:color="auto"/>
            <w:bottom w:val="none" w:sz="0" w:space="0" w:color="auto"/>
            <w:right w:val="none" w:sz="0" w:space="0" w:color="auto"/>
          </w:divBdr>
        </w:div>
        <w:div w:id="1860779934">
          <w:marLeft w:val="0"/>
          <w:marRight w:val="0"/>
          <w:marTop w:val="0"/>
          <w:marBottom w:val="0"/>
          <w:divBdr>
            <w:top w:val="none" w:sz="0" w:space="0" w:color="auto"/>
            <w:left w:val="none" w:sz="0" w:space="0" w:color="auto"/>
            <w:bottom w:val="none" w:sz="0" w:space="0" w:color="auto"/>
            <w:right w:val="none" w:sz="0" w:space="0" w:color="auto"/>
          </w:divBdr>
        </w:div>
        <w:div w:id="692919388">
          <w:marLeft w:val="0"/>
          <w:marRight w:val="0"/>
          <w:marTop w:val="0"/>
          <w:marBottom w:val="0"/>
          <w:divBdr>
            <w:top w:val="none" w:sz="0" w:space="0" w:color="auto"/>
            <w:left w:val="none" w:sz="0" w:space="0" w:color="auto"/>
            <w:bottom w:val="none" w:sz="0" w:space="0" w:color="auto"/>
            <w:right w:val="none" w:sz="0" w:space="0" w:color="auto"/>
          </w:divBdr>
        </w:div>
        <w:div w:id="9530867">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36303991">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669061943">
      <w:bodyDiv w:val="1"/>
      <w:marLeft w:val="0"/>
      <w:marRight w:val="0"/>
      <w:marTop w:val="0"/>
      <w:marBottom w:val="0"/>
      <w:divBdr>
        <w:top w:val="none" w:sz="0" w:space="0" w:color="auto"/>
        <w:left w:val="none" w:sz="0" w:space="0" w:color="auto"/>
        <w:bottom w:val="none" w:sz="0" w:space="0" w:color="auto"/>
        <w:right w:val="none" w:sz="0" w:space="0" w:color="auto"/>
      </w:divBdr>
      <w:divsChild>
        <w:div w:id="1226061632">
          <w:marLeft w:val="0"/>
          <w:marRight w:val="0"/>
          <w:marTop w:val="0"/>
          <w:marBottom w:val="0"/>
          <w:divBdr>
            <w:top w:val="none" w:sz="0" w:space="0" w:color="auto"/>
            <w:left w:val="none" w:sz="0" w:space="0" w:color="auto"/>
            <w:bottom w:val="none" w:sz="0" w:space="0" w:color="auto"/>
            <w:right w:val="none" w:sz="0" w:space="0" w:color="auto"/>
          </w:divBdr>
        </w:div>
      </w:divsChild>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879633149">
      <w:bodyDiv w:val="1"/>
      <w:marLeft w:val="0"/>
      <w:marRight w:val="0"/>
      <w:marTop w:val="0"/>
      <w:marBottom w:val="0"/>
      <w:divBdr>
        <w:top w:val="none" w:sz="0" w:space="0" w:color="auto"/>
        <w:left w:val="none" w:sz="0" w:space="0" w:color="auto"/>
        <w:bottom w:val="none" w:sz="0" w:space="0" w:color="auto"/>
        <w:right w:val="none" w:sz="0" w:space="0" w:color="auto"/>
      </w:divBdr>
    </w:div>
    <w:div w:id="890534184">
      <w:bodyDiv w:val="1"/>
      <w:marLeft w:val="0"/>
      <w:marRight w:val="0"/>
      <w:marTop w:val="0"/>
      <w:marBottom w:val="0"/>
      <w:divBdr>
        <w:top w:val="none" w:sz="0" w:space="0" w:color="auto"/>
        <w:left w:val="none" w:sz="0" w:space="0" w:color="auto"/>
        <w:bottom w:val="none" w:sz="0" w:space="0" w:color="auto"/>
        <w:right w:val="none" w:sz="0" w:space="0" w:color="auto"/>
      </w:divBdr>
      <w:divsChild>
        <w:div w:id="144395778">
          <w:marLeft w:val="0"/>
          <w:marRight w:val="0"/>
          <w:marTop w:val="0"/>
          <w:marBottom w:val="0"/>
          <w:divBdr>
            <w:top w:val="none" w:sz="0" w:space="0" w:color="auto"/>
            <w:left w:val="none" w:sz="0" w:space="0" w:color="auto"/>
            <w:bottom w:val="none" w:sz="0" w:space="0" w:color="auto"/>
            <w:right w:val="none" w:sz="0" w:space="0" w:color="auto"/>
          </w:divBdr>
        </w:div>
        <w:div w:id="887956113">
          <w:marLeft w:val="0"/>
          <w:marRight w:val="0"/>
          <w:marTop w:val="0"/>
          <w:marBottom w:val="0"/>
          <w:divBdr>
            <w:top w:val="none" w:sz="0" w:space="0" w:color="auto"/>
            <w:left w:val="none" w:sz="0" w:space="0" w:color="auto"/>
            <w:bottom w:val="none" w:sz="0" w:space="0" w:color="auto"/>
            <w:right w:val="none" w:sz="0" w:space="0" w:color="auto"/>
          </w:divBdr>
        </w:div>
        <w:div w:id="755446429">
          <w:marLeft w:val="0"/>
          <w:marRight w:val="0"/>
          <w:marTop w:val="0"/>
          <w:marBottom w:val="0"/>
          <w:divBdr>
            <w:top w:val="none" w:sz="0" w:space="0" w:color="auto"/>
            <w:left w:val="none" w:sz="0" w:space="0" w:color="auto"/>
            <w:bottom w:val="none" w:sz="0" w:space="0" w:color="auto"/>
            <w:right w:val="none" w:sz="0" w:space="0" w:color="auto"/>
          </w:divBdr>
        </w:div>
      </w:divsChild>
    </w:div>
    <w:div w:id="898398899">
      <w:bodyDiv w:val="1"/>
      <w:marLeft w:val="0"/>
      <w:marRight w:val="0"/>
      <w:marTop w:val="0"/>
      <w:marBottom w:val="0"/>
      <w:divBdr>
        <w:top w:val="none" w:sz="0" w:space="0" w:color="auto"/>
        <w:left w:val="none" w:sz="0" w:space="0" w:color="auto"/>
        <w:bottom w:val="none" w:sz="0" w:space="0" w:color="auto"/>
        <w:right w:val="none" w:sz="0" w:space="0" w:color="auto"/>
      </w:divBdr>
      <w:divsChild>
        <w:div w:id="1864979383">
          <w:marLeft w:val="0"/>
          <w:marRight w:val="0"/>
          <w:marTop w:val="0"/>
          <w:marBottom w:val="0"/>
          <w:divBdr>
            <w:top w:val="none" w:sz="0" w:space="0" w:color="auto"/>
            <w:left w:val="none" w:sz="0" w:space="0" w:color="auto"/>
            <w:bottom w:val="none" w:sz="0" w:space="0" w:color="auto"/>
            <w:right w:val="none" w:sz="0" w:space="0" w:color="auto"/>
          </w:divBdr>
        </w:div>
        <w:div w:id="1144271680">
          <w:marLeft w:val="0"/>
          <w:marRight w:val="0"/>
          <w:marTop w:val="0"/>
          <w:marBottom w:val="0"/>
          <w:divBdr>
            <w:top w:val="none" w:sz="0" w:space="0" w:color="auto"/>
            <w:left w:val="none" w:sz="0" w:space="0" w:color="auto"/>
            <w:bottom w:val="none" w:sz="0" w:space="0" w:color="auto"/>
            <w:right w:val="none" w:sz="0" w:space="0" w:color="auto"/>
          </w:divBdr>
        </w:div>
      </w:divsChild>
    </w:div>
    <w:div w:id="1003510495">
      <w:bodyDiv w:val="1"/>
      <w:marLeft w:val="0"/>
      <w:marRight w:val="0"/>
      <w:marTop w:val="0"/>
      <w:marBottom w:val="0"/>
      <w:divBdr>
        <w:top w:val="none" w:sz="0" w:space="0" w:color="auto"/>
        <w:left w:val="none" w:sz="0" w:space="0" w:color="auto"/>
        <w:bottom w:val="none" w:sz="0" w:space="0" w:color="auto"/>
        <w:right w:val="none" w:sz="0" w:space="0" w:color="auto"/>
      </w:divBdr>
      <w:divsChild>
        <w:div w:id="1198851561">
          <w:marLeft w:val="0"/>
          <w:marRight w:val="0"/>
          <w:marTop w:val="0"/>
          <w:marBottom w:val="0"/>
          <w:divBdr>
            <w:top w:val="none" w:sz="0" w:space="0" w:color="auto"/>
            <w:left w:val="none" w:sz="0" w:space="0" w:color="auto"/>
            <w:bottom w:val="none" w:sz="0" w:space="0" w:color="auto"/>
            <w:right w:val="none" w:sz="0" w:space="0" w:color="auto"/>
          </w:divBdr>
          <w:divsChild>
            <w:div w:id="66933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55553167">
      <w:bodyDiv w:val="1"/>
      <w:marLeft w:val="0"/>
      <w:marRight w:val="0"/>
      <w:marTop w:val="0"/>
      <w:marBottom w:val="0"/>
      <w:divBdr>
        <w:top w:val="none" w:sz="0" w:space="0" w:color="auto"/>
        <w:left w:val="none" w:sz="0" w:space="0" w:color="auto"/>
        <w:bottom w:val="none" w:sz="0" w:space="0" w:color="auto"/>
        <w:right w:val="none" w:sz="0" w:space="0" w:color="auto"/>
      </w:divBdr>
      <w:divsChild>
        <w:div w:id="819271884">
          <w:marLeft w:val="0"/>
          <w:marRight w:val="0"/>
          <w:marTop w:val="0"/>
          <w:marBottom w:val="0"/>
          <w:divBdr>
            <w:top w:val="none" w:sz="0" w:space="0" w:color="auto"/>
            <w:left w:val="none" w:sz="0" w:space="0" w:color="auto"/>
            <w:bottom w:val="none" w:sz="0" w:space="0" w:color="auto"/>
            <w:right w:val="none" w:sz="0" w:space="0" w:color="auto"/>
          </w:divBdr>
        </w:div>
        <w:div w:id="1427917843">
          <w:marLeft w:val="0"/>
          <w:marRight w:val="0"/>
          <w:marTop w:val="0"/>
          <w:marBottom w:val="0"/>
          <w:divBdr>
            <w:top w:val="none" w:sz="0" w:space="0" w:color="auto"/>
            <w:left w:val="none" w:sz="0" w:space="0" w:color="auto"/>
            <w:bottom w:val="none" w:sz="0" w:space="0" w:color="auto"/>
            <w:right w:val="none" w:sz="0" w:space="0" w:color="auto"/>
          </w:divBdr>
        </w:div>
        <w:div w:id="112943379">
          <w:marLeft w:val="0"/>
          <w:marRight w:val="0"/>
          <w:marTop w:val="0"/>
          <w:marBottom w:val="0"/>
          <w:divBdr>
            <w:top w:val="none" w:sz="0" w:space="0" w:color="auto"/>
            <w:left w:val="none" w:sz="0" w:space="0" w:color="auto"/>
            <w:bottom w:val="none" w:sz="0" w:space="0" w:color="auto"/>
            <w:right w:val="none" w:sz="0" w:space="0" w:color="auto"/>
          </w:divBdr>
        </w:div>
        <w:div w:id="820581282">
          <w:marLeft w:val="0"/>
          <w:marRight w:val="0"/>
          <w:marTop w:val="0"/>
          <w:marBottom w:val="0"/>
          <w:divBdr>
            <w:top w:val="none" w:sz="0" w:space="0" w:color="auto"/>
            <w:left w:val="none" w:sz="0" w:space="0" w:color="auto"/>
            <w:bottom w:val="none" w:sz="0" w:space="0" w:color="auto"/>
            <w:right w:val="none" w:sz="0" w:space="0" w:color="auto"/>
          </w:divBdr>
        </w:div>
        <w:div w:id="1304700838">
          <w:marLeft w:val="0"/>
          <w:marRight w:val="0"/>
          <w:marTop w:val="0"/>
          <w:marBottom w:val="0"/>
          <w:divBdr>
            <w:top w:val="none" w:sz="0" w:space="0" w:color="auto"/>
            <w:left w:val="none" w:sz="0" w:space="0" w:color="auto"/>
            <w:bottom w:val="none" w:sz="0" w:space="0" w:color="auto"/>
            <w:right w:val="none" w:sz="0" w:space="0" w:color="auto"/>
          </w:divBdr>
        </w:div>
        <w:div w:id="654066190">
          <w:marLeft w:val="0"/>
          <w:marRight w:val="0"/>
          <w:marTop w:val="0"/>
          <w:marBottom w:val="0"/>
          <w:divBdr>
            <w:top w:val="none" w:sz="0" w:space="0" w:color="auto"/>
            <w:left w:val="none" w:sz="0" w:space="0" w:color="auto"/>
            <w:bottom w:val="none" w:sz="0" w:space="0" w:color="auto"/>
            <w:right w:val="none" w:sz="0" w:space="0" w:color="auto"/>
          </w:divBdr>
        </w:div>
        <w:div w:id="862327000">
          <w:marLeft w:val="0"/>
          <w:marRight w:val="0"/>
          <w:marTop w:val="0"/>
          <w:marBottom w:val="0"/>
          <w:divBdr>
            <w:top w:val="none" w:sz="0" w:space="0" w:color="auto"/>
            <w:left w:val="none" w:sz="0" w:space="0" w:color="auto"/>
            <w:bottom w:val="none" w:sz="0" w:space="0" w:color="auto"/>
            <w:right w:val="none" w:sz="0" w:space="0" w:color="auto"/>
          </w:divBdr>
        </w:div>
        <w:div w:id="1313407118">
          <w:marLeft w:val="0"/>
          <w:marRight w:val="0"/>
          <w:marTop w:val="0"/>
          <w:marBottom w:val="0"/>
          <w:divBdr>
            <w:top w:val="none" w:sz="0" w:space="0" w:color="auto"/>
            <w:left w:val="none" w:sz="0" w:space="0" w:color="auto"/>
            <w:bottom w:val="none" w:sz="0" w:space="0" w:color="auto"/>
            <w:right w:val="none" w:sz="0" w:space="0" w:color="auto"/>
          </w:divBdr>
        </w:div>
      </w:divsChild>
    </w:div>
    <w:div w:id="1305892712">
      <w:bodyDiv w:val="1"/>
      <w:marLeft w:val="0"/>
      <w:marRight w:val="0"/>
      <w:marTop w:val="0"/>
      <w:marBottom w:val="0"/>
      <w:divBdr>
        <w:top w:val="none" w:sz="0" w:space="0" w:color="auto"/>
        <w:left w:val="none" w:sz="0" w:space="0" w:color="auto"/>
        <w:bottom w:val="none" w:sz="0" w:space="0" w:color="auto"/>
        <w:right w:val="none" w:sz="0" w:space="0" w:color="auto"/>
      </w:divBdr>
      <w:divsChild>
        <w:div w:id="827358092">
          <w:marLeft w:val="0"/>
          <w:marRight w:val="0"/>
          <w:marTop w:val="0"/>
          <w:marBottom w:val="0"/>
          <w:divBdr>
            <w:top w:val="none" w:sz="0" w:space="0" w:color="auto"/>
            <w:left w:val="none" w:sz="0" w:space="0" w:color="auto"/>
            <w:bottom w:val="none" w:sz="0" w:space="0" w:color="auto"/>
            <w:right w:val="none" w:sz="0" w:space="0" w:color="auto"/>
          </w:divBdr>
        </w:div>
        <w:div w:id="1724017028">
          <w:marLeft w:val="0"/>
          <w:marRight w:val="0"/>
          <w:marTop w:val="0"/>
          <w:marBottom w:val="0"/>
          <w:divBdr>
            <w:top w:val="none" w:sz="0" w:space="0" w:color="auto"/>
            <w:left w:val="none" w:sz="0" w:space="0" w:color="auto"/>
            <w:bottom w:val="none" w:sz="0" w:space="0" w:color="auto"/>
            <w:right w:val="none" w:sz="0" w:space="0" w:color="auto"/>
          </w:divBdr>
        </w:div>
        <w:div w:id="82802483">
          <w:marLeft w:val="0"/>
          <w:marRight w:val="0"/>
          <w:marTop w:val="0"/>
          <w:marBottom w:val="0"/>
          <w:divBdr>
            <w:top w:val="none" w:sz="0" w:space="0" w:color="auto"/>
            <w:left w:val="none" w:sz="0" w:space="0" w:color="auto"/>
            <w:bottom w:val="none" w:sz="0" w:space="0" w:color="auto"/>
            <w:right w:val="none" w:sz="0" w:space="0" w:color="auto"/>
          </w:divBdr>
        </w:div>
        <w:div w:id="437220339">
          <w:marLeft w:val="0"/>
          <w:marRight w:val="0"/>
          <w:marTop w:val="0"/>
          <w:marBottom w:val="0"/>
          <w:divBdr>
            <w:top w:val="none" w:sz="0" w:space="0" w:color="auto"/>
            <w:left w:val="none" w:sz="0" w:space="0" w:color="auto"/>
            <w:bottom w:val="none" w:sz="0" w:space="0" w:color="auto"/>
            <w:right w:val="none" w:sz="0" w:space="0" w:color="auto"/>
          </w:divBdr>
        </w:div>
        <w:div w:id="1548687837">
          <w:marLeft w:val="0"/>
          <w:marRight w:val="0"/>
          <w:marTop w:val="0"/>
          <w:marBottom w:val="0"/>
          <w:divBdr>
            <w:top w:val="none" w:sz="0" w:space="0" w:color="auto"/>
            <w:left w:val="none" w:sz="0" w:space="0" w:color="auto"/>
            <w:bottom w:val="none" w:sz="0" w:space="0" w:color="auto"/>
            <w:right w:val="none" w:sz="0" w:space="0" w:color="auto"/>
          </w:divBdr>
        </w:div>
      </w:divsChild>
    </w:div>
    <w:div w:id="1356224397">
      <w:bodyDiv w:val="1"/>
      <w:marLeft w:val="0"/>
      <w:marRight w:val="0"/>
      <w:marTop w:val="0"/>
      <w:marBottom w:val="0"/>
      <w:divBdr>
        <w:top w:val="none" w:sz="0" w:space="0" w:color="auto"/>
        <w:left w:val="none" w:sz="0" w:space="0" w:color="auto"/>
        <w:bottom w:val="none" w:sz="0" w:space="0" w:color="auto"/>
        <w:right w:val="none" w:sz="0" w:space="0" w:color="auto"/>
      </w:divBdr>
    </w:div>
    <w:div w:id="1362587663">
      <w:bodyDiv w:val="1"/>
      <w:marLeft w:val="0"/>
      <w:marRight w:val="0"/>
      <w:marTop w:val="0"/>
      <w:marBottom w:val="0"/>
      <w:divBdr>
        <w:top w:val="none" w:sz="0" w:space="0" w:color="auto"/>
        <w:left w:val="none" w:sz="0" w:space="0" w:color="auto"/>
        <w:bottom w:val="none" w:sz="0" w:space="0" w:color="auto"/>
        <w:right w:val="none" w:sz="0" w:space="0" w:color="auto"/>
      </w:divBdr>
    </w:div>
    <w:div w:id="1368213741">
      <w:bodyDiv w:val="1"/>
      <w:marLeft w:val="0"/>
      <w:marRight w:val="0"/>
      <w:marTop w:val="0"/>
      <w:marBottom w:val="0"/>
      <w:divBdr>
        <w:top w:val="none" w:sz="0" w:space="0" w:color="auto"/>
        <w:left w:val="none" w:sz="0" w:space="0" w:color="auto"/>
        <w:bottom w:val="none" w:sz="0" w:space="0" w:color="auto"/>
        <w:right w:val="none" w:sz="0" w:space="0" w:color="auto"/>
      </w:divBdr>
    </w:div>
    <w:div w:id="1382095083">
      <w:bodyDiv w:val="1"/>
      <w:marLeft w:val="0"/>
      <w:marRight w:val="0"/>
      <w:marTop w:val="0"/>
      <w:marBottom w:val="0"/>
      <w:divBdr>
        <w:top w:val="none" w:sz="0" w:space="0" w:color="auto"/>
        <w:left w:val="none" w:sz="0" w:space="0" w:color="auto"/>
        <w:bottom w:val="none" w:sz="0" w:space="0" w:color="auto"/>
        <w:right w:val="none" w:sz="0" w:space="0" w:color="auto"/>
      </w:divBdr>
    </w:div>
    <w:div w:id="1382904476">
      <w:bodyDiv w:val="1"/>
      <w:marLeft w:val="0"/>
      <w:marRight w:val="0"/>
      <w:marTop w:val="0"/>
      <w:marBottom w:val="0"/>
      <w:divBdr>
        <w:top w:val="none" w:sz="0" w:space="0" w:color="auto"/>
        <w:left w:val="none" w:sz="0" w:space="0" w:color="auto"/>
        <w:bottom w:val="none" w:sz="0" w:space="0" w:color="auto"/>
        <w:right w:val="none" w:sz="0" w:space="0" w:color="auto"/>
      </w:divBdr>
    </w:div>
    <w:div w:id="1417553306">
      <w:bodyDiv w:val="1"/>
      <w:marLeft w:val="0"/>
      <w:marRight w:val="0"/>
      <w:marTop w:val="0"/>
      <w:marBottom w:val="0"/>
      <w:divBdr>
        <w:top w:val="none" w:sz="0" w:space="0" w:color="auto"/>
        <w:left w:val="none" w:sz="0" w:space="0" w:color="auto"/>
        <w:bottom w:val="none" w:sz="0" w:space="0" w:color="auto"/>
        <w:right w:val="none" w:sz="0" w:space="0" w:color="auto"/>
      </w:divBdr>
    </w:div>
    <w:div w:id="1452700466">
      <w:bodyDiv w:val="1"/>
      <w:marLeft w:val="0"/>
      <w:marRight w:val="0"/>
      <w:marTop w:val="0"/>
      <w:marBottom w:val="0"/>
      <w:divBdr>
        <w:top w:val="none" w:sz="0" w:space="0" w:color="auto"/>
        <w:left w:val="none" w:sz="0" w:space="0" w:color="auto"/>
        <w:bottom w:val="none" w:sz="0" w:space="0" w:color="auto"/>
        <w:right w:val="none" w:sz="0" w:space="0" w:color="auto"/>
      </w:divBdr>
    </w:div>
    <w:div w:id="1484808533">
      <w:bodyDiv w:val="1"/>
      <w:marLeft w:val="0"/>
      <w:marRight w:val="0"/>
      <w:marTop w:val="0"/>
      <w:marBottom w:val="0"/>
      <w:divBdr>
        <w:top w:val="none" w:sz="0" w:space="0" w:color="auto"/>
        <w:left w:val="none" w:sz="0" w:space="0" w:color="auto"/>
        <w:bottom w:val="none" w:sz="0" w:space="0" w:color="auto"/>
        <w:right w:val="none" w:sz="0" w:space="0" w:color="auto"/>
      </w:divBdr>
    </w:div>
    <w:div w:id="1555581976">
      <w:bodyDiv w:val="1"/>
      <w:marLeft w:val="0"/>
      <w:marRight w:val="0"/>
      <w:marTop w:val="0"/>
      <w:marBottom w:val="0"/>
      <w:divBdr>
        <w:top w:val="none" w:sz="0" w:space="0" w:color="auto"/>
        <w:left w:val="none" w:sz="0" w:space="0" w:color="auto"/>
        <w:bottom w:val="none" w:sz="0" w:space="0" w:color="auto"/>
        <w:right w:val="none" w:sz="0" w:space="0" w:color="auto"/>
      </w:divBdr>
    </w:div>
    <w:div w:id="1581404027">
      <w:bodyDiv w:val="1"/>
      <w:marLeft w:val="0"/>
      <w:marRight w:val="0"/>
      <w:marTop w:val="0"/>
      <w:marBottom w:val="0"/>
      <w:divBdr>
        <w:top w:val="none" w:sz="0" w:space="0" w:color="auto"/>
        <w:left w:val="none" w:sz="0" w:space="0" w:color="auto"/>
        <w:bottom w:val="none" w:sz="0" w:space="0" w:color="auto"/>
        <w:right w:val="none" w:sz="0" w:space="0" w:color="auto"/>
      </w:divBdr>
      <w:divsChild>
        <w:div w:id="274289718">
          <w:marLeft w:val="0"/>
          <w:marRight w:val="0"/>
          <w:marTop w:val="0"/>
          <w:marBottom w:val="0"/>
          <w:divBdr>
            <w:top w:val="none" w:sz="0" w:space="0" w:color="auto"/>
            <w:left w:val="none" w:sz="0" w:space="0" w:color="auto"/>
            <w:bottom w:val="none" w:sz="0" w:space="0" w:color="auto"/>
            <w:right w:val="none" w:sz="0" w:space="0" w:color="auto"/>
          </w:divBdr>
        </w:div>
        <w:div w:id="908878537">
          <w:marLeft w:val="0"/>
          <w:marRight w:val="0"/>
          <w:marTop w:val="0"/>
          <w:marBottom w:val="0"/>
          <w:divBdr>
            <w:top w:val="none" w:sz="0" w:space="0" w:color="auto"/>
            <w:left w:val="none" w:sz="0" w:space="0" w:color="auto"/>
            <w:bottom w:val="none" w:sz="0" w:space="0" w:color="auto"/>
            <w:right w:val="none" w:sz="0" w:space="0" w:color="auto"/>
          </w:divBdr>
        </w:div>
      </w:divsChild>
    </w:div>
    <w:div w:id="1624732511">
      <w:bodyDiv w:val="1"/>
      <w:marLeft w:val="0"/>
      <w:marRight w:val="0"/>
      <w:marTop w:val="0"/>
      <w:marBottom w:val="0"/>
      <w:divBdr>
        <w:top w:val="none" w:sz="0" w:space="0" w:color="auto"/>
        <w:left w:val="none" w:sz="0" w:space="0" w:color="auto"/>
        <w:bottom w:val="none" w:sz="0" w:space="0" w:color="auto"/>
        <w:right w:val="none" w:sz="0" w:space="0" w:color="auto"/>
      </w:divBdr>
    </w:div>
    <w:div w:id="1659961807">
      <w:bodyDiv w:val="1"/>
      <w:marLeft w:val="0"/>
      <w:marRight w:val="0"/>
      <w:marTop w:val="0"/>
      <w:marBottom w:val="0"/>
      <w:divBdr>
        <w:top w:val="none" w:sz="0" w:space="0" w:color="auto"/>
        <w:left w:val="none" w:sz="0" w:space="0" w:color="auto"/>
        <w:bottom w:val="none" w:sz="0" w:space="0" w:color="auto"/>
        <w:right w:val="none" w:sz="0" w:space="0" w:color="auto"/>
      </w:divBdr>
      <w:divsChild>
        <w:div w:id="261913564">
          <w:marLeft w:val="0"/>
          <w:marRight w:val="0"/>
          <w:marTop w:val="0"/>
          <w:marBottom w:val="0"/>
          <w:divBdr>
            <w:top w:val="none" w:sz="0" w:space="0" w:color="auto"/>
            <w:left w:val="none" w:sz="0" w:space="0" w:color="auto"/>
            <w:bottom w:val="none" w:sz="0" w:space="0" w:color="auto"/>
            <w:right w:val="none" w:sz="0" w:space="0" w:color="auto"/>
          </w:divBdr>
        </w:div>
        <w:div w:id="1581795152">
          <w:marLeft w:val="0"/>
          <w:marRight w:val="0"/>
          <w:marTop w:val="0"/>
          <w:marBottom w:val="0"/>
          <w:divBdr>
            <w:top w:val="none" w:sz="0" w:space="0" w:color="auto"/>
            <w:left w:val="none" w:sz="0" w:space="0" w:color="auto"/>
            <w:bottom w:val="none" w:sz="0" w:space="0" w:color="auto"/>
            <w:right w:val="none" w:sz="0" w:space="0" w:color="auto"/>
          </w:divBdr>
        </w:div>
      </w:divsChild>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47531242">
      <w:bodyDiv w:val="1"/>
      <w:marLeft w:val="0"/>
      <w:marRight w:val="0"/>
      <w:marTop w:val="0"/>
      <w:marBottom w:val="0"/>
      <w:divBdr>
        <w:top w:val="none" w:sz="0" w:space="0" w:color="auto"/>
        <w:left w:val="none" w:sz="0" w:space="0" w:color="auto"/>
        <w:bottom w:val="none" w:sz="0" w:space="0" w:color="auto"/>
        <w:right w:val="none" w:sz="0" w:space="0" w:color="auto"/>
      </w:divBdr>
    </w:div>
    <w:div w:id="1758671363">
      <w:bodyDiv w:val="1"/>
      <w:marLeft w:val="0"/>
      <w:marRight w:val="0"/>
      <w:marTop w:val="0"/>
      <w:marBottom w:val="0"/>
      <w:divBdr>
        <w:top w:val="none" w:sz="0" w:space="0" w:color="auto"/>
        <w:left w:val="none" w:sz="0" w:space="0" w:color="auto"/>
        <w:bottom w:val="none" w:sz="0" w:space="0" w:color="auto"/>
        <w:right w:val="none" w:sz="0" w:space="0" w:color="auto"/>
      </w:divBdr>
      <w:divsChild>
        <w:div w:id="1908104767">
          <w:marLeft w:val="0"/>
          <w:marRight w:val="0"/>
          <w:marTop w:val="0"/>
          <w:marBottom w:val="0"/>
          <w:divBdr>
            <w:top w:val="none" w:sz="0" w:space="0" w:color="auto"/>
            <w:left w:val="none" w:sz="0" w:space="0" w:color="auto"/>
            <w:bottom w:val="none" w:sz="0" w:space="0" w:color="auto"/>
            <w:right w:val="none" w:sz="0" w:space="0" w:color="auto"/>
          </w:divBdr>
        </w:div>
        <w:div w:id="778843146">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87805">
      <w:bodyDiv w:val="1"/>
      <w:marLeft w:val="0"/>
      <w:marRight w:val="0"/>
      <w:marTop w:val="0"/>
      <w:marBottom w:val="0"/>
      <w:divBdr>
        <w:top w:val="none" w:sz="0" w:space="0" w:color="auto"/>
        <w:left w:val="none" w:sz="0" w:space="0" w:color="auto"/>
        <w:bottom w:val="none" w:sz="0" w:space="0" w:color="auto"/>
        <w:right w:val="none" w:sz="0" w:space="0" w:color="auto"/>
      </w:divBdr>
      <w:divsChild>
        <w:div w:id="561405730">
          <w:marLeft w:val="0"/>
          <w:marRight w:val="0"/>
          <w:marTop w:val="0"/>
          <w:marBottom w:val="0"/>
          <w:divBdr>
            <w:top w:val="none" w:sz="0" w:space="0" w:color="auto"/>
            <w:left w:val="none" w:sz="0" w:space="0" w:color="auto"/>
            <w:bottom w:val="none" w:sz="0" w:space="0" w:color="auto"/>
            <w:right w:val="none" w:sz="0" w:space="0" w:color="auto"/>
          </w:divBdr>
        </w:div>
        <w:div w:id="1123690436">
          <w:marLeft w:val="0"/>
          <w:marRight w:val="0"/>
          <w:marTop w:val="0"/>
          <w:marBottom w:val="0"/>
          <w:divBdr>
            <w:top w:val="none" w:sz="0" w:space="0" w:color="auto"/>
            <w:left w:val="none" w:sz="0" w:space="0" w:color="auto"/>
            <w:bottom w:val="none" w:sz="0" w:space="0" w:color="auto"/>
            <w:right w:val="none" w:sz="0" w:space="0" w:color="auto"/>
          </w:divBdr>
        </w:div>
        <w:div w:id="386225252">
          <w:marLeft w:val="0"/>
          <w:marRight w:val="0"/>
          <w:marTop w:val="0"/>
          <w:marBottom w:val="0"/>
          <w:divBdr>
            <w:top w:val="none" w:sz="0" w:space="0" w:color="auto"/>
            <w:left w:val="none" w:sz="0" w:space="0" w:color="auto"/>
            <w:bottom w:val="none" w:sz="0" w:space="0" w:color="auto"/>
            <w:right w:val="none" w:sz="0" w:space="0" w:color="auto"/>
          </w:divBdr>
        </w:div>
        <w:div w:id="309096358">
          <w:marLeft w:val="0"/>
          <w:marRight w:val="0"/>
          <w:marTop w:val="0"/>
          <w:marBottom w:val="0"/>
          <w:divBdr>
            <w:top w:val="none" w:sz="0" w:space="0" w:color="auto"/>
            <w:left w:val="none" w:sz="0" w:space="0" w:color="auto"/>
            <w:bottom w:val="none" w:sz="0" w:space="0" w:color="auto"/>
            <w:right w:val="none" w:sz="0" w:space="0" w:color="auto"/>
          </w:divBdr>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96156576">
      <w:bodyDiv w:val="1"/>
      <w:marLeft w:val="0"/>
      <w:marRight w:val="0"/>
      <w:marTop w:val="0"/>
      <w:marBottom w:val="0"/>
      <w:divBdr>
        <w:top w:val="none" w:sz="0" w:space="0" w:color="auto"/>
        <w:left w:val="none" w:sz="0" w:space="0" w:color="auto"/>
        <w:bottom w:val="none" w:sz="0" w:space="0" w:color="auto"/>
        <w:right w:val="none" w:sz="0" w:space="0" w:color="auto"/>
      </w:divBdr>
    </w:div>
    <w:div w:id="1952129343">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43048466">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66950190">
      <w:bodyDiv w:val="1"/>
      <w:marLeft w:val="0"/>
      <w:marRight w:val="0"/>
      <w:marTop w:val="0"/>
      <w:marBottom w:val="0"/>
      <w:divBdr>
        <w:top w:val="none" w:sz="0" w:space="0" w:color="auto"/>
        <w:left w:val="none" w:sz="0" w:space="0" w:color="auto"/>
        <w:bottom w:val="none" w:sz="0" w:space="0" w:color="auto"/>
        <w:right w:val="none" w:sz="0" w:space="0" w:color="auto"/>
      </w:divBdr>
      <w:divsChild>
        <w:div w:id="645623420">
          <w:marLeft w:val="0"/>
          <w:marRight w:val="0"/>
          <w:marTop w:val="0"/>
          <w:marBottom w:val="0"/>
          <w:divBdr>
            <w:top w:val="none" w:sz="0" w:space="0" w:color="auto"/>
            <w:left w:val="none" w:sz="0" w:space="0" w:color="auto"/>
            <w:bottom w:val="none" w:sz="0" w:space="0" w:color="auto"/>
            <w:right w:val="none" w:sz="0" w:space="0" w:color="auto"/>
          </w:divBdr>
        </w:div>
        <w:div w:id="850530892">
          <w:marLeft w:val="0"/>
          <w:marRight w:val="0"/>
          <w:marTop w:val="0"/>
          <w:marBottom w:val="0"/>
          <w:divBdr>
            <w:top w:val="none" w:sz="0" w:space="0" w:color="auto"/>
            <w:left w:val="none" w:sz="0" w:space="0" w:color="auto"/>
            <w:bottom w:val="none" w:sz="0" w:space="0" w:color="auto"/>
            <w:right w:val="none" w:sz="0" w:space="0" w:color="auto"/>
          </w:divBdr>
        </w:div>
        <w:div w:id="1930848703">
          <w:marLeft w:val="0"/>
          <w:marRight w:val="0"/>
          <w:marTop w:val="0"/>
          <w:marBottom w:val="0"/>
          <w:divBdr>
            <w:top w:val="none" w:sz="0" w:space="0" w:color="auto"/>
            <w:left w:val="none" w:sz="0" w:space="0" w:color="auto"/>
            <w:bottom w:val="none" w:sz="0" w:space="0" w:color="auto"/>
            <w:right w:val="none" w:sz="0" w:space="0" w:color="auto"/>
          </w:divBdr>
        </w:div>
      </w:divsChild>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FB529-DD94-40CD-B522-4CE2E6A0B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1041</Words>
  <Characters>5731</Characters>
  <Application>Microsoft Office Word</Application>
  <DocSecurity>0</DocSecurity>
  <Lines>47</Lines>
  <Paragraphs>13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RevolucionUnattended</Company>
  <LinksUpToDate>false</LinksUpToDate>
  <CharactersWithSpaces>6759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Magnolia</cp:lastModifiedBy>
  <cp:revision>4</cp:revision>
  <cp:lastPrinted>2014-02-24T22:41:00Z</cp:lastPrinted>
  <dcterms:created xsi:type="dcterms:W3CDTF">2014-02-25T22:31:00Z</dcterms:created>
  <dcterms:modified xsi:type="dcterms:W3CDTF">2014-02-25T22:42:00Z</dcterms:modified>
</cp:coreProperties>
</file>