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5E5B7B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  <w:lang w:val="en-US"/>
        </w:rPr>
      </w:pPr>
      <w:r w:rsidRPr="005E5B7B">
        <w:rPr>
          <w:rFonts w:ascii="Arial" w:hAnsi="Arial" w:cs="Arial"/>
          <w:b/>
          <w:sz w:val="31"/>
          <w:szCs w:val="31"/>
          <w:lang w:val="en-US"/>
        </w:rPr>
        <w:t xml:space="preserve">BOLETÍN </w:t>
      </w:r>
      <w:r w:rsidR="007D42CA" w:rsidRPr="005E5B7B">
        <w:rPr>
          <w:rFonts w:ascii="Arial" w:hAnsi="Arial" w:cs="Arial"/>
          <w:b/>
          <w:sz w:val="31"/>
          <w:szCs w:val="31"/>
          <w:lang w:val="en-US"/>
        </w:rPr>
        <w:t>0</w:t>
      </w:r>
      <w:r w:rsidR="00C97F24">
        <w:rPr>
          <w:rFonts w:ascii="Arial" w:hAnsi="Arial" w:cs="Arial"/>
          <w:b/>
          <w:sz w:val="31"/>
          <w:szCs w:val="31"/>
          <w:lang w:val="en-US"/>
        </w:rPr>
        <w:t>4</w:t>
      </w:r>
      <w:r w:rsidR="004928A1">
        <w:rPr>
          <w:rFonts w:ascii="Arial" w:hAnsi="Arial" w:cs="Arial"/>
          <w:b/>
          <w:sz w:val="31"/>
          <w:szCs w:val="31"/>
          <w:lang w:val="en-US"/>
        </w:rPr>
        <w:t>2</w:t>
      </w:r>
      <w:r w:rsidR="00F35208" w:rsidRPr="005E5B7B">
        <w:rPr>
          <w:rFonts w:ascii="Arial" w:hAnsi="Arial" w:cs="Arial"/>
          <w:b/>
          <w:sz w:val="31"/>
          <w:szCs w:val="31"/>
          <w:lang w:val="en-US"/>
        </w:rPr>
        <w:t>/</w:t>
      </w:r>
      <w:r w:rsidR="00C54EEF" w:rsidRPr="005E5B7B">
        <w:rPr>
          <w:rFonts w:ascii="Arial" w:hAnsi="Arial" w:cs="Arial"/>
          <w:b/>
          <w:sz w:val="31"/>
          <w:szCs w:val="31"/>
          <w:lang w:val="en-US"/>
        </w:rPr>
        <w:t>201</w:t>
      </w:r>
      <w:r w:rsidR="00201C91" w:rsidRPr="005E5B7B">
        <w:rPr>
          <w:rFonts w:ascii="Arial" w:hAnsi="Arial" w:cs="Arial"/>
          <w:b/>
          <w:sz w:val="31"/>
          <w:szCs w:val="31"/>
          <w:lang w:val="en-US"/>
        </w:rPr>
        <w:t>4</w:t>
      </w:r>
      <w:r w:rsidR="00C54EEF" w:rsidRPr="005E5B7B">
        <w:rPr>
          <w:rFonts w:ascii="Arial" w:hAnsi="Arial" w:cs="Arial"/>
          <w:b/>
          <w:sz w:val="31"/>
          <w:szCs w:val="31"/>
          <w:lang w:val="en-US"/>
        </w:rPr>
        <w:t>-</w:t>
      </w:r>
      <w:r w:rsidR="00201C91" w:rsidRPr="005E5B7B">
        <w:rPr>
          <w:rFonts w:ascii="Arial" w:hAnsi="Arial" w:cs="Arial"/>
          <w:b/>
          <w:sz w:val="31"/>
          <w:szCs w:val="31"/>
          <w:lang w:val="en-US"/>
        </w:rPr>
        <w:t>1</w:t>
      </w:r>
    </w:p>
    <w:p w:rsidR="007A21AB" w:rsidRPr="005E5B7B" w:rsidRDefault="007A21AB" w:rsidP="002A27EF">
      <w:pPr>
        <w:ind w:right="-563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:rsidR="00ED054C" w:rsidRDefault="008C493A" w:rsidP="008C493A">
      <w:pPr>
        <w:pStyle w:val="Sinespaciado"/>
        <w:jc w:val="center"/>
        <w:rPr>
          <w:rFonts w:ascii="Arial" w:hAnsi="Arial" w:cs="Arial"/>
          <w:b/>
          <w:sz w:val="36"/>
          <w:szCs w:val="24"/>
          <w:lang w:val="en-US"/>
        </w:rPr>
      </w:pPr>
      <w:proofErr w:type="spellStart"/>
      <w:r>
        <w:rPr>
          <w:rFonts w:ascii="Arial" w:hAnsi="Arial" w:cs="Arial"/>
          <w:b/>
          <w:sz w:val="36"/>
          <w:szCs w:val="24"/>
          <w:lang w:val="en-US"/>
        </w:rPr>
        <w:t>Celebra</w:t>
      </w:r>
      <w:proofErr w:type="spellEnd"/>
      <w:r>
        <w:rPr>
          <w:rFonts w:ascii="Arial" w:hAnsi="Arial" w:cs="Arial"/>
          <w:b/>
          <w:sz w:val="36"/>
          <w:szCs w:val="24"/>
          <w:lang w:val="en-US"/>
        </w:rPr>
        <w:t xml:space="preserve"> UABC </w:t>
      </w:r>
      <w:proofErr w:type="spellStart"/>
      <w:r>
        <w:rPr>
          <w:rFonts w:ascii="Arial" w:hAnsi="Arial" w:cs="Arial"/>
          <w:b/>
          <w:sz w:val="36"/>
          <w:szCs w:val="24"/>
          <w:lang w:val="en-US"/>
        </w:rPr>
        <w:t>su</w:t>
      </w:r>
      <w:proofErr w:type="spellEnd"/>
      <w:r>
        <w:rPr>
          <w:rFonts w:ascii="Arial" w:hAnsi="Arial" w:cs="Arial"/>
          <w:b/>
          <w:sz w:val="36"/>
          <w:szCs w:val="24"/>
          <w:lang w:val="en-US"/>
        </w:rPr>
        <w:t xml:space="preserve"> 57 </w:t>
      </w:r>
      <w:proofErr w:type="spellStart"/>
      <w:r>
        <w:rPr>
          <w:rFonts w:ascii="Arial" w:hAnsi="Arial" w:cs="Arial"/>
          <w:b/>
          <w:sz w:val="36"/>
          <w:szCs w:val="24"/>
          <w:lang w:val="en-US"/>
        </w:rPr>
        <w:t>aniversario</w:t>
      </w:r>
      <w:proofErr w:type="spellEnd"/>
    </w:p>
    <w:p w:rsidR="008C493A" w:rsidRDefault="008C493A" w:rsidP="00CA1A5F">
      <w:pPr>
        <w:pStyle w:val="Sinespaciado"/>
        <w:ind w:left="284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CA1A5F" w:rsidRDefault="008D0872" w:rsidP="00CA1A5F">
      <w:pPr>
        <w:pStyle w:val="Sinespaciado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D0872">
        <w:rPr>
          <w:rFonts w:ascii="Arial" w:hAnsi="Arial" w:cs="Arial"/>
          <w:sz w:val="24"/>
          <w:szCs w:val="24"/>
        </w:rPr>
        <w:t>Se reconocieron a universitarios con el Mérito Académico y Deportivo.</w:t>
      </w:r>
    </w:p>
    <w:p w:rsidR="008D0872" w:rsidRPr="008D0872" w:rsidRDefault="00BB28C7" w:rsidP="00CA1A5F">
      <w:pPr>
        <w:pStyle w:val="Sinespaciado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 UABC es ahora una universidad con mayor presencia social, con avances en materia de equidad, que extiende y comparte los beneficios del conocimiento y la cultura</w:t>
      </w:r>
    </w:p>
    <w:p w:rsidR="00CD0ED7" w:rsidRPr="00CD0ED7" w:rsidRDefault="00CD0ED7" w:rsidP="00ED054C">
      <w:pPr>
        <w:pStyle w:val="Sinespaciado"/>
        <w:jc w:val="both"/>
        <w:rPr>
          <w:rFonts w:ascii="Arial" w:hAnsi="Arial" w:cs="Arial"/>
          <w:b/>
          <w:sz w:val="16"/>
          <w:szCs w:val="16"/>
        </w:rPr>
      </w:pPr>
    </w:p>
    <w:p w:rsidR="00CD0ED7" w:rsidRDefault="0004148D" w:rsidP="00ED054C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Tecate</w:t>
      </w:r>
      <w:r w:rsidR="00ED054C" w:rsidRPr="00946F03">
        <w:rPr>
          <w:rFonts w:ascii="Arial" w:hAnsi="Arial" w:cs="Arial"/>
          <w:b/>
          <w:sz w:val="24"/>
          <w:szCs w:val="24"/>
        </w:rPr>
        <w:t xml:space="preserve"> B.C., </w:t>
      </w:r>
      <w:r w:rsidR="00ED054C" w:rsidRPr="00DA346A">
        <w:rPr>
          <w:rFonts w:ascii="Arial" w:hAnsi="Arial" w:cs="Arial"/>
          <w:b/>
          <w:sz w:val="24"/>
          <w:szCs w:val="24"/>
        </w:rPr>
        <w:t xml:space="preserve">a </w:t>
      </w:r>
      <w:r w:rsidR="00B11216">
        <w:rPr>
          <w:rFonts w:ascii="Arial" w:hAnsi="Arial" w:cs="Arial"/>
          <w:b/>
          <w:sz w:val="24"/>
          <w:szCs w:val="24"/>
        </w:rPr>
        <w:t>martes 2</w:t>
      </w:r>
      <w:r w:rsidR="00CA1A5F">
        <w:rPr>
          <w:rFonts w:ascii="Arial" w:hAnsi="Arial" w:cs="Arial"/>
          <w:b/>
          <w:sz w:val="24"/>
          <w:szCs w:val="24"/>
        </w:rPr>
        <w:t>5</w:t>
      </w:r>
      <w:r w:rsidR="00ED054C" w:rsidRPr="00DA346A">
        <w:rPr>
          <w:rFonts w:ascii="Arial" w:hAnsi="Arial" w:cs="Arial"/>
          <w:b/>
          <w:sz w:val="24"/>
          <w:szCs w:val="24"/>
        </w:rPr>
        <w:t xml:space="preserve"> de </w:t>
      </w:r>
      <w:r w:rsidR="00B11216">
        <w:rPr>
          <w:rFonts w:ascii="Arial" w:hAnsi="Arial" w:cs="Arial"/>
          <w:b/>
          <w:sz w:val="24"/>
          <w:szCs w:val="24"/>
        </w:rPr>
        <w:t>marzo</w:t>
      </w:r>
      <w:r w:rsidR="00ED054C" w:rsidRPr="00DA346A">
        <w:rPr>
          <w:rFonts w:ascii="Arial" w:hAnsi="Arial" w:cs="Arial"/>
          <w:b/>
          <w:sz w:val="24"/>
          <w:szCs w:val="24"/>
        </w:rPr>
        <w:t xml:space="preserve"> de 201</w:t>
      </w:r>
      <w:r w:rsidR="00CD0ED7">
        <w:rPr>
          <w:rFonts w:ascii="Arial" w:hAnsi="Arial" w:cs="Arial"/>
          <w:b/>
          <w:sz w:val="24"/>
          <w:szCs w:val="24"/>
        </w:rPr>
        <w:t>4</w:t>
      </w:r>
      <w:r w:rsidR="00ED054C" w:rsidRPr="00DA346A">
        <w:rPr>
          <w:rFonts w:ascii="Arial" w:hAnsi="Arial" w:cs="Arial"/>
          <w:b/>
          <w:i/>
          <w:sz w:val="24"/>
          <w:szCs w:val="24"/>
        </w:rPr>
        <w:t xml:space="preserve">.- </w:t>
      </w:r>
      <w:r w:rsidR="00CD0ED7">
        <w:rPr>
          <w:rFonts w:ascii="Arial" w:hAnsi="Arial" w:cs="Arial"/>
          <w:sz w:val="24"/>
          <w:szCs w:val="24"/>
        </w:rPr>
        <w:t xml:space="preserve">Se llevó a cabo la ceremonia del 57 aniversario de la </w:t>
      </w:r>
      <w:r w:rsidR="00ED054C">
        <w:rPr>
          <w:rFonts w:ascii="Arial" w:hAnsi="Arial" w:cs="Arial"/>
          <w:sz w:val="24"/>
          <w:szCs w:val="24"/>
        </w:rPr>
        <w:t>Universidad Autónoma de Baja California (UABC)</w:t>
      </w:r>
      <w:r w:rsidR="00CD0ED7">
        <w:rPr>
          <w:rFonts w:ascii="Arial" w:hAnsi="Arial" w:cs="Arial"/>
          <w:sz w:val="24"/>
          <w:szCs w:val="24"/>
        </w:rPr>
        <w:t xml:space="preserve">, </w:t>
      </w:r>
      <w:r w:rsidR="00ED054C">
        <w:rPr>
          <w:rFonts w:ascii="Arial" w:hAnsi="Arial" w:cs="Arial"/>
          <w:sz w:val="24"/>
          <w:szCs w:val="24"/>
        </w:rPr>
        <w:t xml:space="preserve">realizada en el Teatro Universitario </w:t>
      </w:r>
      <w:r w:rsidR="00CD0ED7">
        <w:rPr>
          <w:rFonts w:ascii="Arial" w:hAnsi="Arial" w:cs="Arial"/>
          <w:sz w:val="24"/>
          <w:szCs w:val="24"/>
        </w:rPr>
        <w:t>Unidad Tecate</w:t>
      </w:r>
      <w:r w:rsidR="00ED054C">
        <w:rPr>
          <w:rFonts w:ascii="Arial" w:hAnsi="Arial" w:cs="Arial"/>
          <w:sz w:val="24"/>
          <w:szCs w:val="24"/>
        </w:rPr>
        <w:t xml:space="preserve"> del Campus Tijuana</w:t>
      </w:r>
      <w:r w:rsidR="00F20EFA">
        <w:rPr>
          <w:rFonts w:ascii="Arial" w:hAnsi="Arial" w:cs="Arial"/>
          <w:sz w:val="24"/>
          <w:szCs w:val="24"/>
        </w:rPr>
        <w:t>, donde se plasmó la calidad educativa que se imparte en esta Universidad</w:t>
      </w:r>
      <w:r w:rsidR="00922A8B">
        <w:rPr>
          <w:rFonts w:ascii="Arial" w:hAnsi="Arial" w:cs="Arial"/>
          <w:sz w:val="24"/>
          <w:szCs w:val="24"/>
        </w:rPr>
        <w:t xml:space="preserve"> desde sus inicios</w:t>
      </w:r>
      <w:r w:rsidR="00F20EFA">
        <w:rPr>
          <w:rFonts w:ascii="Arial" w:hAnsi="Arial" w:cs="Arial"/>
          <w:sz w:val="24"/>
          <w:szCs w:val="24"/>
        </w:rPr>
        <w:t>, logrando posicionarla entre las mejores a nivel nacional e internacional.</w:t>
      </w:r>
      <w:r w:rsidR="00CD0ED7">
        <w:rPr>
          <w:rFonts w:ascii="Arial" w:hAnsi="Arial" w:cs="Arial"/>
          <w:sz w:val="24"/>
          <w:szCs w:val="24"/>
        </w:rPr>
        <w:t xml:space="preserve"> </w:t>
      </w:r>
    </w:p>
    <w:p w:rsidR="00F20EFA" w:rsidRPr="00F20EFA" w:rsidRDefault="00F20EFA" w:rsidP="00ED054C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7D6399" w:rsidRDefault="00CD0453" w:rsidP="00ED054C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ED054C">
        <w:rPr>
          <w:rFonts w:ascii="Arial" w:hAnsi="Arial" w:cs="Arial"/>
          <w:sz w:val="24"/>
          <w:szCs w:val="24"/>
        </w:rPr>
        <w:t>l Rector</w:t>
      </w:r>
      <w:r w:rsidR="00F20EFA">
        <w:rPr>
          <w:rFonts w:ascii="Arial" w:hAnsi="Arial" w:cs="Arial"/>
          <w:sz w:val="24"/>
          <w:szCs w:val="24"/>
        </w:rPr>
        <w:t xml:space="preserve"> de la UABC</w:t>
      </w:r>
      <w:r w:rsidR="00ED054C">
        <w:rPr>
          <w:rFonts w:ascii="Arial" w:hAnsi="Arial" w:cs="Arial"/>
          <w:sz w:val="24"/>
          <w:szCs w:val="24"/>
        </w:rPr>
        <w:t xml:space="preserve">, doctor Felipe </w:t>
      </w:r>
      <w:proofErr w:type="spellStart"/>
      <w:r w:rsidR="00ED054C">
        <w:rPr>
          <w:rFonts w:ascii="Arial" w:hAnsi="Arial" w:cs="Arial"/>
          <w:sz w:val="24"/>
          <w:szCs w:val="24"/>
        </w:rPr>
        <w:t>Cuamea</w:t>
      </w:r>
      <w:proofErr w:type="spellEnd"/>
      <w:r w:rsidR="00ED054C">
        <w:rPr>
          <w:rFonts w:ascii="Arial" w:hAnsi="Arial" w:cs="Arial"/>
          <w:sz w:val="24"/>
          <w:szCs w:val="24"/>
        </w:rPr>
        <w:t xml:space="preserve"> Velázquez</w:t>
      </w:r>
      <w:r w:rsidR="00F20EFA">
        <w:rPr>
          <w:rFonts w:ascii="Arial" w:hAnsi="Arial" w:cs="Arial"/>
          <w:sz w:val="24"/>
          <w:szCs w:val="24"/>
        </w:rPr>
        <w:t xml:space="preserve">, destacó </w:t>
      </w:r>
      <w:r w:rsidR="00D91C5B">
        <w:rPr>
          <w:rFonts w:ascii="Arial" w:hAnsi="Arial" w:cs="Arial"/>
          <w:sz w:val="24"/>
          <w:szCs w:val="24"/>
        </w:rPr>
        <w:t xml:space="preserve">en su discurso </w:t>
      </w:r>
      <w:r w:rsidR="002276FB">
        <w:rPr>
          <w:rFonts w:ascii="Arial" w:hAnsi="Arial" w:cs="Arial"/>
          <w:sz w:val="24"/>
          <w:szCs w:val="24"/>
        </w:rPr>
        <w:t xml:space="preserve">que la Máxima Casa de Estudios avanza </w:t>
      </w:r>
      <w:r w:rsidR="008B54EB">
        <w:rPr>
          <w:rFonts w:ascii="Arial" w:hAnsi="Arial" w:cs="Arial"/>
          <w:sz w:val="24"/>
          <w:szCs w:val="24"/>
        </w:rPr>
        <w:t xml:space="preserve">continuamente </w:t>
      </w:r>
      <w:r w:rsidR="009224F5">
        <w:rPr>
          <w:rFonts w:ascii="Arial" w:hAnsi="Arial" w:cs="Arial"/>
          <w:sz w:val="24"/>
          <w:szCs w:val="24"/>
        </w:rPr>
        <w:t xml:space="preserve">gracias al esfuerzo de </w:t>
      </w:r>
      <w:r w:rsidR="008B54EB">
        <w:rPr>
          <w:rFonts w:ascii="Arial" w:hAnsi="Arial" w:cs="Arial"/>
          <w:sz w:val="24"/>
          <w:szCs w:val="24"/>
        </w:rPr>
        <w:t xml:space="preserve">los </w:t>
      </w:r>
      <w:r w:rsidR="009224F5">
        <w:rPr>
          <w:rFonts w:ascii="Arial" w:hAnsi="Arial" w:cs="Arial"/>
          <w:sz w:val="24"/>
          <w:szCs w:val="24"/>
        </w:rPr>
        <w:t xml:space="preserve">todos los </w:t>
      </w:r>
      <w:r w:rsidR="008B54EB">
        <w:rPr>
          <w:rFonts w:ascii="Arial" w:hAnsi="Arial" w:cs="Arial"/>
          <w:sz w:val="24"/>
          <w:szCs w:val="24"/>
        </w:rPr>
        <w:t>universitarios</w:t>
      </w:r>
      <w:r w:rsidR="009224F5">
        <w:rPr>
          <w:rFonts w:ascii="Arial" w:hAnsi="Arial" w:cs="Arial"/>
          <w:sz w:val="24"/>
          <w:szCs w:val="24"/>
        </w:rPr>
        <w:t xml:space="preserve">. Señaló que el año pasado 24 licenciaturas </w:t>
      </w:r>
      <w:proofErr w:type="gramStart"/>
      <w:r w:rsidR="009D3D62">
        <w:rPr>
          <w:rFonts w:ascii="Arial" w:hAnsi="Arial" w:cs="Arial"/>
          <w:sz w:val="24"/>
          <w:szCs w:val="24"/>
        </w:rPr>
        <w:t>ingresaron</w:t>
      </w:r>
      <w:proofErr w:type="gramEnd"/>
      <w:r w:rsidR="009D3D62">
        <w:rPr>
          <w:rFonts w:ascii="Arial" w:hAnsi="Arial" w:cs="Arial"/>
          <w:sz w:val="24"/>
          <w:szCs w:val="24"/>
        </w:rPr>
        <w:t xml:space="preserve"> </w:t>
      </w:r>
      <w:r w:rsidR="009224F5">
        <w:rPr>
          <w:rFonts w:ascii="Arial" w:hAnsi="Arial" w:cs="Arial"/>
          <w:sz w:val="24"/>
          <w:szCs w:val="24"/>
        </w:rPr>
        <w:t>al Padrón de Alto Desempeño Académico</w:t>
      </w:r>
      <w:r w:rsidR="007D6399">
        <w:rPr>
          <w:rFonts w:ascii="Arial" w:hAnsi="Arial" w:cs="Arial"/>
          <w:sz w:val="24"/>
          <w:szCs w:val="24"/>
        </w:rPr>
        <w:t xml:space="preserve"> de México</w:t>
      </w:r>
      <w:r w:rsidR="009224F5">
        <w:rPr>
          <w:rFonts w:ascii="Arial" w:hAnsi="Arial" w:cs="Arial"/>
          <w:sz w:val="24"/>
          <w:szCs w:val="24"/>
        </w:rPr>
        <w:t xml:space="preserve">, posicionando a la UABC </w:t>
      </w:r>
      <w:r w:rsidR="007D6399">
        <w:rPr>
          <w:rFonts w:ascii="Arial" w:hAnsi="Arial" w:cs="Arial"/>
          <w:sz w:val="24"/>
          <w:szCs w:val="24"/>
        </w:rPr>
        <w:t xml:space="preserve">en el primer lugar </w:t>
      </w:r>
      <w:r w:rsidR="009224F5">
        <w:rPr>
          <w:rFonts w:ascii="Arial" w:hAnsi="Arial" w:cs="Arial"/>
          <w:sz w:val="24"/>
          <w:szCs w:val="24"/>
        </w:rPr>
        <w:t xml:space="preserve">de universidades públicas con mayor número de programas de calidad. </w:t>
      </w:r>
    </w:p>
    <w:p w:rsidR="007D6399" w:rsidRPr="005E6C71" w:rsidRDefault="007D6399" w:rsidP="00ED054C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5E6C71" w:rsidRDefault="007D6399" w:rsidP="00ED054C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Añadió </w:t>
      </w:r>
      <w:r w:rsidR="008B0CC5">
        <w:rPr>
          <w:rFonts w:ascii="Arial" w:hAnsi="Arial" w:cs="Arial"/>
          <w:sz w:val="24"/>
          <w:szCs w:val="24"/>
        </w:rPr>
        <w:t>que gracias a la habilitación de los posgrado</w:t>
      </w:r>
      <w:r w:rsidR="008B0CC5">
        <w:rPr>
          <w:rFonts w:ascii="Arial" w:hAnsi="Arial" w:cs="Arial"/>
          <w:sz w:val="24"/>
          <w:szCs w:val="24"/>
        </w:rPr>
        <w:t xml:space="preserve">s, la UABC </w:t>
      </w:r>
      <w:r w:rsidR="008B0CC5">
        <w:rPr>
          <w:rFonts w:ascii="Arial" w:hAnsi="Arial" w:cs="Arial"/>
          <w:sz w:val="24"/>
          <w:szCs w:val="24"/>
        </w:rPr>
        <w:t xml:space="preserve">se sitúa en segundo lugar </w:t>
      </w:r>
      <w:r w:rsidR="008B0CC5">
        <w:rPr>
          <w:rFonts w:ascii="Arial" w:hAnsi="Arial" w:cs="Arial"/>
          <w:sz w:val="24"/>
          <w:szCs w:val="24"/>
        </w:rPr>
        <w:t xml:space="preserve">a nivel nacional, así como en Perfil Deseable, reconocimiento que otorga la Secretaría de Educación Pública a los académicos. Mencionó que la </w:t>
      </w:r>
      <w:r w:rsidR="009D3D62">
        <w:rPr>
          <w:rFonts w:ascii="Arial" w:hAnsi="Arial" w:cs="Arial"/>
          <w:sz w:val="24"/>
          <w:szCs w:val="24"/>
        </w:rPr>
        <w:t>Universidad</w:t>
      </w:r>
      <w:r w:rsidR="008B0CC5">
        <w:rPr>
          <w:rFonts w:ascii="Arial" w:hAnsi="Arial" w:cs="Arial"/>
          <w:sz w:val="24"/>
          <w:szCs w:val="24"/>
        </w:rPr>
        <w:t xml:space="preserve"> cubre </w:t>
      </w:r>
      <w:r>
        <w:rPr>
          <w:rFonts w:ascii="Arial" w:hAnsi="Arial" w:cs="Arial"/>
          <w:sz w:val="24"/>
          <w:szCs w:val="24"/>
        </w:rPr>
        <w:t>el 45 por ciento de la capacidad científica de l</w:t>
      </w:r>
      <w:r w:rsidR="008B0CC5">
        <w:rPr>
          <w:rFonts w:ascii="Arial" w:hAnsi="Arial" w:cs="Arial"/>
          <w:sz w:val="24"/>
          <w:szCs w:val="24"/>
        </w:rPr>
        <w:t>a entidad y que en relación a los Cuerpos Académicos Consolidados</w:t>
      </w:r>
      <w:r w:rsidR="009D3D62">
        <w:rPr>
          <w:rFonts w:ascii="Arial" w:hAnsi="Arial" w:cs="Arial"/>
          <w:sz w:val="24"/>
          <w:szCs w:val="24"/>
        </w:rPr>
        <w:t>,</w:t>
      </w:r>
      <w:r w:rsidR="008B0CC5">
        <w:rPr>
          <w:rFonts w:ascii="Arial" w:hAnsi="Arial" w:cs="Arial"/>
          <w:sz w:val="24"/>
          <w:szCs w:val="24"/>
        </w:rPr>
        <w:t xml:space="preserve"> se </w:t>
      </w:r>
      <w:r w:rsidR="009D3D62">
        <w:rPr>
          <w:rFonts w:ascii="Arial" w:hAnsi="Arial" w:cs="Arial"/>
          <w:sz w:val="24"/>
          <w:szCs w:val="24"/>
        </w:rPr>
        <w:t>ubica</w:t>
      </w:r>
      <w:r w:rsidR="008B0CC5">
        <w:rPr>
          <w:rFonts w:ascii="Arial" w:hAnsi="Arial" w:cs="Arial"/>
          <w:sz w:val="24"/>
          <w:szCs w:val="24"/>
        </w:rPr>
        <w:t xml:space="preserve"> a nivel nacional en quinta posición</w:t>
      </w:r>
      <w:r w:rsidR="005E6C71">
        <w:rPr>
          <w:rFonts w:ascii="Arial" w:hAnsi="Arial" w:cs="Arial"/>
          <w:sz w:val="24"/>
          <w:szCs w:val="24"/>
        </w:rPr>
        <w:t>.</w:t>
      </w:r>
    </w:p>
    <w:p w:rsidR="005E6C71" w:rsidRPr="005E6C71" w:rsidRDefault="005E6C71" w:rsidP="00ED054C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D44C3A" w:rsidRDefault="00D44C3A" w:rsidP="00ED054C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“Como coordinador de </w:t>
      </w:r>
      <w:r w:rsidR="0014616D">
        <w:rPr>
          <w:rFonts w:ascii="Arial" w:hAnsi="Arial" w:cs="Arial"/>
          <w:sz w:val="24"/>
          <w:szCs w:val="24"/>
        </w:rPr>
        <w:t xml:space="preserve">esta Universidad, reitero mi compromiso con todos los universitarios y con la sociedad de Baja California, de mantener el ritmo y la calidad del esfuerzo de esta institución, para que la UABC siga siendo reconocida como una universidad de calidad, con sentido social </w:t>
      </w:r>
      <w:r w:rsidR="005E6C71">
        <w:rPr>
          <w:rFonts w:ascii="Arial" w:hAnsi="Arial" w:cs="Arial"/>
          <w:sz w:val="24"/>
          <w:szCs w:val="24"/>
        </w:rPr>
        <w:t>y vocación de servicio”, expresó el Rector.</w:t>
      </w:r>
    </w:p>
    <w:p w:rsidR="005E6C71" w:rsidRPr="005E6C71" w:rsidRDefault="005E6C71" w:rsidP="00ED054C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5E6C71" w:rsidRDefault="00B01F43" w:rsidP="00ED054C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finalizar su discurso, 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enfatizó que la UABC es ahora una universidad con mayor presencia social, con avances en materia de equidad, que extiende y comparte los beneficios del conocimiento y la cultura, que está más comprometida con los que menos tienen, mayormente vinculada con los sectores público y social, y con una visión hacia un futuro muy claro.</w:t>
      </w:r>
    </w:p>
    <w:p w:rsidR="0014616D" w:rsidRPr="00B01F43" w:rsidRDefault="0014616D" w:rsidP="00ED054C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ED054C" w:rsidRDefault="00BA595E" w:rsidP="00ED05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el marco de esta ceremonia</w:t>
      </w:r>
      <w:r w:rsidR="00ED054C">
        <w:rPr>
          <w:rFonts w:ascii="Arial" w:hAnsi="Arial" w:cs="Arial"/>
          <w:color w:val="000000"/>
        </w:rPr>
        <w:t xml:space="preserve"> se</w:t>
      </w:r>
      <w:r w:rsidR="002C09A9">
        <w:rPr>
          <w:rFonts w:ascii="Arial" w:hAnsi="Arial" w:cs="Arial"/>
          <w:color w:val="000000"/>
        </w:rPr>
        <w:t xml:space="preserve"> hizo entrega simbólica de reconocimiento </w:t>
      </w:r>
      <w:r w:rsidR="00ED054C">
        <w:rPr>
          <w:rFonts w:ascii="Arial" w:hAnsi="Arial" w:cs="Arial"/>
          <w:color w:val="000000"/>
        </w:rPr>
        <w:t xml:space="preserve">a la antigüedad laboral a </w:t>
      </w:r>
      <w:r>
        <w:rPr>
          <w:rFonts w:ascii="Arial" w:hAnsi="Arial" w:cs="Arial"/>
          <w:color w:val="000000"/>
        </w:rPr>
        <w:t>María Isabel Rocha Hinojosa</w:t>
      </w:r>
      <w:r w:rsidR="00ED054C">
        <w:rPr>
          <w:rFonts w:ascii="Arial" w:hAnsi="Arial" w:cs="Arial"/>
          <w:color w:val="000000"/>
        </w:rPr>
        <w:t xml:space="preserve"> </w:t>
      </w:r>
      <w:r w:rsidR="00ED054C" w:rsidRPr="00B25408">
        <w:rPr>
          <w:rFonts w:ascii="Arial" w:hAnsi="Arial" w:cs="Arial"/>
        </w:rPr>
        <w:t xml:space="preserve">y </w:t>
      </w:r>
      <w:r w:rsidR="00B25408" w:rsidRPr="00B25408">
        <w:rPr>
          <w:rFonts w:ascii="Arial" w:hAnsi="Arial" w:cs="Arial"/>
        </w:rPr>
        <w:t>al licenciado</w:t>
      </w:r>
      <w:r w:rsidR="00ED054C" w:rsidRPr="00B25408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Francisco Gutiérrez Espinoza</w:t>
      </w:r>
      <w:r w:rsidR="00ED054C">
        <w:rPr>
          <w:rFonts w:ascii="Arial" w:hAnsi="Arial" w:cs="Arial"/>
          <w:color w:val="000000"/>
        </w:rPr>
        <w:t xml:space="preserve">, representantes del personal administrativo y académico respectivamente. </w:t>
      </w:r>
    </w:p>
    <w:p w:rsidR="00ED054C" w:rsidRPr="00B01F43" w:rsidRDefault="00ED054C" w:rsidP="00C27B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B01F43" w:rsidRDefault="006A022C" w:rsidP="00C27B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</w:t>
      </w:r>
      <w:r w:rsidR="00B33BB6">
        <w:rPr>
          <w:rFonts w:ascii="Arial" w:hAnsi="Arial" w:cs="Arial"/>
          <w:sz w:val="24"/>
          <w:szCs w:val="24"/>
        </w:rPr>
        <w:t xml:space="preserve"> por su trayectoria académica y destacada labor,</w:t>
      </w:r>
      <w:r>
        <w:rPr>
          <w:rFonts w:ascii="Arial" w:hAnsi="Arial" w:cs="Arial"/>
          <w:sz w:val="24"/>
          <w:szCs w:val="24"/>
        </w:rPr>
        <w:t xml:space="preserve"> r</w:t>
      </w:r>
      <w:r w:rsidR="00C27BE0" w:rsidRPr="00C27BE0">
        <w:rPr>
          <w:rFonts w:ascii="Arial" w:hAnsi="Arial" w:cs="Arial"/>
          <w:sz w:val="24"/>
          <w:szCs w:val="24"/>
        </w:rPr>
        <w:t>ecibieron el Mérito Académico 201</w:t>
      </w:r>
      <w:r>
        <w:rPr>
          <w:rFonts w:ascii="Arial" w:hAnsi="Arial" w:cs="Arial"/>
          <w:sz w:val="24"/>
          <w:szCs w:val="24"/>
        </w:rPr>
        <w:t>3</w:t>
      </w:r>
      <w:r w:rsidR="00C27BE0" w:rsidRPr="00C27BE0">
        <w:rPr>
          <w:rFonts w:ascii="Arial" w:hAnsi="Arial" w:cs="Arial"/>
          <w:sz w:val="24"/>
          <w:szCs w:val="24"/>
        </w:rPr>
        <w:t xml:space="preserve">, </w:t>
      </w:r>
      <w:r w:rsidR="0008701E">
        <w:rPr>
          <w:rFonts w:ascii="Arial" w:hAnsi="Arial" w:cs="Arial"/>
          <w:sz w:val="24"/>
          <w:szCs w:val="24"/>
        </w:rPr>
        <w:t>el licenciado Sergio Antonio Ortiz Salina</w:t>
      </w:r>
      <w:r w:rsidR="00B33BB6">
        <w:rPr>
          <w:rFonts w:ascii="Arial" w:hAnsi="Arial" w:cs="Arial"/>
          <w:sz w:val="24"/>
          <w:szCs w:val="24"/>
        </w:rPr>
        <w:t>s</w:t>
      </w:r>
      <w:r w:rsidR="00C27BE0" w:rsidRPr="00C27BE0">
        <w:rPr>
          <w:rFonts w:ascii="Arial" w:hAnsi="Arial" w:cs="Arial"/>
          <w:sz w:val="24"/>
          <w:szCs w:val="24"/>
        </w:rPr>
        <w:t xml:space="preserve">, en el área de Actividades Artísticas; </w:t>
      </w:r>
      <w:r w:rsidR="0008701E">
        <w:rPr>
          <w:rFonts w:ascii="Arial" w:hAnsi="Arial" w:cs="Arial"/>
          <w:sz w:val="24"/>
          <w:szCs w:val="24"/>
        </w:rPr>
        <w:t xml:space="preserve">maestra María de Lourdes </w:t>
      </w:r>
      <w:r w:rsidR="0090217E">
        <w:rPr>
          <w:rFonts w:ascii="Arial" w:hAnsi="Arial" w:cs="Arial"/>
          <w:sz w:val="24"/>
          <w:szCs w:val="24"/>
        </w:rPr>
        <w:t>Solís Tirado</w:t>
      </w:r>
      <w:r w:rsidR="00C27BE0" w:rsidRPr="00C27BE0">
        <w:rPr>
          <w:rFonts w:ascii="Arial" w:hAnsi="Arial" w:cs="Arial"/>
          <w:sz w:val="24"/>
          <w:szCs w:val="24"/>
        </w:rPr>
        <w:t xml:space="preserve">, en Ciencias </w:t>
      </w:r>
      <w:r w:rsidR="0090217E">
        <w:rPr>
          <w:rFonts w:ascii="Arial" w:hAnsi="Arial" w:cs="Arial"/>
          <w:sz w:val="24"/>
          <w:szCs w:val="24"/>
        </w:rPr>
        <w:t>Administrativas</w:t>
      </w:r>
      <w:r w:rsidR="00C27BE0" w:rsidRPr="00C27BE0">
        <w:rPr>
          <w:rFonts w:ascii="Arial" w:hAnsi="Arial" w:cs="Arial"/>
          <w:sz w:val="24"/>
          <w:szCs w:val="24"/>
        </w:rPr>
        <w:t xml:space="preserve">; doctor </w:t>
      </w:r>
      <w:r w:rsidR="001251C3">
        <w:rPr>
          <w:rFonts w:ascii="Arial" w:hAnsi="Arial" w:cs="Arial"/>
          <w:sz w:val="24"/>
          <w:szCs w:val="24"/>
        </w:rPr>
        <w:lastRenderedPageBreak/>
        <w:t xml:space="preserve">Luis Tinoco Gracia, en Ciencias Agropecuarias; profesora </w:t>
      </w:r>
      <w:proofErr w:type="spellStart"/>
      <w:r w:rsidR="001251C3">
        <w:rPr>
          <w:rFonts w:ascii="Arial" w:hAnsi="Arial" w:cs="Arial"/>
          <w:sz w:val="24"/>
          <w:szCs w:val="24"/>
        </w:rPr>
        <w:t>Chizuko</w:t>
      </w:r>
      <w:proofErr w:type="spellEnd"/>
      <w:r w:rsidR="001251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1C3">
        <w:rPr>
          <w:rFonts w:ascii="Arial" w:hAnsi="Arial" w:cs="Arial"/>
          <w:sz w:val="24"/>
          <w:szCs w:val="24"/>
        </w:rPr>
        <w:t>Nomoto</w:t>
      </w:r>
      <w:proofErr w:type="spellEnd"/>
      <w:r w:rsidR="001251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1C3">
        <w:rPr>
          <w:rFonts w:ascii="Arial" w:hAnsi="Arial" w:cs="Arial"/>
          <w:sz w:val="24"/>
          <w:szCs w:val="24"/>
        </w:rPr>
        <w:t>Kimura</w:t>
      </w:r>
      <w:proofErr w:type="spellEnd"/>
      <w:r w:rsidR="001251C3">
        <w:rPr>
          <w:rFonts w:ascii="Arial" w:hAnsi="Arial" w:cs="Arial"/>
          <w:sz w:val="24"/>
          <w:szCs w:val="24"/>
        </w:rPr>
        <w:t>, en Ciencias de la Educación y Humanidades</w:t>
      </w:r>
      <w:r w:rsidR="00B01F43">
        <w:rPr>
          <w:rFonts w:ascii="Arial" w:hAnsi="Arial" w:cs="Arial"/>
          <w:sz w:val="24"/>
          <w:szCs w:val="24"/>
        </w:rPr>
        <w:t>.</w:t>
      </w:r>
    </w:p>
    <w:p w:rsidR="00B01F43" w:rsidRPr="00B01F43" w:rsidRDefault="00B01F43" w:rsidP="00C27BE0">
      <w:pPr>
        <w:jc w:val="both"/>
        <w:rPr>
          <w:rFonts w:ascii="Arial" w:hAnsi="Arial" w:cs="Arial"/>
          <w:sz w:val="16"/>
          <w:szCs w:val="16"/>
        </w:rPr>
      </w:pPr>
    </w:p>
    <w:p w:rsidR="00C27BE0" w:rsidRDefault="00B01F43" w:rsidP="00C27B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8D0872">
        <w:rPr>
          <w:rFonts w:ascii="Arial" w:hAnsi="Arial" w:cs="Arial"/>
          <w:sz w:val="24"/>
          <w:szCs w:val="24"/>
        </w:rPr>
        <w:t>simismo, recibieron el Mérito Académico e</w:t>
      </w:r>
      <w:r>
        <w:rPr>
          <w:rFonts w:ascii="Arial" w:hAnsi="Arial" w:cs="Arial"/>
          <w:sz w:val="24"/>
          <w:szCs w:val="24"/>
        </w:rPr>
        <w:t>l</w:t>
      </w:r>
      <w:r w:rsidR="00C27BE0" w:rsidRPr="00C27BE0">
        <w:rPr>
          <w:rFonts w:ascii="Arial" w:hAnsi="Arial" w:cs="Arial"/>
          <w:sz w:val="24"/>
          <w:szCs w:val="24"/>
        </w:rPr>
        <w:t xml:space="preserve"> doctor </w:t>
      </w:r>
      <w:r w:rsidR="001251C3">
        <w:rPr>
          <w:rFonts w:ascii="Arial" w:hAnsi="Arial" w:cs="Arial"/>
          <w:sz w:val="24"/>
          <w:szCs w:val="24"/>
        </w:rPr>
        <w:t>J. Reyes Juárez Ramírez</w:t>
      </w:r>
      <w:r w:rsidR="00C27BE0" w:rsidRPr="00C27BE0">
        <w:rPr>
          <w:rFonts w:ascii="Arial" w:hAnsi="Arial" w:cs="Arial"/>
          <w:sz w:val="24"/>
          <w:szCs w:val="24"/>
        </w:rPr>
        <w:t xml:space="preserve">, en Ciencias de la Ingeniería y Tecnología; doctor </w:t>
      </w:r>
      <w:r w:rsidR="001D54AB">
        <w:rPr>
          <w:rFonts w:ascii="Arial" w:hAnsi="Arial" w:cs="Arial"/>
          <w:sz w:val="24"/>
          <w:szCs w:val="24"/>
        </w:rPr>
        <w:t>Miguel Ángel Huerta Díaz</w:t>
      </w:r>
      <w:r w:rsidR="00C27BE0" w:rsidRPr="00C27BE0">
        <w:rPr>
          <w:rFonts w:ascii="Arial" w:hAnsi="Arial" w:cs="Arial"/>
          <w:sz w:val="24"/>
          <w:szCs w:val="24"/>
        </w:rPr>
        <w:t xml:space="preserve">, en Ciencias Naturales y Exactas; </w:t>
      </w:r>
      <w:r w:rsidR="00D240E9">
        <w:rPr>
          <w:rFonts w:ascii="Arial" w:hAnsi="Arial" w:cs="Arial"/>
          <w:sz w:val="24"/>
          <w:szCs w:val="24"/>
        </w:rPr>
        <w:t>doctora</w:t>
      </w:r>
      <w:r w:rsidR="00C27BE0" w:rsidRPr="00C27BE0">
        <w:rPr>
          <w:rFonts w:ascii="Arial" w:hAnsi="Arial" w:cs="Arial"/>
          <w:sz w:val="24"/>
          <w:szCs w:val="24"/>
        </w:rPr>
        <w:t xml:space="preserve"> </w:t>
      </w:r>
      <w:r w:rsidR="00AF2B75">
        <w:rPr>
          <w:rFonts w:ascii="Arial" w:hAnsi="Arial" w:cs="Arial"/>
          <w:sz w:val="24"/>
          <w:szCs w:val="24"/>
        </w:rPr>
        <w:t>Gisela Ponce y Ponce de León</w:t>
      </w:r>
      <w:r w:rsidR="00C27BE0" w:rsidRPr="00C27BE0">
        <w:rPr>
          <w:rFonts w:ascii="Arial" w:hAnsi="Arial" w:cs="Arial"/>
          <w:sz w:val="24"/>
          <w:szCs w:val="24"/>
        </w:rPr>
        <w:t>, en Ciencias de la Salud</w:t>
      </w:r>
      <w:r w:rsidR="00B53F2A">
        <w:rPr>
          <w:rFonts w:ascii="Arial" w:hAnsi="Arial" w:cs="Arial"/>
          <w:sz w:val="24"/>
          <w:szCs w:val="24"/>
        </w:rPr>
        <w:t>; y</w:t>
      </w:r>
      <w:r w:rsidR="00D240E9">
        <w:rPr>
          <w:rFonts w:ascii="Arial" w:hAnsi="Arial" w:cs="Arial"/>
          <w:sz w:val="24"/>
          <w:szCs w:val="24"/>
        </w:rPr>
        <w:t xml:space="preserve"> la doctora</w:t>
      </w:r>
      <w:r w:rsidR="00B53F2A">
        <w:rPr>
          <w:rFonts w:ascii="Arial" w:hAnsi="Arial" w:cs="Arial"/>
          <w:sz w:val="24"/>
          <w:szCs w:val="24"/>
        </w:rPr>
        <w:t xml:space="preserve"> Nelly Calderón de la Barca Guerrero en Ciencias Sociales</w:t>
      </w:r>
      <w:r w:rsidR="00C27BE0" w:rsidRPr="00C27B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8D0872">
        <w:rPr>
          <w:rFonts w:ascii="Arial" w:hAnsi="Arial" w:cs="Arial"/>
          <w:sz w:val="24"/>
          <w:szCs w:val="24"/>
        </w:rPr>
        <w:t>S</w:t>
      </w:r>
      <w:r w:rsidR="00C27BE0" w:rsidRPr="00C27BE0">
        <w:rPr>
          <w:rFonts w:ascii="Arial" w:hAnsi="Arial" w:cs="Arial"/>
          <w:sz w:val="24"/>
          <w:szCs w:val="24"/>
        </w:rPr>
        <w:t>e hizo entrega</w:t>
      </w:r>
      <w:r w:rsidR="008D0872">
        <w:rPr>
          <w:rFonts w:ascii="Arial" w:hAnsi="Arial" w:cs="Arial"/>
          <w:sz w:val="24"/>
          <w:szCs w:val="24"/>
        </w:rPr>
        <w:t xml:space="preserve"> también</w:t>
      </w:r>
      <w:r w:rsidR="00C27BE0" w:rsidRPr="00C27BE0">
        <w:rPr>
          <w:rFonts w:ascii="Arial" w:hAnsi="Arial" w:cs="Arial"/>
          <w:sz w:val="24"/>
          <w:szCs w:val="24"/>
        </w:rPr>
        <w:t xml:space="preserve"> del Mérito Deportivo 201</w:t>
      </w:r>
      <w:r w:rsidR="00E343FF">
        <w:rPr>
          <w:rFonts w:ascii="Arial" w:hAnsi="Arial" w:cs="Arial"/>
          <w:sz w:val="24"/>
          <w:szCs w:val="24"/>
        </w:rPr>
        <w:t>3</w:t>
      </w:r>
      <w:r w:rsidR="00C27BE0" w:rsidRPr="00C27BE0">
        <w:rPr>
          <w:rFonts w:ascii="Arial" w:hAnsi="Arial" w:cs="Arial"/>
          <w:sz w:val="24"/>
          <w:szCs w:val="24"/>
        </w:rPr>
        <w:t xml:space="preserve"> en la disciplina de </w:t>
      </w:r>
      <w:r w:rsidR="00781A99">
        <w:rPr>
          <w:rFonts w:ascii="Arial" w:hAnsi="Arial" w:cs="Arial"/>
          <w:sz w:val="24"/>
          <w:szCs w:val="24"/>
        </w:rPr>
        <w:t>gimnasia</w:t>
      </w:r>
      <w:r w:rsidR="00C27BE0" w:rsidRPr="00C27BE0">
        <w:rPr>
          <w:rFonts w:ascii="Arial" w:hAnsi="Arial" w:cs="Arial"/>
          <w:sz w:val="24"/>
          <w:szCs w:val="24"/>
        </w:rPr>
        <w:t xml:space="preserve"> al alumno </w:t>
      </w:r>
      <w:r w:rsidR="00781A99">
        <w:rPr>
          <w:rFonts w:ascii="Arial" w:hAnsi="Arial" w:cs="Arial"/>
          <w:sz w:val="24"/>
          <w:szCs w:val="24"/>
        </w:rPr>
        <w:t>Adrián Efraín Prieto Ángel</w:t>
      </w:r>
      <w:r>
        <w:rPr>
          <w:rFonts w:ascii="Arial" w:hAnsi="Arial" w:cs="Arial"/>
          <w:sz w:val="24"/>
          <w:szCs w:val="24"/>
        </w:rPr>
        <w:t>.</w:t>
      </w:r>
    </w:p>
    <w:p w:rsidR="00B01F43" w:rsidRPr="00B01F43" w:rsidRDefault="00B01F43" w:rsidP="00C27BE0">
      <w:pPr>
        <w:jc w:val="both"/>
        <w:rPr>
          <w:rFonts w:ascii="Arial" w:hAnsi="Arial" w:cs="Arial"/>
          <w:sz w:val="16"/>
          <w:szCs w:val="16"/>
        </w:rPr>
      </w:pPr>
    </w:p>
    <w:p w:rsidR="00C27BE0" w:rsidRPr="00C27BE0" w:rsidRDefault="00C27BE0" w:rsidP="00C27BE0">
      <w:pPr>
        <w:jc w:val="both"/>
        <w:rPr>
          <w:rFonts w:ascii="Arial" w:hAnsi="Arial" w:cs="Arial"/>
          <w:sz w:val="24"/>
          <w:szCs w:val="24"/>
        </w:rPr>
      </w:pPr>
      <w:r w:rsidRPr="00C27BE0">
        <w:rPr>
          <w:rFonts w:ascii="Arial" w:hAnsi="Arial" w:cs="Arial"/>
          <w:sz w:val="24"/>
          <w:szCs w:val="24"/>
        </w:rPr>
        <w:t xml:space="preserve">Un especial reconocimiento le fue otorgado al </w:t>
      </w:r>
      <w:r w:rsidR="00917B1B">
        <w:rPr>
          <w:rFonts w:ascii="Arial" w:hAnsi="Arial" w:cs="Arial"/>
          <w:sz w:val="24"/>
          <w:szCs w:val="24"/>
        </w:rPr>
        <w:t>maestro Héctor Baro Angulo</w:t>
      </w:r>
      <w:r w:rsidRPr="00C27BE0">
        <w:rPr>
          <w:rFonts w:ascii="Arial" w:hAnsi="Arial" w:cs="Arial"/>
          <w:sz w:val="24"/>
          <w:szCs w:val="24"/>
        </w:rPr>
        <w:t xml:space="preserve"> por su desempeño como miembro </w:t>
      </w:r>
      <w:r w:rsidR="003E39F4">
        <w:rPr>
          <w:rFonts w:ascii="Arial" w:hAnsi="Arial" w:cs="Arial"/>
          <w:sz w:val="24"/>
          <w:szCs w:val="24"/>
        </w:rPr>
        <w:t xml:space="preserve">y presidente </w:t>
      </w:r>
      <w:r w:rsidRPr="00C27BE0">
        <w:rPr>
          <w:rFonts w:ascii="Arial" w:hAnsi="Arial" w:cs="Arial"/>
          <w:sz w:val="24"/>
          <w:szCs w:val="24"/>
        </w:rPr>
        <w:t xml:space="preserve">de la Junta de Gobierno de la UABC del 18 de </w:t>
      </w:r>
      <w:r w:rsidR="00E32A08">
        <w:rPr>
          <w:rFonts w:ascii="Arial" w:hAnsi="Arial" w:cs="Arial"/>
          <w:sz w:val="24"/>
          <w:szCs w:val="24"/>
        </w:rPr>
        <w:t>febrero de 2005</w:t>
      </w:r>
      <w:r w:rsidRPr="00C27BE0">
        <w:rPr>
          <w:rFonts w:ascii="Arial" w:hAnsi="Arial" w:cs="Arial"/>
          <w:sz w:val="24"/>
          <w:szCs w:val="24"/>
        </w:rPr>
        <w:t xml:space="preserve"> al </w:t>
      </w:r>
      <w:r w:rsidR="00E32A08">
        <w:rPr>
          <w:rFonts w:ascii="Arial" w:hAnsi="Arial" w:cs="Arial"/>
          <w:sz w:val="24"/>
          <w:szCs w:val="24"/>
        </w:rPr>
        <w:t>31</w:t>
      </w:r>
      <w:r w:rsidRPr="00C27BE0">
        <w:rPr>
          <w:rFonts w:ascii="Arial" w:hAnsi="Arial" w:cs="Arial"/>
          <w:sz w:val="24"/>
          <w:szCs w:val="24"/>
        </w:rPr>
        <w:t xml:space="preserve"> de </w:t>
      </w:r>
      <w:r w:rsidR="00E32A08">
        <w:rPr>
          <w:rFonts w:ascii="Arial" w:hAnsi="Arial" w:cs="Arial"/>
          <w:sz w:val="24"/>
          <w:szCs w:val="24"/>
        </w:rPr>
        <w:t>enero del presente año</w:t>
      </w:r>
      <w:r w:rsidRPr="00C27BE0">
        <w:rPr>
          <w:rFonts w:ascii="Arial" w:hAnsi="Arial" w:cs="Arial"/>
          <w:sz w:val="24"/>
          <w:szCs w:val="24"/>
        </w:rPr>
        <w:t>.</w:t>
      </w:r>
    </w:p>
    <w:p w:rsidR="00ED054C" w:rsidRPr="008557D8" w:rsidRDefault="00ED054C" w:rsidP="00C27B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trike/>
          <w:color w:val="000000"/>
          <w:sz w:val="16"/>
          <w:szCs w:val="16"/>
        </w:rPr>
      </w:pPr>
    </w:p>
    <w:p w:rsidR="00ED054C" w:rsidRDefault="00ED054C" w:rsidP="00ED054C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ceremonia también fue presidida por el </w:t>
      </w:r>
      <w:r w:rsidR="00BE58F2">
        <w:rPr>
          <w:rFonts w:ascii="Arial" w:hAnsi="Arial" w:cs="Arial"/>
          <w:sz w:val="24"/>
          <w:szCs w:val="24"/>
        </w:rPr>
        <w:t>doctor</w:t>
      </w:r>
      <w:r>
        <w:rPr>
          <w:rFonts w:ascii="Arial" w:hAnsi="Arial" w:cs="Arial"/>
          <w:sz w:val="24"/>
          <w:szCs w:val="24"/>
        </w:rPr>
        <w:t xml:space="preserve"> </w:t>
      </w:r>
      <w:r w:rsidR="00BE58F2">
        <w:rPr>
          <w:rFonts w:ascii="Arial" w:hAnsi="Arial" w:cs="Arial"/>
          <w:sz w:val="24"/>
          <w:szCs w:val="24"/>
        </w:rPr>
        <w:t>Mario Gerardo Herrera Zárate, en representación del Gobernador Estatal</w:t>
      </w:r>
      <w:r>
        <w:rPr>
          <w:rFonts w:ascii="Arial" w:hAnsi="Arial" w:cs="Arial"/>
          <w:sz w:val="24"/>
          <w:szCs w:val="24"/>
        </w:rPr>
        <w:t xml:space="preserve">, </w:t>
      </w:r>
      <w:r w:rsidR="00BE58F2">
        <w:rPr>
          <w:rFonts w:ascii="Arial" w:hAnsi="Arial" w:cs="Arial"/>
          <w:sz w:val="24"/>
          <w:szCs w:val="24"/>
        </w:rPr>
        <w:t>licenciado Francisco Vega de Lamadrid; licenciado Abel Rivera González</w:t>
      </w:r>
      <w:r>
        <w:rPr>
          <w:rFonts w:ascii="Arial" w:hAnsi="Arial" w:cs="Arial"/>
          <w:sz w:val="24"/>
          <w:szCs w:val="24"/>
        </w:rPr>
        <w:t xml:space="preserve">, </w:t>
      </w:r>
      <w:r w:rsidR="00BE58F2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representación del </w:t>
      </w:r>
      <w:r w:rsidR="00BE58F2">
        <w:rPr>
          <w:rFonts w:ascii="Arial" w:hAnsi="Arial" w:cs="Arial"/>
          <w:sz w:val="24"/>
          <w:szCs w:val="24"/>
        </w:rPr>
        <w:t>Presidente Municipal de Tecate, ingeniero César Rafael Moreno González de Castilla</w:t>
      </w:r>
      <w:r>
        <w:rPr>
          <w:rFonts w:ascii="Arial" w:hAnsi="Arial" w:cs="Arial"/>
          <w:sz w:val="24"/>
          <w:szCs w:val="24"/>
        </w:rPr>
        <w:t>; doctor</w:t>
      </w:r>
      <w:r w:rsidR="00BE58F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BE58F2">
        <w:rPr>
          <w:rFonts w:ascii="Arial" w:hAnsi="Arial" w:cs="Arial"/>
          <w:sz w:val="24"/>
          <w:szCs w:val="24"/>
        </w:rPr>
        <w:t>Edna Luna Serrano</w:t>
      </w:r>
      <w:r>
        <w:rPr>
          <w:rFonts w:ascii="Arial" w:hAnsi="Arial" w:cs="Arial"/>
          <w:sz w:val="24"/>
          <w:szCs w:val="24"/>
        </w:rPr>
        <w:t xml:space="preserve">, </w:t>
      </w:r>
      <w:r w:rsidR="00BE58F2">
        <w:rPr>
          <w:rFonts w:ascii="Arial" w:hAnsi="Arial" w:cs="Arial"/>
          <w:sz w:val="24"/>
          <w:szCs w:val="24"/>
        </w:rPr>
        <w:t>Presidenta</w:t>
      </w:r>
      <w:r>
        <w:rPr>
          <w:rFonts w:ascii="Arial" w:hAnsi="Arial" w:cs="Arial"/>
          <w:sz w:val="24"/>
          <w:szCs w:val="24"/>
        </w:rPr>
        <w:t xml:space="preserve"> de la Junta de Gobierno</w:t>
      </w:r>
      <w:r w:rsidR="00B25408">
        <w:rPr>
          <w:rFonts w:ascii="Arial" w:hAnsi="Arial" w:cs="Arial"/>
          <w:sz w:val="24"/>
          <w:szCs w:val="24"/>
        </w:rPr>
        <w:t xml:space="preserve"> UABC</w:t>
      </w:r>
      <w:r>
        <w:rPr>
          <w:rFonts w:ascii="Arial" w:hAnsi="Arial" w:cs="Arial"/>
          <w:sz w:val="24"/>
          <w:szCs w:val="24"/>
        </w:rPr>
        <w:t>; licenc</w:t>
      </w:r>
      <w:r w:rsidR="00BE58F2">
        <w:rPr>
          <w:rFonts w:ascii="Arial" w:hAnsi="Arial" w:cs="Arial"/>
          <w:sz w:val="24"/>
          <w:szCs w:val="24"/>
        </w:rPr>
        <w:t>iado Francisco Rubio Cárdenas, P</w:t>
      </w:r>
      <w:r>
        <w:rPr>
          <w:rFonts w:ascii="Arial" w:hAnsi="Arial" w:cs="Arial"/>
          <w:sz w:val="24"/>
          <w:szCs w:val="24"/>
        </w:rPr>
        <w:t xml:space="preserve">residente del Patronato Universitario, y </w:t>
      </w:r>
      <w:r w:rsidR="00BE58F2">
        <w:rPr>
          <w:rFonts w:ascii="Arial" w:hAnsi="Arial" w:cs="Arial"/>
          <w:sz w:val="24"/>
          <w:szCs w:val="24"/>
        </w:rPr>
        <w:t>la profesora María del Rosario Rodríguez Rubio, S</w:t>
      </w:r>
      <w:r>
        <w:rPr>
          <w:rFonts w:ascii="Arial" w:hAnsi="Arial" w:cs="Arial"/>
          <w:sz w:val="24"/>
          <w:szCs w:val="24"/>
        </w:rPr>
        <w:t>ecretari</w:t>
      </w:r>
      <w:r w:rsidR="00BE58F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de Educación y Bienestar Social de Baja California.</w:t>
      </w:r>
    </w:p>
    <w:p w:rsidR="00ED054C" w:rsidRPr="008557D8" w:rsidRDefault="00ED054C" w:rsidP="00ED054C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ED054C" w:rsidRDefault="00F51FF9" w:rsidP="00ED054C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estuvieron presentes los </w:t>
      </w:r>
      <w:r w:rsidR="00ED054C">
        <w:rPr>
          <w:rFonts w:ascii="Arial" w:hAnsi="Arial" w:cs="Arial"/>
          <w:sz w:val="24"/>
          <w:szCs w:val="24"/>
        </w:rPr>
        <w:t xml:space="preserve">ex rectores: </w:t>
      </w:r>
      <w:r>
        <w:rPr>
          <w:rFonts w:ascii="Arial" w:hAnsi="Arial" w:cs="Arial"/>
          <w:sz w:val="24"/>
          <w:szCs w:val="24"/>
        </w:rPr>
        <w:t xml:space="preserve">ingeniero Luis López Moctezuma; </w:t>
      </w:r>
      <w:r w:rsidR="00ED054C">
        <w:rPr>
          <w:rFonts w:ascii="Arial" w:hAnsi="Arial" w:cs="Arial"/>
          <w:sz w:val="24"/>
          <w:szCs w:val="24"/>
        </w:rPr>
        <w:t>licenciado Rigoberto Cárdenas Valdez</w:t>
      </w:r>
      <w:r>
        <w:rPr>
          <w:rFonts w:ascii="Arial" w:hAnsi="Arial" w:cs="Arial"/>
          <w:sz w:val="24"/>
          <w:szCs w:val="24"/>
        </w:rPr>
        <w:t>;</w:t>
      </w:r>
      <w:r w:rsidR="00ED054C">
        <w:rPr>
          <w:rFonts w:ascii="Arial" w:hAnsi="Arial" w:cs="Arial"/>
          <w:sz w:val="24"/>
          <w:szCs w:val="24"/>
        </w:rPr>
        <w:t xml:space="preserve"> arquitecto Rubén Castro Bojórquez</w:t>
      </w:r>
      <w:r>
        <w:rPr>
          <w:rFonts w:ascii="Arial" w:hAnsi="Arial" w:cs="Arial"/>
          <w:sz w:val="24"/>
          <w:szCs w:val="24"/>
        </w:rPr>
        <w:t>;</w:t>
      </w:r>
      <w:r w:rsidR="00ED054C">
        <w:rPr>
          <w:rFonts w:ascii="Arial" w:hAnsi="Arial" w:cs="Arial"/>
          <w:sz w:val="24"/>
          <w:szCs w:val="24"/>
        </w:rPr>
        <w:t xml:space="preserve"> doctor Alfredo Félix Buenrostro Ceballos</w:t>
      </w:r>
      <w:r>
        <w:rPr>
          <w:rFonts w:ascii="Arial" w:hAnsi="Arial" w:cs="Arial"/>
          <w:sz w:val="24"/>
          <w:szCs w:val="24"/>
        </w:rPr>
        <w:t>;</w:t>
      </w:r>
      <w:r w:rsidR="00ED054C">
        <w:rPr>
          <w:rFonts w:ascii="Arial" w:hAnsi="Arial" w:cs="Arial"/>
          <w:sz w:val="24"/>
          <w:szCs w:val="24"/>
        </w:rPr>
        <w:t xml:space="preserve"> maestro Víctor Ev</w:t>
      </w:r>
      <w:r>
        <w:rPr>
          <w:rFonts w:ascii="Arial" w:hAnsi="Arial" w:cs="Arial"/>
          <w:sz w:val="24"/>
          <w:szCs w:val="24"/>
        </w:rPr>
        <w:t>erardo Beltrán Corona;</w:t>
      </w:r>
      <w:r w:rsidR="00ED054C">
        <w:rPr>
          <w:rFonts w:ascii="Arial" w:hAnsi="Arial" w:cs="Arial"/>
          <w:sz w:val="24"/>
          <w:szCs w:val="24"/>
        </w:rPr>
        <w:t xml:space="preserve"> doctor Alejandro </w:t>
      </w:r>
      <w:proofErr w:type="spellStart"/>
      <w:r w:rsidR="00ED054C">
        <w:rPr>
          <w:rFonts w:ascii="Arial" w:hAnsi="Arial" w:cs="Arial"/>
          <w:sz w:val="24"/>
          <w:szCs w:val="24"/>
        </w:rPr>
        <w:t>Mungaray</w:t>
      </w:r>
      <w:proofErr w:type="spellEnd"/>
      <w:r w:rsidR="00ED05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054C">
        <w:rPr>
          <w:rFonts w:ascii="Arial" w:hAnsi="Arial" w:cs="Arial"/>
          <w:sz w:val="24"/>
          <w:szCs w:val="24"/>
        </w:rPr>
        <w:t>Lagarda</w:t>
      </w:r>
      <w:proofErr w:type="spellEnd"/>
      <w:r>
        <w:rPr>
          <w:rFonts w:ascii="Arial" w:hAnsi="Arial" w:cs="Arial"/>
          <w:sz w:val="24"/>
          <w:szCs w:val="24"/>
        </w:rPr>
        <w:t>;</w:t>
      </w:r>
      <w:r w:rsidR="00ED054C">
        <w:rPr>
          <w:rFonts w:ascii="Arial" w:hAnsi="Arial" w:cs="Arial"/>
          <w:sz w:val="24"/>
          <w:szCs w:val="24"/>
        </w:rPr>
        <w:t xml:space="preserve"> y el doctor Gabriel Estrella Valenzuela.</w:t>
      </w:r>
    </w:p>
    <w:p w:rsidR="00ED054C" w:rsidRPr="00D330E0" w:rsidRDefault="00ED054C" w:rsidP="00ED05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D054C" w:rsidRDefault="00ED054C" w:rsidP="00ED054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045A48" w:rsidRPr="00ED054C" w:rsidRDefault="00045A48" w:rsidP="00ED054C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045A48" w:rsidRPr="00ED054C" w:rsidSect="004B4417">
      <w:pgSz w:w="12240" w:h="15840"/>
      <w:pgMar w:top="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60E40"/>
    <w:multiLevelType w:val="hybridMultilevel"/>
    <w:tmpl w:val="DE1C6A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97396"/>
    <w:multiLevelType w:val="hybridMultilevel"/>
    <w:tmpl w:val="26D05B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8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6"/>
  </w:num>
  <w:num w:numId="5">
    <w:abstractNumId w:val="15"/>
  </w:num>
  <w:num w:numId="6">
    <w:abstractNumId w:val="19"/>
  </w:num>
  <w:num w:numId="7">
    <w:abstractNumId w:val="9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7"/>
  </w:num>
  <w:num w:numId="13">
    <w:abstractNumId w:val="4"/>
  </w:num>
  <w:num w:numId="14">
    <w:abstractNumId w:val="18"/>
  </w:num>
  <w:num w:numId="15">
    <w:abstractNumId w:val="11"/>
  </w:num>
  <w:num w:numId="16">
    <w:abstractNumId w:val="2"/>
  </w:num>
  <w:num w:numId="17">
    <w:abstractNumId w:val="6"/>
  </w:num>
  <w:num w:numId="18">
    <w:abstractNumId w:val="17"/>
  </w:num>
  <w:num w:numId="19">
    <w:abstractNumId w:val="1"/>
  </w:num>
  <w:num w:numId="2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8D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6121"/>
    <w:rsid w:val="00056B2F"/>
    <w:rsid w:val="00056D26"/>
    <w:rsid w:val="0006311A"/>
    <w:rsid w:val="00066895"/>
    <w:rsid w:val="00070378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26AD"/>
    <w:rsid w:val="00083956"/>
    <w:rsid w:val="000849A6"/>
    <w:rsid w:val="00084B73"/>
    <w:rsid w:val="00086579"/>
    <w:rsid w:val="0008701E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404"/>
    <w:rsid w:val="0011684A"/>
    <w:rsid w:val="00117B90"/>
    <w:rsid w:val="00120413"/>
    <w:rsid w:val="001236F7"/>
    <w:rsid w:val="00123D9D"/>
    <w:rsid w:val="001251C3"/>
    <w:rsid w:val="00126C5B"/>
    <w:rsid w:val="001279F8"/>
    <w:rsid w:val="00132809"/>
    <w:rsid w:val="0013305E"/>
    <w:rsid w:val="00137405"/>
    <w:rsid w:val="00140953"/>
    <w:rsid w:val="0014616D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87CAA"/>
    <w:rsid w:val="00191510"/>
    <w:rsid w:val="001916FE"/>
    <w:rsid w:val="00193451"/>
    <w:rsid w:val="00193D03"/>
    <w:rsid w:val="001952D9"/>
    <w:rsid w:val="0019558D"/>
    <w:rsid w:val="00196399"/>
    <w:rsid w:val="0019685D"/>
    <w:rsid w:val="001970DB"/>
    <w:rsid w:val="001A068B"/>
    <w:rsid w:val="001A350D"/>
    <w:rsid w:val="001A3777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4AB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1873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276FB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667CD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9A9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174CB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39F4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2C4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313C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2CF3"/>
    <w:rsid w:val="00485122"/>
    <w:rsid w:val="0049221F"/>
    <w:rsid w:val="004928A1"/>
    <w:rsid w:val="004A275B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8EE"/>
    <w:rsid w:val="004F4846"/>
    <w:rsid w:val="004F486F"/>
    <w:rsid w:val="005022F7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1E9B"/>
    <w:rsid w:val="0058276F"/>
    <w:rsid w:val="00583564"/>
    <w:rsid w:val="005850E1"/>
    <w:rsid w:val="0058740C"/>
    <w:rsid w:val="00590E9F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6C71"/>
    <w:rsid w:val="005E7EDD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12A2"/>
    <w:rsid w:val="00611433"/>
    <w:rsid w:val="00615137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27C"/>
    <w:rsid w:val="00661965"/>
    <w:rsid w:val="006641AC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A00F8"/>
    <w:rsid w:val="006A022C"/>
    <w:rsid w:val="006A0983"/>
    <w:rsid w:val="006A0E06"/>
    <w:rsid w:val="006A126D"/>
    <w:rsid w:val="006A1490"/>
    <w:rsid w:val="006A45CF"/>
    <w:rsid w:val="006A5182"/>
    <w:rsid w:val="006A5738"/>
    <w:rsid w:val="006A5CD0"/>
    <w:rsid w:val="006A76F1"/>
    <w:rsid w:val="006B00C9"/>
    <w:rsid w:val="006B2994"/>
    <w:rsid w:val="006B3294"/>
    <w:rsid w:val="006B42C6"/>
    <w:rsid w:val="006B4D8F"/>
    <w:rsid w:val="006B632C"/>
    <w:rsid w:val="006B763E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2DDA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1A99"/>
    <w:rsid w:val="00784332"/>
    <w:rsid w:val="0078557D"/>
    <w:rsid w:val="007859DA"/>
    <w:rsid w:val="00787E7A"/>
    <w:rsid w:val="00790566"/>
    <w:rsid w:val="00790FD8"/>
    <w:rsid w:val="00792F45"/>
    <w:rsid w:val="007937BF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9EE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6399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2EF"/>
    <w:rsid w:val="007F4E3C"/>
    <w:rsid w:val="007F5DE6"/>
    <w:rsid w:val="008001F1"/>
    <w:rsid w:val="00803987"/>
    <w:rsid w:val="00806AF6"/>
    <w:rsid w:val="008076B8"/>
    <w:rsid w:val="008134CD"/>
    <w:rsid w:val="008134DB"/>
    <w:rsid w:val="00813F5F"/>
    <w:rsid w:val="008149DE"/>
    <w:rsid w:val="00814B64"/>
    <w:rsid w:val="0081529B"/>
    <w:rsid w:val="008175BA"/>
    <w:rsid w:val="0082097E"/>
    <w:rsid w:val="00821456"/>
    <w:rsid w:val="00821BDA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5C58"/>
    <w:rsid w:val="0084674F"/>
    <w:rsid w:val="008515D0"/>
    <w:rsid w:val="008519A6"/>
    <w:rsid w:val="00851AC4"/>
    <w:rsid w:val="00852311"/>
    <w:rsid w:val="0085250E"/>
    <w:rsid w:val="00853E01"/>
    <w:rsid w:val="008557D8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0CC5"/>
    <w:rsid w:val="008B15DF"/>
    <w:rsid w:val="008B19AF"/>
    <w:rsid w:val="008B23B7"/>
    <w:rsid w:val="008B4BAE"/>
    <w:rsid w:val="008B54EB"/>
    <w:rsid w:val="008B559C"/>
    <w:rsid w:val="008B64BC"/>
    <w:rsid w:val="008B70B1"/>
    <w:rsid w:val="008B7E0E"/>
    <w:rsid w:val="008C005D"/>
    <w:rsid w:val="008C493A"/>
    <w:rsid w:val="008C5EA9"/>
    <w:rsid w:val="008C6011"/>
    <w:rsid w:val="008D02E7"/>
    <w:rsid w:val="008D0872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17E"/>
    <w:rsid w:val="00902B10"/>
    <w:rsid w:val="00902CA7"/>
    <w:rsid w:val="0090558A"/>
    <w:rsid w:val="0091506D"/>
    <w:rsid w:val="009162BA"/>
    <w:rsid w:val="00916978"/>
    <w:rsid w:val="00917B1B"/>
    <w:rsid w:val="009224F5"/>
    <w:rsid w:val="0092292C"/>
    <w:rsid w:val="00922A8B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0CB0"/>
    <w:rsid w:val="0099115C"/>
    <w:rsid w:val="0099426F"/>
    <w:rsid w:val="00996016"/>
    <w:rsid w:val="009971ED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5421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3D62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2D34"/>
    <w:rsid w:val="00A23935"/>
    <w:rsid w:val="00A24975"/>
    <w:rsid w:val="00A24D77"/>
    <w:rsid w:val="00A24FDF"/>
    <w:rsid w:val="00A25030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7838"/>
    <w:rsid w:val="00A87E72"/>
    <w:rsid w:val="00A90038"/>
    <w:rsid w:val="00A95723"/>
    <w:rsid w:val="00A962D7"/>
    <w:rsid w:val="00A964DE"/>
    <w:rsid w:val="00A97EC8"/>
    <w:rsid w:val="00AA0481"/>
    <w:rsid w:val="00AA14C9"/>
    <w:rsid w:val="00AA3980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2B75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1F43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1216"/>
    <w:rsid w:val="00B12358"/>
    <w:rsid w:val="00B12457"/>
    <w:rsid w:val="00B13AB9"/>
    <w:rsid w:val="00B14A52"/>
    <w:rsid w:val="00B14CF4"/>
    <w:rsid w:val="00B1668F"/>
    <w:rsid w:val="00B16764"/>
    <w:rsid w:val="00B17774"/>
    <w:rsid w:val="00B17CC6"/>
    <w:rsid w:val="00B17D94"/>
    <w:rsid w:val="00B2297C"/>
    <w:rsid w:val="00B24111"/>
    <w:rsid w:val="00B2444F"/>
    <w:rsid w:val="00B247E8"/>
    <w:rsid w:val="00B251E7"/>
    <w:rsid w:val="00B25408"/>
    <w:rsid w:val="00B27CE6"/>
    <w:rsid w:val="00B30DD5"/>
    <w:rsid w:val="00B30F64"/>
    <w:rsid w:val="00B31AF3"/>
    <w:rsid w:val="00B320C1"/>
    <w:rsid w:val="00B33BB6"/>
    <w:rsid w:val="00B3579C"/>
    <w:rsid w:val="00B367D3"/>
    <w:rsid w:val="00B377FB"/>
    <w:rsid w:val="00B42C4B"/>
    <w:rsid w:val="00B42F39"/>
    <w:rsid w:val="00B45F3C"/>
    <w:rsid w:val="00B51CA7"/>
    <w:rsid w:val="00B53975"/>
    <w:rsid w:val="00B53F2A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2312"/>
    <w:rsid w:val="00BA3448"/>
    <w:rsid w:val="00BA3562"/>
    <w:rsid w:val="00BA4429"/>
    <w:rsid w:val="00BA479C"/>
    <w:rsid w:val="00BA47F5"/>
    <w:rsid w:val="00BA595E"/>
    <w:rsid w:val="00BA59A3"/>
    <w:rsid w:val="00BA59D8"/>
    <w:rsid w:val="00BB0DAB"/>
    <w:rsid w:val="00BB1C79"/>
    <w:rsid w:val="00BB271B"/>
    <w:rsid w:val="00BB282C"/>
    <w:rsid w:val="00BB28C7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4916"/>
    <w:rsid w:val="00BE58F2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27BE0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061"/>
    <w:rsid w:val="00C6029A"/>
    <w:rsid w:val="00C6272D"/>
    <w:rsid w:val="00C637EA"/>
    <w:rsid w:val="00C66C1D"/>
    <w:rsid w:val="00C66CBE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5BC"/>
    <w:rsid w:val="00C76B47"/>
    <w:rsid w:val="00C777A7"/>
    <w:rsid w:val="00C777D9"/>
    <w:rsid w:val="00C82B88"/>
    <w:rsid w:val="00C84BDC"/>
    <w:rsid w:val="00C86B89"/>
    <w:rsid w:val="00C870D4"/>
    <w:rsid w:val="00C912E2"/>
    <w:rsid w:val="00C97F24"/>
    <w:rsid w:val="00CA023F"/>
    <w:rsid w:val="00CA08F1"/>
    <w:rsid w:val="00CA1779"/>
    <w:rsid w:val="00CA1A5F"/>
    <w:rsid w:val="00CA3568"/>
    <w:rsid w:val="00CA479A"/>
    <w:rsid w:val="00CA4A80"/>
    <w:rsid w:val="00CA52F7"/>
    <w:rsid w:val="00CA63A5"/>
    <w:rsid w:val="00CA64FB"/>
    <w:rsid w:val="00CA74DC"/>
    <w:rsid w:val="00CB1050"/>
    <w:rsid w:val="00CB2C20"/>
    <w:rsid w:val="00CB3236"/>
    <w:rsid w:val="00CB5A0F"/>
    <w:rsid w:val="00CB686C"/>
    <w:rsid w:val="00CC0D3C"/>
    <w:rsid w:val="00CC2954"/>
    <w:rsid w:val="00CC44E8"/>
    <w:rsid w:val="00CC4CFB"/>
    <w:rsid w:val="00CC57AD"/>
    <w:rsid w:val="00CC587B"/>
    <w:rsid w:val="00CC66B8"/>
    <w:rsid w:val="00CC670A"/>
    <w:rsid w:val="00CD019A"/>
    <w:rsid w:val="00CD0453"/>
    <w:rsid w:val="00CD0ED7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0E9"/>
    <w:rsid w:val="00D24319"/>
    <w:rsid w:val="00D247CA"/>
    <w:rsid w:val="00D25B80"/>
    <w:rsid w:val="00D26B05"/>
    <w:rsid w:val="00D27282"/>
    <w:rsid w:val="00D302B8"/>
    <w:rsid w:val="00D30A04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4C3A"/>
    <w:rsid w:val="00D472C6"/>
    <w:rsid w:val="00D50C71"/>
    <w:rsid w:val="00D52B0E"/>
    <w:rsid w:val="00D535DC"/>
    <w:rsid w:val="00D53708"/>
    <w:rsid w:val="00D5383F"/>
    <w:rsid w:val="00D544AD"/>
    <w:rsid w:val="00D5486A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A8F"/>
    <w:rsid w:val="00D91C5B"/>
    <w:rsid w:val="00D9235E"/>
    <w:rsid w:val="00D93002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2A08"/>
    <w:rsid w:val="00E33595"/>
    <w:rsid w:val="00E343FF"/>
    <w:rsid w:val="00E36A37"/>
    <w:rsid w:val="00E37B64"/>
    <w:rsid w:val="00E422B2"/>
    <w:rsid w:val="00E438C7"/>
    <w:rsid w:val="00E444DF"/>
    <w:rsid w:val="00E455C3"/>
    <w:rsid w:val="00E46469"/>
    <w:rsid w:val="00E46B32"/>
    <w:rsid w:val="00E47BFF"/>
    <w:rsid w:val="00E50B09"/>
    <w:rsid w:val="00E50D50"/>
    <w:rsid w:val="00E50D6B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054C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0EFA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1FF9"/>
    <w:rsid w:val="00F5207E"/>
    <w:rsid w:val="00F524F1"/>
    <w:rsid w:val="00F5531F"/>
    <w:rsid w:val="00F56BF7"/>
    <w:rsid w:val="00F57F95"/>
    <w:rsid w:val="00F610D6"/>
    <w:rsid w:val="00F64F95"/>
    <w:rsid w:val="00F660E7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11A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41FBB-A92D-4BB0-A76B-8B35FDDA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667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32</cp:revision>
  <cp:lastPrinted>2014-03-25T10:15:00Z</cp:lastPrinted>
  <dcterms:created xsi:type="dcterms:W3CDTF">2014-03-25T07:40:00Z</dcterms:created>
  <dcterms:modified xsi:type="dcterms:W3CDTF">2014-03-25T10:32:00Z</dcterms:modified>
</cp:coreProperties>
</file>