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2369E" w:rsidRDefault="00CE40FF" w:rsidP="00C54EEF">
      <w:pPr>
        <w:jc w:val="right"/>
        <w:rPr>
          <w:rFonts w:ascii="Arial" w:hAnsi="Arial" w:cs="Arial"/>
          <w:sz w:val="32"/>
          <w:szCs w:val="32"/>
        </w:rPr>
      </w:pPr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723A6F" w:rsidRPr="00F2369E">
        <w:rPr>
          <w:rFonts w:ascii="Arial" w:hAnsi="Arial" w:cs="Arial"/>
          <w:b/>
          <w:sz w:val="32"/>
          <w:szCs w:val="32"/>
        </w:rPr>
        <w:t>0</w:t>
      </w:r>
      <w:r w:rsidR="00F83FE2" w:rsidRPr="00F2369E">
        <w:rPr>
          <w:rFonts w:ascii="Arial" w:hAnsi="Arial" w:cs="Arial"/>
          <w:b/>
          <w:sz w:val="32"/>
          <w:szCs w:val="32"/>
        </w:rPr>
        <w:t>9</w:t>
      </w:r>
      <w:r w:rsidR="004A4E7A" w:rsidRPr="00F2369E">
        <w:rPr>
          <w:rFonts w:ascii="Arial" w:hAnsi="Arial" w:cs="Arial"/>
          <w:b/>
          <w:sz w:val="32"/>
          <w:szCs w:val="32"/>
        </w:rPr>
        <w:t>7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F2369E" w:rsidRPr="00F2369E" w:rsidRDefault="00F2369E" w:rsidP="001032E1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F2369E" w:rsidRPr="00F2369E" w:rsidRDefault="00F2369E" w:rsidP="001032E1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>Aprueba Consejo Universitario otorgar el nombramiento Profesor Emérito 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F2369E">
        <w:rPr>
          <w:rFonts w:ascii="Arial" w:hAnsi="Arial" w:cs="Arial"/>
          <w:b/>
          <w:sz w:val="32"/>
          <w:szCs w:val="32"/>
        </w:rPr>
        <w:t xml:space="preserve">la licenciada </w:t>
      </w:r>
      <w:r w:rsidRPr="00F2369E">
        <w:rPr>
          <w:rFonts w:ascii="Arial" w:hAnsi="Arial" w:cs="Arial"/>
          <w:b/>
          <w:sz w:val="32"/>
          <w:szCs w:val="32"/>
        </w:rPr>
        <w:t>Irma Ruiz Chávez</w:t>
      </w:r>
    </w:p>
    <w:p w:rsidR="004A4E7A" w:rsidRDefault="004A4E7A" w:rsidP="001032E1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4A4E7A" w:rsidRPr="00F2369E" w:rsidRDefault="00F2369E" w:rsidP="002C5CDC">
      <w:pPr>
        <w:pStyle w:val="ListParagraph"/>
        <w:numPr>
          <w:ilvl w:val="0"/>
          <w:numId w:val="45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369E">
        <w:rPr>
          <w:rFonts w:ascii="Arial" w:hAnsi="Arial" w:cs="Arial"/>
          <w:sz w:val="24"/>
          <w:szCs w:val="24"/>
        </w:rPr>
        <w:t>Instalaciones de la Faculta de Idiomas Ensenada llevarán los nombres</w:t>
      </w:r>
      <w:r w:rsidR="002C5CDC" w:rsidRPr="00F2369E">
        <w:rPr>
          <w:rFonts w:ascii="Arial" w:hAnsi="Arial" w:cs="Arial"/>
          <w:sz w:val="24"/>
          <w:szCs w:val="24"/>
        </w:rPr>
        <w:t xml:space="preserve"> </w:t>
      </w:r>
      <w:r w:rsidRPr="00F2369E">
        <w:rPr>
          <w:rFonts w:ascii="Arial" w:hAnsi="Arial" w:cs="Arial"/>
          <w:sz w:val="24"/>
          <w:szCs w:val="24"/>
        </w:rPr>
        <w:t xml:space="preserve">de las maestras </w:t>
      </w:r>
      <w:r w:rsidRPr="00F2369E">
        <w:rPr>
          <w:rFonts w:ascii="Arial" w:hAnsi="Arial" w:cs="Arial"/>
          <w:sz w:val="24"/>
          <w:szCs w:val="24"/>
        </w:rPr>
        <w:t>Inés Gaytán Pérez</w:t>
      </w:r>
      <w:r w:rsidRPr="00F2369E">
        <w:rPr>
          <w:rFonts w:ascii="Arial" w:hAnsi="Arial" w:cs="Arial"/>
          <w:sz w:val="24"/>
          <w:szCs w:val="24"/>
        </w:rPr>
        <w:t xml:space="preserve"> y </w:t>
      </w:r>
      <w:r w:rsidRPr="00F2369E">
        <w:rPr>
          <w:rFonts w:ascii="Arial" w:hAnsi="Arial" w:cs="Arial"/>
          <w:sz w:val="24"/>
          <w:szCs w:val="24"/>
        </w:rPr>
        <w:t xml:space="preserve">Gloria Arcelia </w:t>
      </w:r>
      <w:proofErr w:type="spellStart"/>
      <w:r w:rsidRPr="00F2369E">
        <w:rPr>
          <w:rFonts w:ascii="Arial" w:hAnsi="Arial" w:cs="Arial"/>
          <w:sz w:val="24"/>
          <w:szCs w:val="24"/>
        </w:rPr>
        <w:t>Tripp</w:t>
      </w:r>
      <w:proofErr w:type="spellEnd"/>
      <w:r w:rsidRPr="00F2369E">
        <w:rPr>
          <w:rFonts w:ascii="Arial" w:hAnsi="Arial" w:cs="Arial"/>
          <w:sz w:val="24"/>
          <w:szCs w:val="24"/>
        </w:rPr>
        <w:t xml:space="preserve"> y Cuevas</w:t>
      </w:r>
      <w:r w:rsidRPr="00F2369E">
        <w:rPr>
          <w:rFonts w:ascii="Arial" w:hAnsi="Arial" w:cs="Arial"/>
          <w:sz w:val="24"/>
          <w:szCs w:val="24"/>
        </w:rPr>
        <w:t xml:space="preserve"> en reconocimiento a su aportación a esta unidad académica.</w:t>
      </w:r>
    </w:p>
    <w:p w:rsidR="004A4E7A" w:rsidRPr="00F2369E" w:rsidRDefault="004A4E7A" w:rsidP="00F2369E">
      <w:pPr>
        <w:pStyle w:val="ListParagraph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2369E">
        <w:rPr>
          <w:rFonts w:ascii="Arial" w:hAnsi="Arial" w:cs="Arial"/>
          <w:sz w:val="24"/>
          <w:szCs w:val="24"/>
        </w:rPr>
        <w:t xml:space="preserve">Se aprobó la modificación a programas </w:t>
      </w:r>
      <w:r w:rsidR="002C5CDC" w:rsidRPr="00F2369E">
        <w:rPr>
          <w:rFonts w:ascii="Arial" w:hAnsi="Arial" w:cs="Arial"/>
          <w:sz w:val="24"/>
          <w:szCs w:val="24"/>
        </w:rPr>
        <w:t>educativos de varias Facultades.</w:t>
      </w:r>
    </w:p>
    <w:p w:rsidR="004A4E7A" w:rsidRDefault="004A4E7A" w:rsidP="004A4E7A">
      <w:pPr>
        <w:jc w:val="both"/>
        <w:rPr>
          <w:rFonts w:ascii="Arial" w:hAnsi="Arial" w:cs="Arial"/>
          <w:sz w:val="24"/>
          <w:szCs w:val="24"/>
        </w:rPr>
      </w:pPr>
    </w:p>
    <w:p w:rsidR="004A4E7A" w:rsidRDefault="004A4E7A" w:rsidP="004A4E7A">
      <w:pPr>
        <w:jc w:val="both"/>
        <w:rPr>
          <w:rFonts w:ascii="Arial" w:hAnsi="Arial" w:cs="Arial"/>
          <w:sz w:val="24"/>
          <w:szCs w:val="24"/>
        </w:rPr>
      </w:pPr>
      <w:r w:rsidRPr="00031E0D">
        <w:rPr>
          <w:rFonts w:ascii="Arial" w:hAnsi="Arial" w:cs="Arial"/>
          <w:b/>
          <w:sz w:val="24"/>
          <w:szCs w:val="24"/>
        </w:rPr>
        <w:t>Tecate, B.C., a jueves 29 de mayo de 2014.-</w:t>
      </w:r>
      <w:r w:rsidRPr="00031E0D">
        <w:rPr>
          <w:rFonts w:ascii="Arial" w:hAnsi="Arial" w:cs="Arial"/>
          <w:sz w:val="24"/>
          <w:szCs w:val="24"/>
        </w:rPr>
        <w:t xml:space="preserve"> El Consejo Universitario de la Universidad Autónoma de Baja California (UABC), </w:t>
      </w:r>
      <w:r w:rsidR="00873863">
        <w:rPr>
          <w:rFonts w:ascii="Arial" w:hAnsi="Arial" w:cs="Arial"/>
          <w:sz w:val="24"/>
          <w:szCs w:val="24"/>
        </w:rPr>
        <w:t>otorgó</w:t>
      </w:r>
      <w:r w:rsidR="0067073C">
        <w:rPr>
          <w:rFonts w:ascii="Arial" w:hAnsi="Arial" w:cs="Arial"/>
          <w:sz w:val="24"/>
          <w:szCs w:val="24"/>
        </w:rPr>
        <w:t xml:space="preserve"> por unanimidad</w:t>
      </w:r>
      <w:r w:rsidR="00873863">
        <w:rPr>
          <w:rFonts w:ascii="Arial" w:hAnsi="Arial" w:cs="Arial"/>
          <w:sz w:val="24"/>
          <w:szCs w:val="24"/>
        </w:rPr>
        <w:t xml:space="preserve"> </w:t>
      </w:r>
      <w:r w:rsidRPr="00031E0D">
        <w:rPr>
          <w:rFonts w:ascii="Arial" w:hAnsi="Arial" w:cs="Arial"/>
          <w:sz w:val="24"/>
          <w:szCs w:val="24"/>
        </w:rPr>
        <w:t xml:space="preserve">el nombramiento Profesor Emérito, para la L.E.O. Irma Ruiz Chávez, por haber impulsado la creación de la Licenciatura en Enfermería de la </w:t>
      </w:r>
      <w:r w:rsidR="00873863">
        <w:rPr>
          <w:rFonts w:ascii="Arial" w:hAnsi="Arial" w:cs="Arial"/>
          <w:sz w:val="24"/>
          <w:szCs w:val="24"/>
        </w:rPr>
        <w:t>Máxima Casa de Estudios</w:t>
      </w:r>
      <w:r w:rsidRPr="00031E0D">
        <w:rPr>
          <w:rFonts w:ascii="Arial" w:hAnsi="Arial" w:cs="Arial"/>
          <w:sz w:val="24"/>
          <w:szCs w:val="24"/>
        </w:rPr>
        <w:t>, así como por su contribución académica durante 35 años en los que formó a más de 40 generaciones de egresados.</w:t>
      </w:r>
    </w:p>
    <w:p w:rsidR="0067073C" w:rsidRDefault="0067073C" w:rsidP="004A4E7A">
      <w:pPr>
        <w:jc w:val="both"/>
        <w:rPr>
          <w:rFonts w:ascii="Arial" w:hAnsi="Arial" w:cs="Arial"/>
          <w:sz w:val="24"/>
          <w:szCs w:val="24"/>
        </w:rPr>
      </w:pPr>
    </w:p>
    <w:p w:rsidR="0067073C" w:rsidRDefault="0067073C" w:rsidP="004A4E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licenciada </w:t>
      </w:r>
      <w:r w:rsidRPr="00031E0D">
        <w:rPr>
          <w:rFonts w:ascii="Arial" w:hAnsi="Arial" w:cs="Arial"/>
          <w:sz w:val="24"/>
          <w:szCs w:val="24"/>
        </w:rPr>
        <w:t>Ruiz Chávez</w:t>
      </w:r>
      <w:r>
        <w:rPr>
          <w:rFonts w:ascii="Arial" w:hAnsi="Arial" w:cs="Arial"/>
          <w:sz w:val="24"/>
          <w:szCs w:val="24"/>
        </w:rPr>
        <w:t xml:space="preserve"> se </w:t>
      </w:r>
      <w:r w:rsidR="00152514">
        <w:rPr>
          <w:rFonts w:ascii="Arial" w:hAnsi="Arial" w:cs="Arial"/>
          <w:sz w:val="24"/>
          <w:szCs w:val="24"/>
        </w:rPr>
        <w:t xml:space="preserve">ha </w:t>
      </w:r>
      <w:r>
        <w:rPr>
          <w:rFonts w:ascii="Arial" w:hAnsi="Arial" w:cs="Arial"/>
          <w:sz w:val="24"/>
          <w:szCs w:val="24"/>
        </w:rPr>
        <w:t>distingu</w:t>
      </w:r>
      <w:r w:rsidR="00152514">
        <w:rPr>
          <w:rFonts w:ascii="Arial" w:hAnsi="Arial" w:cs="Arial"/>
          <w:sz w:val="24"/>
          <w:szCs w:val="24"/>
        </w:rPr>
        <w:t>ido</w:t>
      </w:r>
      <w:r>
        <w:rPr>
          <w:rFonts w:ascii="Arial" w:hAnsi="Arial" w:cs="Arial"/>
          <w:sz w:val="24"/>
          <w:szCs w:val="24"/>
        </w:rPr>
        <w:t xml:space="preserve"> por promover el trabajo inter y multidisciplinario para beneficio de la comunidad en general, participando como líder en brigadas de apoyo a los desastres naturales.</w:t>
      </w:r>
    </w:p>
    <w:p w:rsidR="004A4E7A" w:rsidRPr="00031E0D" w:rsidRDefault="004A4E7A" w:rsidP="004A4E7A">
      <w:pPr>
        <w:jc w:val="both"/>
        <w:rPr>
          <w:rFonts w:ascii="Arial" w:hAnsi="Arial" w:cs="Arial"/>
          <w:sz w:val="24"/>
          <w:szCs w:val="24"/>
        </w:rPr>
      </w:pPr>
    </w:p>
    <w:p w:rsidR="00873863" w:rsidRDefault="00F2369E" w:rsidP="0087386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</w:t>
      </w:r>
      <w:r w:rsidR="00873863">
        <w:rPr>
          <w:rFonts w:ascii="Arial" w:hAnsi="Arial" w:cs="Arial"/>
          <w:sz w:val="24"/>
          <w:szCs w:val="24"/>
        </w:rPr>
        <w:t xml:space="preserve">, el Consejo Universitario </w:t>
      </w:r>
      <w:r w:rsidR="00873863" w:rsidRPr="00031E0D">
        <w:rPr>
          <w:rFonts w:ascii="Arial" w:hAnsi="Arial" w:cs="Arial"/>
          <w:sz w:val="24"/>
          <w:szCs w:val="24"/>
        </w:rPr>
        <w:t>aprobó otorgar a la Sala de Juntas de la</w:t>
      </w:r>
      <w:r w:rsidR="00873863">
        <w:rPr>
          <w:rFonts w:ascii="Arial" w:hAnsi="Arial" w:cs="Arial"/>
          <w:sz w:val="24"/>
          <w:szCs w:val="24"/>
        </w:rPr>
        <w:t xml:space="preserve"> Facultad de Idiomas Ensenada</w:t>
      </w:r>
      <w:r w:rsidR="00873863" w:rsidRPr="00031E0D">
        <w:rPr>
          <w:rFonts w:ascii="Arial" w:hAnsi="Arial" w:cs="Arial"/>
          <w:sz w:val="24"/>
          <w:szCs w:val="24"/>
        </w:rPr>
        <w:t>, el nomb</w:t>
      </w:r>
      <w:r w:rsidR="00873863">
        <w:rPr>
          <w:rFonts w:ascii="Arial" w:hAnsi="Arial" w:cs="Arial"/>
          <w:sz w:val="24"/>
          <w:szCs w:val="24"/>
        </w:rPr>
        <w:t>re de “Mtra. Inés Gaytán Pérez”,</w:t>
      </w:r>
      <w:r w:rsidR="00873863" w:rsidRPr="00031E0D">
        <w:rPr>
          <w:rFonts w:ascii="Arial" w:hAnsi="Arial" w:cs="Arial"/>
          <w:sz w:val="24"/>
          <w:szCs w:val="24"/>
        </w:rPr>
        <w:t xml:space="preserve"> quien en su labor </w:t>
      </w:r>
      <w:r w:rsidR="002C5CDC">
        <w:rPr>
          <w:rFonts w:ascii="Arial" w:hAnsi="Arial" w:cs="Arial"/>
          <w:sz w:val="24"/>
          <w:szCs w:val="24"/>
        </w:rPr>
        <w:t xml:space="preserve">de más de 30 años </w:t>
      </w:r>
      <w:r w:rsidR="00873863" w:rsidRPr="00031E0D">
        <w:rPr>
          <w:rFonts w:ascii="Arial" w:hAnsi="Arial" w:cs="Arial"/>
          <w:sz w:val="24"/>
          <w:szCs w:val="24"/>
        </w:rPr>
        <w:t>fue pilar de la enseñanza del idioma inglés y la traducción en la</w:t>
      </w:r>
      <w:r w:rsidR="00873863">
        <w:rPr>
          <w:rFonts w:ascii="Arial" w:hAnsi="Arial" w:cs="Arial"/>
          <w:sz w:val="24"/>
          <w:szCs w:val="24"/>
        </w:rPr>
        <w:t xml:space="preserve"> región, así como ser una universitaria que </w:t>
      </w:r>
      <w:r w:rsidR="00873863" w:rsidRPr="00031E0D">
        <w:rPr>
          <w:rFonts w:ascii="Arial" w:hAnsi="Arial" w:cs="Arial"/>
          <w:sz w:val="24"/>
          <w:szCs w:val="24"/>
        </w:rPr>
        <w:t>estable</w:t>
      </w:r>
      <w:r w:rsidR="00873863">
        <w:rPr>
          <w:rFonts w:ascii="Arial" w:hAnsi="Arial" w:cs="Arial"/>
          <w:sz w:val="24"/>
          <w:szCs w:val="24"/>
        </w:rPr>
        <w:t>ció</w:t>
      </w:r>
      <w:r w:rsidR="00873863" w:rsidRPr="00031E0D">
        <w:rPr>
          <w:rFonts w:ascii="Arial" w:hAnsi="Arial" w:cs="Arial"/>
          <w:sz w:val="24"/>
          <w:szCs w:val="24"/>
        </w:rPr>
        <w:t xml:space="preserve"> las bases de la vinculación e internacionalización en la formación docente en el área de lenguas con universidades extranjeras en la UABC. </w:t>
      </w:r>
    </w:p>
    <w:p w:rsidR="004A4E7A" w:rsidRDefault="00873863" w:rsidP="004A4E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A4E7A" w:rsidRDefault="004A4E7A" w:rsidP="004A4E7A">
      <w:pPr>
        <w:jc w:val="both"/>
        <w:rPr>
          <w:rFonts w:ascii="Arial" w:hAnsi="Arial" w:cs="Arial"/>
          <w:sz w:val="24"/>
          <w:szCs w:val="24"/>
        </w:rPr>
      </w:pPr>
      <w:r w:rsidRPr="00031E0D">
        <w:rPr>
          <w:rFonts w:ascii="Arial" w:hAnsi="Arial" w:cs="Arial"/>
          <w:sz w:val="24"/>
          <w:szCs w:val="24"/>
        </w:rPr>
        <w:t xml:space="preserve">La misma Facultad </w:t>
      </w:r>
      <w:r w:rsidR="00873863">
        <w:rPr>
          <w:rFonts w:ascii="Arial" w:hAnsi="Arial" w:cs="Arial"/>
          <w:sz w:val="24"/>
          <w:szCs w:val="24"/>
        </w:rPr>
        <w:t xml:space="preserve">también </w:t>
      </w:r>
      <w:r w:rsidRPr="00031E0D">
        <w:rPr>
          <w:rFonts w:ascii="Arial" w:hAnsi="Arial" w:cs="Arial"/>
          <w:sz w:val="24"/>
          <w:szCs w:val="24"/>
        </w:rPr>
        <w:t xml:space="preserve">solicitó el nombramiento del </w:t>
      </w:r>
      <w:r w:rsidR="00873863">
        <w:rPr>
          <w:rFonts w:ascii="Arial" w:hAnsi="Arial" w:cs="Arial"/>
          <w:sz w:val="24"/>
          <w:szCs w:val="24"/>
        </w:rPr>
        <w:t>L</w:t>
      </w:r>
      <w:r w:rsidRPr="00031E0D">
        <w:rPr>
          <w:rFonts w:ascii="Arial" w:hAnsi="Arial" w:cs="Arial"/>
          <w:sz w:val="24"/>
          <w:szCs w:val="24"/>
        </w:rPr>
        <w:t xml:space="preserve">aboratorio de Cómputo y Acreditación como “Mtra. Gloria </w:t>
      </w:r>
      <w:r w:rsidR="00F2369E">
        <w:rPr>
          <w:rFonts w:ascii="Arial" w:hAnsi="Arial" w:cs="Arial"/>
          <w:sz w:val="24"/>
          <w:szCs w:val="24"/>
        </w:rPr>
        <w:t xml:space="preserve">Arcelia </w:t>
      </w:r>
      <w:proofErr w:type="spellStart"/>
      <w:r w:rsidRPr="00031E0D">
        <w:rPr>
          <w:rFonts w:ascii="Arial" w:hAnsi="Arial" w:cs="Arial"/>
          <w:sz w:val="24"/>
          <w:szCs w:val="24"/>
        </w:rPr>
        <w:t>Tripp</w:t>
      </w:r>
      <w:proofErr w:type="spellEnd"/>
      <w:r w:rsidRPr="00031E0D">
        <w:rPr>
          <w:rFonts w:ascii="Arial" w:hAnsi="Arial" w:cs="Arial"/>
          <w:sz w:val="24"/>
          <w:szCs w:val="24"/>
        </w:rPr>
        <w:t xml:space="preserve"> y Cuevas”</w:t>
      </w:r>
      <w:r w:rsidR="00873863">
        <w:rPr>
          <w:rFonts w:ascii="Arial" w:hAnsi="Arial" w:cs="Arial"/>
          <w:sz w:val="24"/>
          <w:szCs w:val="24"/>
        </w:rPr>
        <w:t>,</w:t>
      </w:r>
      <w:r w:rsidRPr="00031E0D">
        <w:rPr>
          <w:rFonts w:ascii="Arial" w:hAnsi="Arial" w:cs="Arial"/>
          <w:sz w:val="24"/>
          <w:szCs w:val="24"/>
        </w:rPr>
        <w:t xml:space="preserve"> el cual fue aprobado al considerar la amplia e impecable trayectoria académica de la profesora qu</w:t>
      </w:r>
      <w:r w:rsidR="00873863">
        <w:rPr>
          <w:rFonts w:ascii="Arial" w:hAnsi="Arial" w:cs="Arial"/>
          <w:sz w:val="24"/>
          <w:szCs w:val="24"/>
        </w:rPr>
        <w:t>ien</w:t>
      </w:r>
      <w:r w:rsidRPr="00031E0D">
        <w:rPr>
          <w:rFonts w:ascii="Arial" w:hAnsi="Arial" w:cs="Arial"/>
          <w:sz w:val="24"/>
          <w:szCs w:val="24"/>
        </w:rPr>
        <w:t xml:space="preserve"> durante más de 30 años brindó servicio en las áreas de docencia, traducción, interpretación y tecnologías aplicadas a la enseñanza de idiomas. </w:t>
      </w:r>
      <w:r w:rsidR="00873863">
        <w:rPr>
          <w:rFonts w:ascii="Arial" w:hAnsi="Arial" w:cs="Arial"/>
          <w:sz w:val="24"/>
          <w:szCs w:val="24"/>
        </w:rPr>
        <w:t>Dicha solicitud fue aprobada por unanimidad por el Consejo Universitario.</w:t>
      </w:r>
    </w:p>
    <w:p w:rsidR="004A4E7A" w:rsidRDefault="004A4E7A" w:rsidP="004A4E7A">
      <w:pPr>
        <w:jc w:val="both"/>
        <w:rPr>
          <w:rFonts w:ascii="Arial" w:hAnsi="Arial" w:cs="Arial"/>
          <w:sz w:val="24"/>
          <w:szCs w:val="24"/>
        </w:rPr>
      </w:pPr>
    </w:p>
    <w:p w:rsidR="00360588" w:rsidRDefault="00234D83" w:rsidP="004A4E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Rector de la UABC,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mencionó que es importante reconocer la labor de estas tres universitarias que destacaron en sus respectivos ámbitos, sirviendo como guía para las pasadas y futuras generaciones de cimarrones</w:t>
      </w:r>
      <w:r w:rsidR="008C3D64">
        <w:rPr>
          <w:rFonts w:ascii="Arial" w:hAnsi="Arial" w:cs="Arial"/>
          <w:sz w:val="24"/>
          <w:szCs w:val="24"/>
        </w:rPr>
        <w:t>.</w:t>
      </w:r>
    </w:p>
    <w:p w:rsidR="008C3D64" w:rsidRDefault="008C3D64" w:rsidP="004A4E7A">
      <w:pPr>
        <w:jc w:val="both"/>
        <w:rPr>
          <w:rFonts w:ascii="Arial" w:hAnsi="Arial" w:cs="Arial"/>
          <w:sz w:val="24"/>
          <w:szCs w:val="24"/>
        </w:rPr>
      </w:pPr>
    </w:p>
    <w:p w:rsidR="004A4E7A" w:rsidRDefault="008C3D64" w:rsidP="004A4E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otros puntos del orden del día de la sesión, </w:t>
      </w:r>
      <w:r w:rsidR="004A4E7A" w:rsidRPr="00031E0D">
        <w:rPr>
          <w:rFonts w:ascii="Arial" w:hAnsi="Arial" w:cs="Arial"/>
          <w:sz w:val="24"/>
          <w:szCs w:val="24"/>
        </w:rPr>
        <w:t xml:space="preserve">se aprobaron las modificaciones en los programas educativos de Químico </w:t>
      </w:r>
      <w:proofErr w:type="spellStart"/>
      <w:r w:rsidR="004A4E7A" w:rsidRPr="00031E0D">
        <w:rPr>
          <w:rFonts w:ascii="Arial" w:hAnsi="Arial" w:cs="Arial"/>
          <w:sz w:val="24"/>
          <w:szCs w:val="24"/>
        </w:rPr>
        <w:t>Farmacobiólogo</w:t>
      </w:r>
      <w:proofErr w:type="spellEnd"/>
      <w:r w:rsidR="004A4E7A" w:rsidRPr="00031E0D">
        <w:rPr>
          <w:rFonts w:ascii="Arial" w:hAnsi="Arial" w:cs="Arial"/>
          <w:sz w:val="24"/>
          <w:szCs w:val="24"/>
        </w:rPr>
        <w:t xml:space="preserve"> de la Facultad de Ciencias Químicas e Ingeniería</w:t>
      </w:r>
      <w:r w:rsidR="00A063E5">
        <w:rPr>
          <w:rFonts w:ascii="Arial" w:hAnsi="Arial" w:cs="Arial"/>
          <w:sz w:val="24"/>
          <w:szCs w:val="24"/>
        </w:rPr>
        <w:t>, Campus Tijuana</w:t>
      </w:r>
      <w:r w:rsidR="004A4E7A">
        <w:rPr>
          <w:rFonts w:ascii="Arial" w:hAnsi="Arial" w:cs="Arial"/>
          <w:sz w:val="24"/>
          <w:szCs w:val="24"/>
        </w:rPr>
        <w:t xml:space="preserve">; </w:t>
      </w:r>
      <w:r w:rsidR="004A4E7A" w:rsidRPr="00031E0D">
        <w:rPr>
          <w:rFonts w:ascii="Arial" w:hAnsi="Arial" w:cs="Arial"/>
          <w:sz w:val="24"/>
          <w:szCs w:val="24"/>
        </w:rPr>
        <w:t xml:space="preserve">Ingeniero Agrónomo Zootecnista </w:t>
      </w:r>
      <w:r w:rsidR="004A4E7A">
        <w:rPr>
          <w:rFonts w:ascii="Arial" w:hAnsi="Arial" w:cs="Arial"/>
          <w:sz w:val="24"/>
          <w:szCs w:val="24"/>
        </w:rPr>
        <w:t xml:space="preserve">e Ingeniero Agrónomo, ambos de </w:t>
      </w:r>
      <w:r w:rsidR="004A4E7A" w:rsidRPr="00031E0D">
        <w:rPr>
          <w:rFonts w:ascii="Arial" w:hAnsi="Arial" w:cs="Arial"/>
          <w:sz w:val="24"/>
          <w:szCs w:val="24"/>
        </w:rPr>
        <w:t xml:space="preserve">del </w:t>
      </w:r>
      <w:r w:rsidR="004A4E7A">
        <w:rPr>
          <w:rFonts w:ascii="Arial" w:hAnsi="Arial" w:cs="Arial"/>
          <w:sz w:val="24"/>
          <w:szCs w:val="24"/>
        </w:rPr>
        <w:t>Instituto de Ciencias Agrícolas</w:t>
      </w:r>
      <w:r w:rsidR="00A063E5">
        <w:rPr>
          <w:rFonts w:ascii="Arial" w:hAnsi="Arial" w:cs="Arial"/>
          <w:sz w:val="24"/>
          <w:szCs w:val="24"/>
        </w:rPr>
        <w:t xml:space="preserve"> Campus Mexicali</w:t>
      </w:r>
      <w:r w:rsidR="004A4E7A">
        <w:rPr>
          <w:rFonts w:ascii="Arial" w:hAnsi="Arial" w:cs="Arial"/>
          <w:sz w:val="24"/>
          <w:szCs w:val="24"/>
        </w:rPr>
        <w:t>;</w:t>
      </w:r>
      <w:r w:rsidR="004A4E7A" w:rsidRPr="00031E0D">
        <w:rPr>
          <w:rFonts w:ascii="Arial" w:hAnsi="Arial" w:cs="Arial"/>
          <w:sz w:val="24"/>
          <w:szCs w:val="24"/>
        </w:rPr>
        <w:t xml:space="preserve"> </w:t>
      </w:r>
      <w:r w:rsidR="00A063E5">
        <w:rPr>
          <w:rFonts w:ascii="Arial" w:hAnsi="Arial" w:cs="Arial"/>
          <w:sz w:val="24"/>
          <w:szCs w:val="24"/>
        </w:rPr>
        <w:t>y de la</w:t>
      </w:r>
      <w:r w:rsidR="004A4E7A" w:rsidRPr="00031E0D">
        <w:rPr>
          <w:rFonts w:ascii="Arial" w:hAnsi="Arial" w:cs="Arial"/>
          <w:sz w:val="24"/>
          <w:szCs w:val="24"/>
        </w:rPr>
        <w:t xml:space="preserve"> Licenciatura en Asesoría Psicopedagógica de la</w:t>
      </w:r>
      <w:r w:rsidR="004A4E7A">
        <w:rPr>
          <w:rFonts w:ascii="Arial" w:hAnsi="Arial" w:cs="Arial"/>
          <w:sz w:val="24"/>
          <w:szCs w:val="24"/>
        </w:rPr>
        <w:t>s</w:t>
      </w:r>
      <w:r w:rsidR="004A4E7A" w:rsidRPr="00031E0D">
        <w:rPr>
          <w:rFonts w:ascii="Arial" w:hAnsi="Arial" w:cs="Arial"/>
          <w:sz w:val="24"/>
          <w:szCs w:val="24"/>
        </w:rPr>
        <w:t xml:space="preserve"> </w:t>
      </w:r>
      <w:r w:rsidR="004A4E7A">
        <w:rPr>
          <w:rFonts w:ascii="Arial" w:hAnsi="Arial" w:cs="Arial"/>
          <w:sz w:val="24"/>
          <w:szCs w:val="24"/>
        </w:rPr>
        <w:t>f</w:t>
      </w:r>
      <w:r w:rsidR="004A4E7A" w:rsidRPr="00031E0D">
        <w:rPr>
          <w:rFonts w:ascii="Arial" w:hAnsi="Arial" w:cs="Arial"/>
          <w:sz w:val="24"/>
          <w:szCs w:val="24"/>
        </w:rPr>
        <w:t>acultad</w:t>
      </w:r>
      <w:r w:rsidR="004A4E7A">
        <w:rPr>
          <w:rFonts w:ascii="Arial" w:hAnsi="Arial" w:cs="Arial"/>
          <w:sz w:val="24"/>
          <w:szCs w:val="24"/>
        </w:rPr>
        <w:t>es</w:t>
      </w:r>
      <w:r w:rsidR="004A4E7A" w:rsidRPr="00031E0D">
        <w:rPr>
          <w:rFonts w:ascii="Arial" w:hAnsi="Arial" w:cs="Arial"/>
          <w:sz w:val="24"/>
          <w:szCs w:val="24"/>
        </w:rPr>
        <w:t xml:space="preserve"> de Pedagogía e </w:t>
      </w:r>
      <w:r w:rsidR="004A4E7A" w:rsidRPr="00031E0D">
        <w:rPr>
          <w:rFonts w:ascii="Arial" w:hAnsi="Arial" w:cs="Arial"/>
          <w:sz w:val="24"/>
          <w:szCs w:val="24"/>
        </w:rPr>
        <w:lastRenderedPageBreak/>
        <w:t xml:space="preserve">Innovación Educativa </w:t>
      </w:r>
      <w:r w:rsidR="004A4E7A">
        <w:rPr>
          <w:rFonts w:ascii="Arial" w:hAnsi="Arial" w:cs="Arial"/>
          <w:sz w:val="24"/>
          <w:szCs w:val="24"/>
        </w:rPr>
        <w:t xml:space="preserve">del Campus Mexicali </w:t>
      </w:r>
      <w:r w:rsidR="004A4E7A" w:rsidRPr="00031E0D">
        <w:rPr>
          <w:rFonts w:ascii="Arial" w:hAnsi="Arial" w:cs="Arial"/>
          <w:sz w:val="24"/>
          <w:szCs w:val="24"/>
        </w:rPr>
        <w:t>y de Humanidades y Ciencias Sociales</w:t>
      </w:r>
      <w:r w:rsidR="00A063E5">
        <w:rPr>
          <w:rFonts w:ascii="Arial" w:hAnsi="Arial" w:cs="Arial"/>
          <w:sz w:val="24"/>
          <w:szCs w:val="24"/>
        </w:rPr>
        <w:t xml:space="preserve"> del Campus Tijuana</w:t>
      </w:r>
      <w:r w:rsidR="004A4E7A">
        <w:rPr>
          <w:rFonts w:ascii="Arial" w:hAnsi="Arial" w:cs="Arial"/>
          <w:sz w:val="24"/>
          <w:szCs w:val="24"/>
        </w:rPr>
        <w:t>.</w:t>
      </w:r>
    </w:p>
    <w:p w:rsidR="004A4E7A" w:rsidRDefault="004A4E7A" w:rsidP="004A4E7A">
      <w:pPr>
        <w:jc w:val="both"/>
        <w:rPr>
          <w:rFonts w:ascii="Arial" w:hAnsi="Arial" w:cs="Arial"/>
          <w:sz w:val="24"/>
          <w:szCs w:val="24"/>
        </w:rPr>
      </w:pPr>
    </w:p>
    <w:p w:rsidR="008C3D64" w:rsidRDefault="00AD53A8" w:rsidP="004A4E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</w:t>
      </w:r>
      <w:r w:rsidR="004A4E7A">
        <w:rPr>
          <w:rFonts w:ascii="Arial" w:hAnsi="Arial" w:cs="Arial"/>
          <w:sz w:val="24"/>
          <w:szCs w:val="24"/>
        </w:rPr>
        <w:t xml:space="preserve"> se aprobó la modificación de la</w:t>
      </w:r>
      <w:r w:rsidR="00A063E5">
        <w:rPr>
          <w:rFonts w:ascii="Arial" w:hAnsi="Arial" w:cs="Arial"/>
          <w:sz w:val="24"/>
          <w:szCs w:val="24"/>
        </w:rPr>
        <w:t>s</w:t>
      </w:r>
      <w:r w:rsidR="004A4E7A" w:rsidRPr="00031E0D">
        <w:rPr>
          <w:rFonts w:ascii="Arial" w:hAnsi="Arial" w:cs="Arial"/>
          <w:sz w:val="24"/>
          <w:szCs w:val="24"/>
        </w:rPr>
        <w:t xml:space="preserve"> </w:t>
      </w:r>
      <w:r w:rsidR="00A063E5">
        <w:rPr>
          <w:rFonts w:ascii="Arial" w:hAnsi="Arial" w:cs="Arial"/>
          <w:sz w:val="24"/>
          <w:szCs w:val="24"/>
        </w:rPr>
        <w:t>l</w:t>
      </w:r>
      <w:r w:rsidR="004A4E7A" w:rsidRPr="00031E0D">
        <w:rPr>
          <w:rFonts w:ascii="Arial" w:hAnsi="Arial" w:cs="Arial"/>
          <w:sz w:val="24"/>
          <w:szCs w:val="24"/>
        </w:rPr>
        <w:t>icenciatura</w:t>
      </w:r>
      <w:r w:rsidR="00A063E5">
        <w:rPr>
          <w:rFonts w:ascii="Arial" w:hAnsi="Arial" w:cs="Arial"/>
          <w:sz w:val="24"/>
          <w:szCs w:val="24"/>
        </w:rPr>
        <w:t>s</w:t>
      </w:r>
      <w:r w:rsidR="004A4E7A" w:rsidRPr="00031E0D">
        <w:rPr>
          <w:rFonts w:ascii="Arial" w:hAnsi="Arial" w:cs="Arial"/>
          <w:sz w:val="24"/>
          <w:szCs w:val="24"/>
        </w:rPr>
        <w:t xml:space="preserve"> en Docencia de la Matemáticas</w:t>
      </w:r>
      <w:r w:rsidR="00A063E5">
        <w:rPr>
          <w:rFonts w:ascii="Arial" w:hAnsi="Arial" w:cs="Arial"/>
          <w:sz w:val="24"/>
          <w:szCs w:val="24"/>
        </w:rPr>
        <w:t xml:space="preserve"> y </w:t>
      </w:r>
      <w:r w:rsidR="00A063E5" w:rsidRPr="00031E0D">
        <w:rPr>
          <w:rFonts w:ascii="Arial" w:hAnsi="Arial" w:cs="Arial"/>
          <w:sz w:val="24"/>
          <w:szCs w:val="24"/>
        </w:rPr>
        <w:t>Docencia de la Lengua y Literatura</w:t>
      </w:r>
      <w:r w:rsidR="004A4E7A" w:rsidRPr="00031E0D">
        <w:rPr>
          <w:rFonts w:ascii="Arial" w:hAnsi="Arial" w:cs="Arial"/>
          <w:sz w:val="24"/>
          <w:szCs w:val="24"/>
        </w:rPr>
        <w:t xml:space="preserve">, </w:t>
      </w:r>
      <w:r w:rsidR="00A063E5">
        <w:rPr>
          <w:rFonts w:ascii="Arial" w:hAnsi="Arial" w:cs="Arial"/>
          <w:sz w:val="24"/>
          <w:szCs w:val="24"/>
        </w:rPr>
        <w:t xml:space="preserve">propuestas por las facultades </w:t>
      </w:r>
      <w:r w:rsidR="004A4E7A" w:rsidRPr="00031E0D">
        <w:rPr>
          <w:rFonts w:ascii="Arial" w:hAnsi="Arial" w:cs="Arial"/>
          <w:sz w:val="24"/>
          <w:szCs w:val="24"/>
        </w:rPr>
        <w:t>de Pedagogía e Innovación y Humanidades y Ciencias Sociales</w:t>
      </w:r>
      <w:r w:rsidR="00A063E5">
        <w:rPr>
          <w:rFonts w:ascii="Arial" w:hAnsi="Arial" w:cs="Arial"/>
          <w:sz w:val="24"/>
          <w:szCs w:val="24"/>
        </w:rPr>
        <w:t xml:space="preserve"> de los Campus Mexicali y Tijuana respectivamente. Cabe mencionar que los programas educativos propuestos por estas últimas facultades, se podrán cursar a partir del próximo ciclo escolar 2014-2 por las modalidades presencial o e</w:t>
      </w:r>
      <w:r w:rsidR="0073198A">
        <w:rPr>
          <w:rFonts w:ascii="Arial" w:hAnsi="Arial" w:cs="Arial"/>
          <w:sz w:val="24"/>
          <w:szCs w:val="24"/>
        </w:rPr>
        <w:t>n línea, los cuales pueden ser seleccionados por los aspirantes a ingresar.</w:t>
      </w:r>
      <w:r w:rsidR="00691F89">
        <w:rPr>
          <w:rFonts w:ascii="Arial" w:hAnsi="Arial" w:cs="Arial"/>
          <w:sz w:val="24"/>
          <w:szCs w:val="24"/>
        </w:rPr>
        <w:t xml:space="preserve"> </w:t>
      </w:r>
      <w:r w:rsidR="008C3D64">
        <w:rPr>
          <w:rFonts w:ascii="Arial" w:hAnsi="Arial" w:cs="Arial"/>
          <w:sz w:val="24"/>
          <w:szCs w:val="24"/>
        </w:rPr>
        <w:t>Estas modificaciones</w:t>
      </w:r>
      <w:r w:rsidR="008C3D64" w:rsidRPr="00031E0D">
        <w:rPr>
          <w:rFonts w:ascii="Arial" w:hAnsi="Arial" w:cs="Arial"/>
          <w:sz w:val="24"/>
          <w:szCs w:val="24"/>
        </w:rPr>
        <w:t xml:space="preserve"> </w:t>
      </w:r>
      <w:r w:rsidR="008C3D64">
        <w:rPr>
          <w:rFonts w:ascii="Arial" w:hAnsi="Arial" w:cs="Arial"/>
          <w:sz w:val="24"/>
          <w:szCs w:val="24"/>
        </w:rPr>
        <w:t>tienen como</w:t>
      </w:r>
      <w:r w:rsidR="008C3D64" w:rsidRPr="00031E0D">
        <w:rPr>
          <w:rFonts w:ascii="Arial" w:hAnsi="Arial" w:cs="Arial"/>
          <w:sz w:val="24"/>
          <w:szCs w:val="24"/>
        </w:rPr>
        <w:t xml:space="preserve"> objetivo mejorar los contenidos y aumentar la calidad de la enseñanza en las diversas facultades que consideren requerirlo</w:t>
      </w:r>
      <w:r w:rsidR="008C3D64">
        <w:rPr>
          <w:rFonts w:ascii="Arial" w:hAnsi="Arial" w:cs="Arial"/>
          <w:sz w:val="24"/>
          <w:szCs w:val="24"/>
        </w:rPr>
        <w:t>,</w:t>
      </w:r>
    </w:p>
    <w:p w:rsidR="004A4E7A" w:rsidRDefault="004A4E7A" w:rsidP="004A4E7A">
      <w:pPr>
        <w:jc w:val="both"/>
        <w:rPr>
          <w:rFonts w:ascii="Arial" w:hAnsi="Arial" w:cs="Arial"/>
          <w:sz w:val="24"/>
          <w:szCs w:val="24"/>
        </w:rPr>
      </w:pPr>
    </w:p>
    <w:p w:rsidR="00C54EEF" w:rsidRDefault="00AD53A8" w:rsidP="008C3D64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También</w:t>
      </w:r>
      <w:r w:rsidR="004A4E7A">
        <w:rPr>
          <w:rFonts w:ascii="Arial" w:hAnsi="Arial" w:cs="Arial"/>
          <w:sz w:val="24"/>
          <w:szCs w:val="24"/>
        </w:rPr>
        <w:t xml:space="preserve"> turnó a la Comisión Permanente de Legislación, la</w:t>
      </w:r>
      <w:r w:rsidR="004A4E7A" w:rsidRPr="00031E0D">
        <w:rPr>
          <w:rFonts w:ascii="Arial" w:hAnsi="Arial" w:cs="Arial"/>
          <w:sz w:val="24"/>
          <w:szCs w:val="24"/>
        </w:rPr>
        <w:t xml:space="preserve"> propuesta de modificación al Reglamento Interno de la Facultad de Artes</w:t>
      </w:r>
      <w:r w:rsidR="004A4E7A">
        <w:rPr>
          <w:rFonts w:ascii="Arial" w:hAnsi="Arial" w:cs="Arial"/>
          <w:sz w:val="24"/>
          <w:szCs w:val="24"/>
        </w:rPr>
        <w:t xml:space="preserve">, con </w:t>
      </w:r>
      <w:r w:rsidR="008C3D64">
        <w:rPr>
          <w:rFonts w:ascii="Arial" w:hAnsi="Arial" w:cs="Arial"/>
          <w:sz w:val="24"/>
          <w:szCs w:val="24"/>
        </w:rPr>
        <w:t>la finalidad</w:t>
      </w:r>
      <w:r w:rsidR="00A409A1">
        <w:rPr>
          <w:rFonts w:ascii="Arial" w:hAnsi="Arial" w:cs="Arial"/>
          <w:sz w:val="24"/>
          <w:szCs w:val="24"/>
        </w:rPr>
        <w:t xml:space="preserve"> de </w:t>
      </w:r>
      <w:r w:rsidR="00A409A1" w:rsidRPr="00A409A1">
        <w:rPr>
          <w:rFonts w:ascii="Arial" w:hAnsi="Arial" w:cs="Arial"/>
          <w:sz w:val="24"/>
          <w:szCs w:val="24"/>
        </w:rPr>
        <w:t>reg</w:t>
      </w:r>
      <w:r w:rsidR="00A409A1" w:rsidRPr="00A409A1">
        <w:rPr>
          <w:rFonts w:ascii="Arial" w:hAnsi="Arial" w:cs="Arial"/>
          <w:sz w:val="24"/>
          <w:szCs w:val="24"/>
          <w:shd w:val="clear" w:color="auto" w:fill="FFFFFF"/>
        </w:rPr>
        <w:t xml:space="preserve">ular la estructura organizacional de la propia unidad académica, fortaleciendo sus capacidades </w:t>
      </w:r>
      <w:proofErr w:type="gramStart"/>
      <w:r w:rsidR="00A409A1" w:rsidRPr="00A409A1">
        <w:rPr>
          <w:rFonts w:ascii="Arial" w:hAnsi="Arial" w:cs="Arial"/>
          <w:sz w:val="24"/>
          <w:szCs w:val="24"/>
          <w:shd w:val="clear" w:color="auto" w:fill="FFFFFF"/>
        </w:rPr>
        <w:t>académicas</w:t>
      </w:r>
      <w:proofErr w:type="gramEnd"/>
      <w:r w:rsidR="00A409A1" w:rsidRPr="00A409A1">
        <w:rPr>
          <w:rFonts w:ascii="Arial" w:hAnsi="Arial" w:cs="Arial"/>
          <w:sz w:val="24"/>
          <w:szCs w:val="24"/>
          <w:shd w:val="clear" w:color="auto" w:fill="FFFFFF"/>
        </w:rPr>
        <w:t xml:space="preserve"> y administrativas</w:t>
      </w:r>
      <w:r w:rsidR="00A409A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91F89" w:rsidRDefault="00691F89" w:rsidP="008C3D64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91F89" w:rsidRDefault="00691F89" w:rsidP="008C3D64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Antes de finalizar la sesión del Consejo Universitario,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Rector mencionó que para brindar mayores opciones para que los estudiantes puedan estudiar, en el siguiente ciclo escolar se dispondrá del Catálogo de Unidades de</w:t>
      </w:r>
      <w:r w:rsidR="00DE0436">
        <w:rPr>
          <w:rFonts w:ascii="Arial" w:hAnsi="Arial" w:cs="Arial"/>
          <w:sz w:val="24"/>
          <w:szCs w:val="24"/>
        </w:rPr>
        <w:t xml:space="preserve"> Aprendizaje en Línea (CUAL), e</w:t>
      </w:r>
      <w:r>
        <w:rPr>
          <w:rFonts w:ascii="Arial" w:hAnsi="Arial" w:cs="Arial"/>
          <w:sz w:val="24"/>
          <w:szCs w:val="24"/>
        </w:rPr>
        <w:t>n el que aproximadamente 30</w:t>
      </w:r>
      <w:r w:rsidR="00DE0436">
        <w:rPr>
          <w:rFonts w:ascii="Arial" w:hAnsi="Arial" w:cs="Arial"/>
          <w:sz w:val="24"/>
          <w:szCs w:val="24"/>
        </w:rPr>
        <w:t xml:space="preserve"> programas educativos</w:t>
      </w:r>
      <w:r>
        <w:rPr>
          <w:rFonts w:ascii="Arial" w:hAnsi="Arial" w:cs="Arial"/>
          <w:sz w:val="24"/>
          <w:szCs w:val="24"/>
        </w:rPr>
        <w:t xml:space="preserve"> </w:t>
      </w:r>
      <w:r w:rsidR="00DE0436">
        <w:rPr>
          <w:rFonts w:ascii="Arial" w:hAnsi="Arial" w:cs="Arial"/>
          <w:sz w:val="24"/>
          <w:szCs w:val="24"/>
        </w:rPr>
        <w:t xml:space="preserve">cuentan con </w:t>
      </w:r>
      <w:r>
        <w:rPr>
          <w:rFonts w:ascii="Arial" w:hAnsi="Arial" w:cs="Arial"/>
          <w:sz w:val="24"/>
          <w:szCs w:val="24"/>
        </w:rPr>
        <w:t>unidades de aprendizaje</w:t>
      </w:r>
      <w:r>
        <w:rPr>
          <w:rFonts w:ascii="Arial" w:hAnsi="Arial" w:cs="Arial"/>
          <w:sz w:val="24"/>
          <w:szCs w:val="24"/>
        </w:rPr>
        <w:t xml:space="preserve"> que se impartirán de manera no presencial.</w:t>
      </w:r>
      <w:r w:rsidR="00DE0436">
        <w:rPr>
          <w:rFonts w:ascii="Arial" w:hAnsi="Arial" w:cs="Arial"/>
          <w:sz w:val="24"/>
          <w:szCs w:val="24"/>
        </w:rPr>
        <w:t xml:space="preserve"> Para consultar información detallada se puede acceder a la página: http//cea.mxl.uabc.mx/cual2014.</w:t>
      </w:r>
    </w:p>
    <w:p w:rsidR="00691F89" w:rsidRDefault="00691F89" w:rsidP="008C3D64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C3D64" w:rsidRPr="00691F89" w:rsidRDefault="00691F89" w:rsidP="008C3D64">
      <w:pPr>
        <w:jc w:val="both"/>
        <w:rPr>
          <w:rFonts w:ascii="Tahoma" w:hAnsi="Tahoma" w:cs="Tahoma"/>
          <w:sz w:val="24"/>
          <w:szCs w:val="24"/>
          <w:shd w:val="clear" w:color="auto" w:fill="FEFFEF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ndicó que la próxima semana un grupo de estudiantes viajarán a Aguascalientes, Aguascalientes para recibir el reconocimiento del CENEVAL por Desempeño Excelente. Destacó que dentro de este grupo se encuentran 3 internos del CERESO que culminaron la licenciatura en Ciencias de la Educación.</w:t>
      </w:r>
    </w:p>
    <w:p w:rsidR="00691F89" w:rsidRDefault="00691F89" w:rsidP="00691F89">
      <w:pPr>
        <w:jc w:val="both"/>
        <w:rPr>
          <w:rFonts w:ascii="Arial" w:hAnsi="Arial" w:cs="Arial"/>
          <w:sz w:val="24"/>
          <w:szCs w:val="24"/>
        </w:rPr>
      </w:pPr>
    </w:p>
    <w:p w:rsidR="00691F89" w:rsidRDefault="00691F89" w:rsidP="008C3D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último</w:t>
      </w:r>
      <w:r>
        <w:rPr>
          <w:rFonts w:ascii="Arial" w:hAnsi="Arial" w:cs="Arial"/>
          <w:sz w:val="24"/>
          <w:szCs w:val="24"/>
        </w:rPr>
        <w:t xml:space="preserve">, el Rector </w:t>
      </w:r>
      <w:r>
        <w:rPr>
          <w:rFonts w:ascii="Arial" w:hAnsi="Arial" w:cs="Arial"/>
          <w:sz w:val="24"/>
          <w:szCs w:val="24"/>
        </w:rPr>
        <w:t xml:space="preserve">agregó que la UABC recibió </w:t>
      </w:r>
      <w:r w:rsidR="00EE56E8">
        <w:rPr>
          <w:rFonts w:ascii="Arial" w:hAnsi="Arial" w:cs="Arial"/>
          <w:sz w:val="24"/>
          <w:szCs w:val="24"/>
        </w:rPr>
        <w:t xml:space="preserve">el Premio al Mérito Ecológico 2014 en la categoría Educación Ambiental Formal, que otorga la </w:t>
      </w:r>
      <w:proofErr w:type="spellStart"/>
      <w:r w:rsidR="00EE56E8">
        <w:rPr>
          <w:rFonts w:ascii="Arial" w:hAnsi="Arial" w:cs="Arial"/>
          <w:sz w:val="24"/>
          <w:szCs w:val="24"/>
        </w:rPr>
        <w:t>Semartnat</w:t>
      </w:r>
      <w:proofErr w:type="spellEnd"/>
      <w:r w:rsidR="00EE56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su compromiso con la conservación y protección del Medio Ambiente. “Este reconocimiento recoge todo lo que hace la UABC en este tema” expresó 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Velázquez.</w:t>
      </w:r>
    </w:p>
    <w:p w:rsidR="00EE56E8" w:rsidRDefault="00EE56E8" w:rsidP="008C3D64">
      <w:pPr>
        <w:jc w:val="both"/>
        <w:rPr>
          <w:rFonts w:ascii="Arial" w:hAnsi="Arial" w:cs="Arial"/>
          <w:sz w:val="24"/>
          <w:szCs w:val="24"/>
        </w:rPr>
      </w:pPr>
    </w:p>
    <w:p w:rsidR="009C3367" w:rsidRDefault="009C3367" w:rsidP="008C3D6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C3D64" w:rsidRDefault="008C3D64" w:rsidP="008C3D64">
      <w:pPr>
        <w:jc w:val="both"/>
        <w:rPr>
          <w:rFonts w:ascii="Arial" w:hAnsi="Arial" w:cs="Arial"/>
          <w:b/>
          <w:sz w:val="24"/>
          <w:szCs w:val="24"/>
        </w:rPr>
      </w:pPr>
    </w:p>
    <w:sectPr w:rsidR="008C3D64" w:rsidSect="00EC39D3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363FD9"/>
    <w:multiLevelType w:val="hybridMultilevel"/>
    <w:tmpl w:val="54F6E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C72974"/>
    <w:multiLevelType w:val="hybridMultilevel"/>
    <w:tmpl w:val="1BFE40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5D6797"/>
    <w:multiLevelType w:val="hybridMultilevel"/>
    <w:tmpl w:val="90A6B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9"/>
  </w:num>
  <w:num w:numId="5">
    <w:abstractNumId w:val="22"/>
  </w:num>
  <w:num w:numId="6">
    <w:abstractNumId w:val="30"/>
  </w:num>
  <w:num w:numId="7">
    <w:abstractNumId w:val="7"/>
  </w:num>
  <w:num w:numId="8">
    <w:abstractNumId w:val="12"/>
  </w:num>
  <w:num w:numId="9">
    <w:abstractNumId w:val="23"/>
  </w:num>
  <w:num w:numId="10">
    <w:abstractNumId w:val="35"/>
  </w:num>
  <w:num w:numId="11">
    <w:abstractNumId w:val="16"/>
  </w:num>
  <w:num w:numId="12">
    <w:abstractNumId w:val="2"/>
  </w:num>
  <w:num w:numId="13">
    <w:abstractNumId w:val="15"/>
  </w:num>
  <w:num w:numId="14">
    <w:abstractNumId w:val="36"/>
  </w:num>
  <w:num w:numId="15">
    <w:abstractNumId w:val="37"/>
  </w:num>
  <w:num w:numId="16">
    <w:abstractNumId w:val="21"/>
  </w:num>
  <w:num w:numId="17">
    <w:abstractNumId w:val="38"/>
  </w:num>
  <w:num w:numId="18">
    <w:abstractNumId w:val="39"/>
  </w:num>
  <w:num w:numId="19">
    <w:abstractNumId w:val="40"/>
  </w:num>
  <w:num w:numId="20">
    <w:abstractNumId w:val="10"/>
  </w:num>
  <w:num w:numId="21">
    <w:abstractNumId w:val="33"/>
  </w:num>
  <w:num w:numId="22">
    <w:abstractNumId w:val="5"/>
  </w:num>
  <w:num w:numId="23">
    <w:abstractNumId w:val="4"/>
  </w:num>
  <w:num w:numId="24">
    <w:abstractNumId w:val="20"/>
  </w:num>
  <w:num w:numId="25">
    <w:abstractNumId w:val="32"/>
  </w:num>
  <w:num w:numId="26">
    <w:abstractNumId w:val="19"/>
  </w:num>
  <w:num w:numId="27">
    <w:abstractNumId w:val="34"/>
  </w:num>
  <w:num w:numId="28">
    <w:abstractNumId w:val="18"/>
  </w:num>
  <w:num w:numId="29">
    <w:abstractNumId w:val="8"/>
  </w:num>
  <w:num w:numId="30">
    <w:abstractNumId w:val="41"/>
  </w:num>
  <w:num w:numId="31">
    <w:abstractNumId w:val="29"/>
  </w:num>
  <w:num w:numId="32">
    <w:abstractNumId w:val="3"/>
  </w:num>
  <w:num w:numId="33">
    <w:abstractNumId w:val="13"/>
  </w:num>
  <w:num w:numId="34">
    <w:abstractNumId w:val="1"/>
  </w:num>
  <w:num w:numId="35">
    <w:abstractNumId w:val="43"/>
  </w:num>
  <w:num w:numId="36">
    <w:abstractNumId w:val="24"/>
  </w:num>
  <w:num w:numId="37">
    <w:abstractNumId w:val="11"/>
  </w:num>
  <w:num w:numId="38">
    <w:abstractNumId w:val="25"/>
  </w:num>
  <w:num w:numId="39">
    <w:abstractNumId w:val="14"/>
  </w:num>
  <w:num w:numId="40">
    <w:abstractNumId w:val="28"/>
  </w:num>
  <w:num w:numId="41">
    <w:abstractNumId w:val="28"/>
  </w:num>
  <w:num w:numId="42">
    <w:abstractNumId w:val="6"/>
  </w:num>
  <w:num w:numId="43">
    <w:abstractNumId w:val="42"/>
  </w:num>
  <w:num w:numId="44">
    <w:abstractNumId w:val="27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6D26"/>
    <w:rsid w:val="000703D4"/>
    <w:rsid w:val="00070C4F"/>
    <w:rsid w:val="000752D9"/>
    <w:rsid w:val="00080722"/>
    <w:rsid w:val="00084B73"/>
    <w:rsid w:val="00087B4E"/>
    <w:rsid w:val="00092554"/>
    <w:rsid w:val="00092B3A"/>
    <w:rsid w:val="00095BB2"/>
    <w:rsid w:val="000A0C80"/>
    <w:rsid w:val="000B3EF7"/>
    <w:rsid w:val="000C25F4"/>
    <w:rsid w:val="000C425C"/>
    <w:rsid w:val="000D04C6"/>
    <w:rsid w:val="000D17C7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36D4"/>
    <w:rsid w:val="001478DC"/>
    <w:rsid w:val="00150F08"/>
    <w:rsid w:val="001520C1"/>
    <w:rsid w:val="00152514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1E5A"/>
    <w:rsid w:val="001B3735"/>
    <w:rsid w:val="001B3B6E"/>
    <w:rsid w:val="001B7D20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4D83"/>
    <w:rsid w:val="00235A1E"/>
    <w:rsid w:val="00235E72"/>
    <w:rsid w:val="00242726"/>
    <w:rsid w:val="00242CB8"/>
    <w:rsid w:val="002458D1"/>
    <w:rsid w:val="00246B52"/>
    <w:rsid w:val="002472C6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5CDC"/>
    <w:rsid w:val="002C6AEA"/>
    <w:rsid w:val="002C6CFC"/>
    <w:rsid w:val="002D0AAD"/>
    <w:rsid w:val="002D0F6C"/>
    <w:rsid w:val="002D39D5"/>
    <w:rsid w:val="002D4874"/>
    <w:rsid w:val="002D6FEF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0174"/>
    <w:rsid w:val="00341988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60588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A327A"/>
    <w:rsid w:val="003B0859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192D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3AFB"/>
    <w:rsid w:val="00434882"/>
    <w:rsid w:val="00437299"/>
    <w:rsid w:val="00441526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12F8"/>
    <w:rsid w:val="00481D8D"/>
    <w:rsid w:val="00482454"/>
    <w:rsid w:val="00482D75"/>
    <w:rsid w:val="00483FFA"/>
    <w:rsid w:val="004851B7"/>
    <w:rsid w:val="00495F2F"/>
    <w:rsid w:val="00496AEC"/>
    <w:rsid w:val="004A3C29"/>
    <w:rsid w:val="004A4E7A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7533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7EDD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7348"/>
    <w:rsid w:val="00660EEA"/>
    <w:rsid w:val="006641AC"/>
    <w:rsid w:val="00665B7D"/>
    <w:rsid w:val="0066603F"/>
    <w:rsid w:val="00666A23"/>
    <w:rsid w:val="0067073C"/>
    <w:rsid w:val="0067098F"/>
    <w:rsid w:val="00670E58"/>
    <w:rsid w:val="0068163C"/>
    <w:rsid w:val="006821C0"/>
    <w:rsid w:val="00686379"/>
    <w:rsid w:val="006863C9"/>
    <w:rsid w:val="00691F89"/>
    <w:rsid w:val="00694C52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123C9"/>
    <w:rsid w:val="007237D5"/>
    <w:rsid w:val="00723A6F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371F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0E38"/>
    <w:rsid w:val="007B4C67"/>
    <w:rsid w:val="007B540A"/>
    <w:rsid w:val="007B7BF9"/>
    <w:rsid w:val="007C079E"/>
    <w:rsid w:val="007C1170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FE8"/>
    <w:rsid w:val="008611F1"/>
    <w:rsid w:val="0086260E"/>
    <w:rsid w:val="00866D93"/>
    <w:rsid w:val="008717C7"/>
    <w:rsid w:val="0087278E"/>
    <w:rsid w:val="00873863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48E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A0BA3"/>
    <w:rsid w:val="009A2C85"/>
    <w:rsid w:val="009A5D0E"/>
    <w:rsid w:val="009A6764"/>
    <w:rsid w:val="009B4465"/>
    <w:rsid w:val="009B7367"/>
    <w:rsid w:val="009B79FA"/>
    <w:rsid w:val="009B7E82"/>
    <w:rsid w:val="009C0693"/>
    <w:rsid w:val="009C3367"/>
    <w:rsid w:val="009C4240"/>
    <w:rsid w:val="009C47C5"/>
    <w:rsid w:val="009C5AF3"/>
    <w:rsid w:val="009C6AE5"/>
    <w:rsid w:val="009D2D9F"/>
    <w:rsid w:val="009D313B"/>
    <w:rsid w:val="009D4C20"/>
    <w:rsid w:val="009D5C83"/>
    <w:rsid w:val="009E2199"/>
    <w:rsid w:val="009E7E7B"/>
    <w:rsid w:val="009F17BE"/>
    <w:rsid w:val="009F46BF"/>
    <w:rsid w:val="009F5B77"/>
    <w:rsid w:val="009F7028"/>
    <w:rsid w:val="00A01F13"/>
    <w:rsid w:val="00A03097"/>
    <w:rsid w:val="00A04193"/>
    <w:rsid w:val="00A05706"/>
    <w:rsid w:val="00A063E5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337F"/>
    <w:rsid w:val="00A447F6"/>
    <w:rsid w:val="00A45AA0"/>
    <w:rsid w:val="00A53D24"/>
    <w:rsid w:val="00A558F3"/>
    <w:rsid w:val="00A64AC7"/>
    <w:rsid w:val="00A64E93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59BF"/>
    <w:rsid w:val="00AC654F"/>
    <w:rsid w:val="00AD0B47"/>
    <w:rsid w:val="00AD3FBF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4515"/>
    <w:rsid w:val="00B37C54"/>
    <w:rsid w:val="00B4272B"/>
    <w:rsid w:val="00B5180E"/>
    <w:rsid w:val="00B52197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4431"/>
    <w:rsid w:val="00CA10A0"/>
    <w:rsid w:val="00CA4A80"/>
    <w:rsid w:val="00CB0B21"/>
    <w:rsid w:val="00CB5630"/>
    <w:rsid w:val="00CB6087"/>
    <w:rsid w:val="00CB7558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52B0E"/>
    <w:rsid w:val="00D535DC"/>
    <w:rsid w:val="00D57E13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A92"/>
    <w:rsid w:val="00E3181B"/>
    <w:rsid w:val="00E31DDF"/>
    <w:rsid w:val="00E3205C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5529"/>
    <w:rsid w:val="00F063E5"/>
    <w:rsid w:val="00F066C8"/>
    <w:rsid w:val="00F14D46"/>
    <w:rsid w:val="00F17494"/>
    <w:rsid w:val="00F21A12"/>
    <w:rsid w:val="00F2369E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3FE2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link w:val="Heading1Ch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3A25"/>
    <w:rPr>
      <w:b/>
      <w:bCs/>
    </w:rPr>
  </w:style>
  <w:style w:type="character" w:customStyle="1" w:styleId="il">
    <w:name w:val="il"/>
    <w:basedOn w:val="DefaultParagraphFont"/>
    <w:rsid w:val="004C7E1D"/>
  </w:style>
  <w:style w:type="character" w:customStyle="1" w:styleId="Heading1Char">
    <w:name w:val="Heading 1 Char"/>
    <w:basedOn w:val="DefaultParagraphFont"/>
    <w:link w:val="Heading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Header">
    <w:name w:val="header"/>
    <w:basedOn w:val="Normal"/>
    <w:link w:val="HeaderCh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DefaultParagraphFont"/>
    <w:rsid w:val="00CE3356"/>
  </w:style>
  <w:style w:type="character" w:customStyle="1" w:styleId="l6">
    <w:name w:val="l6"/>
    <w:basedOn w:val="DefaultParagraphFont"/>
    <w:rsid w:val="00CE3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link w:val="Heading1Ch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3A25"/>
    <w:rPr>
      <w:b/>
      <w:bCs/>
    </w:rPr>
  </w:style>
  <w:style w:type="character" w:customStyle="1" w:styleId="il">
    <w:name w:val="il"/>
    <w:basedOn w:val="DefaultParagraphFont"/>
    <w:rsid w:val="004C7E1D"/>
  </w:style>
  <w:style w:type="character" w:customStyle="1" w:styleId="Heading1Char">
    <w:name w:val="Heading 1 Char"/>
    <w:basedOn w:val="DefaultParagraphFont"/>
    <w:link w:val="Heading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Header">
    <w:name w:val="header"/>
    <w:basedOn w:val="Normal"/>
    <w:link w:val="HeaderCh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DefaultParagraphFont"/>
    <w:rsid w:val="00CE3356"/>
  </w:style>
  <w:style w:type="character" w:customStyle="1" w:styleId="l6">
    <w:name w:val="l6"/>
    <w:basedOn w:val="DefaultParagraphFont"/>
    <w:rsid w:val="00CE3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35EA5-15DA-40FA-B54B-E93BEC46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727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Magnolia</cp:lastModifiedBy>
  <cp:revision>15</cp:revision>
  <cp:lastPrinted>2014-05-29T01:41:00Z</cp:lastPrinted>
  <dcterms:created xsi:type="dcterms:W3CDTF">2014-05-29T18:11:00Z</dcterms:created>
  <dcterms:modified xsi:type="dcterms:W3CDTF">2014-05-29T19:35:00Z</dcterms:modified>
</cp:coreProperties>
</file>