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71C7E6" wp14:editId="4D0EC168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F2369E" w:rsidRDefault="00CE40FF" w:rsidP="00C54EEF">
      <w:pPr>
        <w:jc w:val="right"/>
        <w:rPr>
          <w:rFonts w:ascii="Arial" w:hAnsi="Arial" w:cs="Arial"/>
          <w:sz w:val="32"/>
          <w:szCs w:val="32"/>
        </w:rPr>
      </w:pPr>
    </w:p>
    <w:p w:rsidR="001032E1" w:rsidRPr="00F2369E" w:rsidRDefault="00CE40FF" w:rsidP="001032E1">
      <w:pPr>
        <w:shd w:val="clear" w:color="auto" w:fill="FFFFFF"/>
        <w:jc w:val="right"/>
        <w:rPr>
          <w:rFonts w:ascii="Arial" w:hAnsi="Arial" w:cs="Arial"/>
          <w:b/>
          <w:sz w:val="32"/>
          <w:szCs w:val="32"/>
        </w:rPr>
      </w:pPr>
      <w:r w:rsidRPr="00F2369E">
        <w:rPr>
          <w:rFonts w:ascii="Arial" w:hAnsi="Arial" w:cs="Arial"/>
          <w:b/>
          <w:sz w:val="32"/>
          <w:szCs w:val="32"/>
        </w:rPr>
        <w:t xml:space="preserve">BOLETÍN </w:t>
      </w:r>
      <w:r w:rsidR="00723A6F" w:rsidRPr="00F2369E">
        <w:rPr>
          <w:rFonts w:ascii="Arial" w:hAnsi="Arial" w:cs="Arial"/>
          <w:b/>
          <w:sz w:val="32"/>
          <w:szCs w:val="32"/>
        </w:rPr>
        <w:t>0</w:t>
      </w:r>
      <w:r w:rsidR="00F83FE2" w:rsidRPr="00F2369E">
        <w:rPr>
          <w:rFonts w:ascii="Arial" w:hAnsi="Arial" w:cs="Arial"/>
          <w:b/>
          <w:sz w:val="32"/>
          <w:szCs w:val="32"/>
        </w:rPr>
        <w:t>9</w:t>
      </w:r>
      <w:r w:rsidR="00141D4C">
        <w:rPr>
          <w:rFonts w:ascii="Arial" w:hAnsi="Arial" w:cs="Arial"/>
          <w:b/>
          <w:sz w:val="32"/>
          <w:szCs w:val="32"/>
        </w:rPr>
        <w:t>8</w:t>
      </w:r>
      <w:r w:rsidR="00C54EEF" w:rsidRPr="00F2369E">
        <w:rPr>
          <w:rFonts w:ascii="Arial" w:hAnsi="Arial" w:cs="Arial"/>
          <w:b/>
          <w:sz w:val="32"/>
          <w:szCs w:val="32"/>
        </w:rPr>
        <w:t>/201</w:t>
      </w:r>
      <w:r w:rsidR="0086260E" w:rsidRPr="00F2369E">
        <w:rPr>
          <w:rFonts w:ascii="Arial" w:hAnsi="Arial" w:cs="Arial"/>
          <w:b/>
          <w:sz w:val="32"/>
          <w:szCs w:val="32"/>
        </w:rPr>
        <w:t>4</w:t>
      </w:r>
      <w:r w:rsidR="00C54EEF" w:rsidRPr="00F2369E">
        <w:rPr>
          <w:rFonts w:ascii="Arial" w:hAnsi="Arial" w:cs="Arial"/>
          <w:b/>
          <w:sz w:val="32"/>
          <w:szCs w:val="32"/>
        </w:rPr>
        <w:t>-1</w:t>
      </w:r>
    </w:p>
    <w:p w:rsidR="00F2369E" w:rsidRPr="00F2369E" w:rsidRDefault="00F2369E" w:rsidP="001032E1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:rsidR="00141D4C" w:rsidRDefault="00141D4C" w:rsidP="00141D4C">
      <w:pPr>
        <w:shd w:val="clear" w:color="auto" w:fill="FFFFFF"/>
        <w:jc w:val="center"/>
        <w:rPr>
          <w:rFonts w:ascii="Arial" w:hAnsi="Arial" w:cs="Arial"/>
          <w:b/>
          <w:sz w:val="36"/>
          <w:szCs w:val="24"/>
          <w:lang w:val="es-ES"/>
        </w:rPr>
      </w:pPr>
      <w:r w:rsidRPr="00141D4C">
        <w:rPr>
          <w:rFonts w:ascii="Arial" w:hAnsi="Arial" w:cs="Arial"/>
          <w:b/>
          <w:sz w:val="36"/>
          <w:szCs w:val="24"/>
          <w:lang w:val="es-ES"/>
        </w:rPr>
        <w:t xml:space="preserve">Alumnos de UABC estudiarán en 23 países </w:t>
      </w:r>
    </w:p>
    <w:p w:rsidR="00141D4C" w:rsidRPr="00141D4C" w:rsidRDefault="00141D4C" w:rsidP="00141D4C">
      <w:pPr>
        <w:shd w:val="clear" w:color="auto" w:fill="FFFFFF"/>
        <w:jc w:val="center"/>
        <w:rPr>
          <w:rFonts w:ascii="Arial" w:hAnsi="Arial" w:cs="Arial"/>
          <w:b/>
          <w:sz w:val="36"/>
          <w:szCs w:val="24"/>
          <w:lang w:val="es-ES"/>
        </w:rPr>
      </w:pPr>
      <w:proofErr w:type="gramStart"/>
      <w:r w:rsidRPr="00141D4C">
        <w:rPr>
          <w:rFonts w:ascii="Arial" w:hAnsi="Arial" w:cs="Arial"/>
          <w:b/>
          <w:sz w:val="36"/>
          <w:szCs w:val="24"/>
          <w:lang w:val="es-ES"/>
        </w:rPr>
        <w:t>y</w:t>
      </w:r>
      <w:proofErr w:type="gramEnd"/>
      <w:r w:rsidRPr="00141D4C">
        <w:rPr>
          <w:rFonts w:ascii="Arial" w:hAnsi="Arial" w:cs="Arial"/>
          <w:b/>
          <w:sz w:val="36"/>
          <w:szCs w:val="24"/>
          <w:lang w:val="es-ES"/>
        </w:rPr>
        <w:t xml:space="preserve"> 22 estados de México</w:t>
      </w:r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b/>
          <w:color w:val="222222"/>
          <w:sz w:val="24"/>
          <w:szCs w:val="24"/>
          <w:lang w:val="es-ES"/>
        </w:rPr>
      </w:pPr>
    </w:p>
    <w:p w:rsidR="00141D4C" w:rsidRPr="00E71012" w:rsidRDefault="00141D4C" w:rsidP="00141D4C">
      <w:pPr>
        <w:pStyle w:val="Prrafodelista"/>
        <w:numPr>
          <w:ilvl w:val="0"/>
          <w:numId w:val="46"/>
        </w:numPr>
        <w:shd w:val="clear" w:color="auto" w:fill="FFFFFF"/>
        <w:ind w:left="284" w:hanging="295"/>
        <w:jc w:val="both"/>
        <w:rPr>
          <w:rFonts w:ascii="Arial" w:hAnsi="Arial" w:cs="Arial"/>
          <w:color w:val="222222"/>
          <w:sz w:val="24"/>
          <w:szCs w:val="24"/>
          <w:lang w:val="es-ES"/>
        </w:rPr>
      </w:pPr>
      <w:r w:rsidRPr="00E71012">
        <w:rPr>
          <w:rFonts w:ascii="Arial" w:hAnsi="Arial" w:cs="Arial"/>
          <w:color w:val="222222"/>
          <w:sz w:val="24"/>
          <w:szCs w:val="24"/>
          <w:lang w:val="es-ES"/>
        </w:rPr>
        <w:t>Se incrementó la beca a 50 mil pesos para el intercamb</w:t>
      </w:r>
      <w:r>
        <w:rPr>
          <w:rFonts w:ascii="Arial" w:hAnsi="Arial" w:cs="Arial"/>
          <w:color w:val="222222"/>
          <w:sz w:val="24"/>
          <w:szCs w:val="24"/>
          <w:lang w:val="es-ES"/>
        </w:rPr>
        <w:t xml:space="preserve">io a países de habla no hispana </w:t>
      </w:r>
      <w:r>
        <w:rPr>
          <w:rFonts w:ascii="Arial" w:hAnsi="Arial" w:cs="Arial"/>
          <w:color w:val="222222"/>
          <w:sz w:val="24"/>
          <w:szCs w:val="24"/>
          <w:lang w:val="es-ES"/>
        </w:rPr>
        <w:t>entre ellos</w:t>
      </w:r>
      <w:r>
        <w:rPr>
          <w:rFonts w:ascii="Arial" w:hAnsi="Arial" w:cs="Arial"/>
          <w:color w:val="222222"/>
          <w:sz w:val="24"/>
          <w:szCs w:val="24"/>
          <w:lang w:val="es-ES"/>
        </w:rPr>
        <w:t xml:space="preserve"> Alemania, Francia, Hungría Japón y Suecia.</w:t>
      </w:r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71012">
        <w:rPr>
          <w:rFonts w:ascii="Arial" w:hAnsi="Arial" w:cs="Arial"/>
          <w:b/>
          <w:color w:val="222222"/>
          <w:sz w:val="24"/>
          <w:szCs w:val="24"/>
        </w:rPr>
        <w:t>Campus Mexicali, 27 de mayo de 2014</w:t>
      </w:r>
      <w:r w:rsidRPr="00E71012">
        <w:rPr>
          <w:rFonts w:ascii="Arial" w:hAnsi="Arial" w:cs="Arial"/>
          <w:color w:val="222222"/>
          <w:sz w:val="24"/>
          <w:szCs w:val="24"/>
        </w:rPr>
        <w:t>.- U</w:t>
      </w:r>
      <w:r w:rsidRPr="00E71012">
        <w:rPr>
          <w:rFonts w:ascii="Arial" w:hAnsi="Arial" w:cs="Arial"/>
          <w:sz w:val="24"/>
          <w:szCs w:val="24"/>
        </w:rPr>
        <w:t xml:space="preserve">n monto de 18.3 millones de pesos en un solo semestre,  se invertirá para que 612 estudiantes participen en el Programa de Intercambio Estudiantil del período escolar 2014-2. El Rector de la UABC, doctor Felipe </w:t>
      </w:r>
      <w:proofErr w:type="spellStart"/>
      <w:r w:rsidRPr="00E71012">
        <w:rPr>
          <w:rFonts w:ascii="Arial" w:hAnsi="Arial" w:cs="Arial"/>
          <w:sz w:val="24"/>
          <w:szCs w:val="24"/>
        </w:rPr>
        <w:t>Cuamea</w:t>
      </w:r>
      <w:proofErr w:type="spellEnd"/>
      <w:r w:rsidRPr="00E71012">
        <w:rPr>
          <w:rFonts w:ascii="Arial" w:hAnsi="Arial" w:cs="Arial"/>
          <w:sz w:val="24"/>
          <w:szCs w:val="24"/>
        </w:rPr>
        <w:t xml:space="preserve"> Velázquez, planteó un incremento sin precedente en los apoyos económicos para los alumnos que participarán en el programa, principalmente a los que acudirán a países de habla no hispana.</w:t>
      </w:r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71012">
        <w:rPr>
          <w:rFonts w:ascii="Arial" w:hAnsi="Arial" w:cs="Arial"/>
          <w:sz w:val="24"/>
          <w:szCs w:val="24"/>
        </w:rPr>
        <w:t xml:space="preserve">Para el próximo periodo 115 cimarrones efectuarán estancias de verano y 497 cursarán un semestre escolar en instituciones de educación superior nacionales e internacionales de 23 países y 22 estados de México. </w:t>
      </w:r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41D4C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71012">
        <w:rPr>
          <w:rFonts w:ascii="Arial" w:hAnsi="Arial" w:cs="Arial"/>
          <w:sz w:val="24"/>
          <w:szCs w:val="24"/>
        </w:rPr>
        <w:t xml:space="preserve">Respecto al intercambio internacional 260 </w:t>
      </w:r>
      <w:r>
        <w:rPr>
          <w:rFonts w:ascii="Arial" w:hAnsi="Arial" w:cs="Arial"/>
          <w:sz w:val="24"/>
          <w:szCs w:val="24"/>
        </w:rPr>
        <w:t xml:space="preserve">cimarrones estudiarán en </w:t>
      </w:r>
      <w:r w:rsidRPr="00E71012">
        <w:rPr>
          <w:rFonts w:ascii="Arial" w:hAnsi="Arial" w:cs="Arial"/>
          <w:sz w:val="24"/>
          <w:szCs w:val="24"/>
        </w:rPr>
        <w:t>universidades de Alemania, Francia, Hungría, Japón, Suecia, Corea del Sur, Finlandia, Chile, Argentina</w:t>
      </w:r>
      <w:r>
        <w:rPr>
          <w:rFonts w:ascii="Arial" w:hAnsi="Arial" w:cs="Arial"/>
          <w:sz w:val="24"/>
          <w:szCs w:val="24"/>
        </w:rPr>
        <w:t>,</w:t>
      </w:r>
      <w:r w:rsidRPr="00E71012">
        <w:rPr>
          <w:rFonts w:ascii="Arial" w:hAnsi="Arial" w:cs="Arial"/>
          <w:sz w:val="24"/>
          <w:szCs w:val="24"/>
        </w:rPr>
        <w:t xml:space="preserve"> España, </w:t>
      </w:r>
      <w:r>
        <w:rPr>
          <w:rFonts w:ascii="Arial" w:hAnsi="Arial" w:cs="Arial"/>
          <w:sz w:val="24"/>
          <w:szCs w:val="24"/>
        </w:rPr>
        <w:t>entre otras.</w:t>
      </w:r>
      <w:r>
        <w:rPr>
          <w:rFonts w:ascii="Arial" w:hAnsi="Arial" w:cs="Arial"/>
          <w:sz w:val="24"/>
          <w:szCs w:val="24"/>
        </w:rPr>
        <w:t xml:space="preserve"> </w:t>
      </w:r>
      <w:r w:rsidRPr="00E71012">
        <w:rPr>
          <w:rFonts w:ascii="Arial" w:hAnsi="Arial" w:cs="Arial"/>
          <w:sz w:val="24"/>
          <w:szCs w:val="24"/>
        </w:rPr>
        <w:t>En las estancias cortas participarán 22 alumnos de licenciatura y 14 de posgrado, así como 7 alumnos que acreditarán sus prácticas profesionales en alguna institución del extranjero.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41D4C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Actualmente la UABC tiene </w:t>
      </w:r>
      <w:r w:rsidRPr="00E71012">
        <w:rPr>
          <w:rFonts w:ascii="Arial" w:hAnsi="Arial" w:cs="Arial"/>
          <w:sz w:val="24"/>
          <w:szCs w:val="24"/>
        </w:rPr>
        <w:t>convenios de intercambio estudiantil vigentes</w:t>
      </w:r>
      <w:r>
        <w:rPr>
          <w:rFonts w:ascii="Arial" w:hAnsi="Arial" w:cs="Arial"/>
          <w:sz w:val="24"/>
          <w:szCs w:val="24"/>
        </w:rPr>
        <w:t xml:space="preserve"> con</w:t>
      </w:r>
      <w:r w:rsidRPr="00E71012">
        <w:rPr>
          <w:rFonts w:ascii="Arial" w:hAnsi="Arial" w:cs="Arial"/>
          <w:sz w:val="24"/>
          <w:szCs w:val="24"/>
        </w:rPr>
        <w:t xml:space="preserve"> 30 países y 11 consorcios</w:t>
      </w:r>
      <w:r>
        <w:rPr>
          <w:rFonts w:ascii="Arial" w:hAnsi="Arial" w:cs="Arial"/>
          <w:sz w:val="24"/>
          <w:szCs w:val="24"/>
        </w:rPr>
        <w:t>.</w:t>
      </w:r>
      <w:r w:rsidRPr="00E71012">
        <w:rPr>
          <w:rFonts w:ascii="Arial" w:hAnsi="Arial" w:cs="Arial"/>
          <w:sz w:val="24"/>
          <w:szCs w:val="24"/>
        </w:rPr>
        <w:t xml:space="preserve"> </w:t>
      </w:r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71012">
        <w:rPr>
          <w:rFonts w:ascii="Arial" w:hAnsi="Arial" w:cs="Arial"/>
          <w:sz w:val="24"/>
          <w:szCs w:val="24"/>
        </w:rPr>
        <w:t xml:space="preserve">En consideración con años anteriores cuando el promedio de alumnos que participaban en </w:t>
      </w:r>
      <w:r>
        <w:rPr>
          <w:rFonts w:ascii="Arial" w:hAnsi="Arial" w:cs="Arial"/>
          <w:sz w:val="24"/>
          <w:szCs w:val="24"/>
        </w:rPr>
        <w:t>cada</w:t>
      </w:r>
      <w:r w:rsidRPr="00E71012">
        <w:rPr>
          <w:rFonts w:ascii="Arial" w:hAnsi="Arial" w:cs="Arial"/>
          <w:sz w:val="24"/>
          <w:szCs w:val="24"/>
        </w:rPr>
        <w:t xml:space="preserve"> convocatoria era de 500, en el</w:t>
      </w:r>
      <w:r>
        <w:rPr>
          <w:rFonts w:ascii="Arial" w:hAnsi="Arial" w:cs="Arial"/>
          <w:sz w:val="24"/>
          <w:szCs w:val="24"/>
        </w:rPr>
        <w:t xml:space="preserve"> 2012 y 2013, aumentó a más de </w:t>
      </w:r>
      <w:r w:rsidRPr="00E71012">
        <w:rPr>
          <w:rFonts w:ascii="Arial" w:hAnsi="Arial" w:cs="Arial"/>
          <w:sz w:val="24"/>
          <w:szCs w:val="24"/>
        </w:rPr>
        <w:t>mil y en lo que corresponde a este semestre, la cifra ha superado la media por semestre, ya que serán 612 los que saldrán de intercambio, de acuerdo a las estadísticas proporcionadas por la Coordinación de Cooperación Internacional e Intercambio Académico.</w:t>
      </w:r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71012">
        <w:rPr>
          <w:rFonts w:ascii="Arial" w:hAnsi="Arial" w:cs="Arial"/>
          <w:sz w:val="24"/>
          <w:szCs w:val="24"/>
        </w:rPr>
        <w:t>Asimismo, por iniciativa del Rector, los montos se han incrementado y en el próximo periodo se proporcionará un apoyo de 50 mil pesos a los estudiantes que cursen un semestre en instituciones de educación superior ubicadas en países de habla no hispana. Esto es con la finalidad de incentivar a los alumnos a aprender un segundo idioma, lo que les dará un mayor valor curricular.</w:t>
      </w:r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41D4C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71012">
        <w:rPr>
          <w:rFonts w:ascii="Arial" w:hAnsi="Arial" w:cs="Arial"/>
          <w:sz w:val="24"/>
          <w:szCs w:val="24"/>
        </w:rPr>
        <w:t xml:space="preserve">En ese mismo sentido, el monto facilitado por la Fundación UABC A.C., será de 5 mil dólares para quienes realicen movilidad estudiantil y se adicionarán 15 </w:t>
      </w:r>
      <w:r>
        <w:rPr>
          <w:rFonts w:ascii="Arial" w:hAnsi="Arial" w:cs="Arial"/>
          <w:sz w:val="24"/>
          <w:szCs w:val="24"/>
        </w:rPr>
        <w:t xml:space="preserve">mil </w:t>
      </w:r>
      <w:r w:rsidRPr="00E71012">
        <w:rPr>
          <w:rFonts w:ascii="Arial" w:hAnsi="Arial" w:cs="Arial"/>
          <w:sz w:val="24"/>
          <w:szCs w:val="24"/>
        </w:rPr>
        <w:t>pesos no reembolsables para quienes cursen en un idioma extranjero.</w:t>
      </w:r>
    </w:p>
    <w:p w:rsidR="00141D4C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71012">
        <w:rPr>
          <w:rFonts w:ascii="Arial" w:hAnsi="Arial" w:cs="Arial"/>
          <w:sz w:val="24"/>
          <w:szCs w:val="24"/>
        </w:rPr>
        <w:t>Los montos correspondientes para las demás movilidades de intercambio son: 35 mil a España y países latinoamericanos; 24 mil para intercambio nacional; 14 mil para estancias cortas en el extranjero y 10 mil para las nacionales.</w:t>
      </w:r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41D4C" w:rsidRPr="00E71012" w:rsidRDefault="00141D4C" w:rsidP="00141D4C">
      <w:pPr>
        <w:jc w:val="both"/>
        <w:rPr>
          <w:rFonts w:ascii="Arial" w:hAnsi="Arial" w:cs="Arial"/>
          <w:sz w:val="24"/>
          <w:szCs w:val="24"/>
        </w:rPr>
      </w:pPr>
      <w:r w:rsidRPr="00E71012">
        <w:rPr>
          <w:rFonts w:ascii="Arial" w:hAnsi="Arial" w:cs="Arial"/>
          <w:sz w:val="24"/>
          <w:szCs w:val="24"/>
        </w:rPr>
        <w:t>Con estas acciones, la actual administración rectoral de la UABC apoya a los estudiantes para fortalecer sus actividades de formación académica a través del Programa de Intercambio Estudiantil, lo que además les brindará una experiencia de vida.</w:t>
      </w:r>
    </w:p>
    <w:p w:rsidR="00141D4C" w:rsidRPr="00E71012" w:rsidRDefault="00141D4C" w:rsidP="00141D4C">
      <w:pPr>
        <w:rPr>
          <w:rFonts w:ascii="Arial" w:hAnsi="Arial" w:cs="Arial"/>
          <w:sz w:val="24"/>
          <w:szCs w:val="24"/>
        </w:rPr>
      </w:pPr>
    </w:p>
    <w:p w:rsidR="009C3367" w:rsidRDefault="009C3367" w:rsidP="008C3D64">
      <w:pPr>
        <w:jc w:val="both"/>
        <w:rPr>
          <w:rFonts w:ascii="Arial" w:hAnsi="Arial" w:cs="Arial"/>
          <w:sz w:val="24"/>
          <w:szCs w:val="24"/>
        </w:rPr>
      </w:pPr>
    </w:p>
    <w:p w:rsidR="008C3D64" w:rsidRDefault="008C3D64" w:rsidP="008C3D64">
      <w:pPr>
        <w:jc w:val="both"/>
        <w:rPr>
          <w:rFonts w:ascii="Arial" w:hAnsi="Arial" w:cs="Arial"/>
          <w:b/>
          <w:sz w:val="24"/>
          <w:szCs w:val="24"/>
        </w:rPr>
      </w:pPr>
    </w:p>
    <w:sectPr w:rsidR="008C3D64" w:rsidSect="00141D4C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363FD9"/>
    <w:multiLevelType w:val="hybridMultilevel"/>
    <w:tmpl w:val="54F6E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30B13"/>
    <w:multiLevelType w:val="hybridMultilevel"/>
    <w:tmpl w:val="1D2468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7704AD"/>
    <w:multiLevelType w:val="hybridMultilevel"/>
    <w:tmpl w:val="37840F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C72974"/>
    <w:multiLevelType w:val="hybridMultilevel"/>
    <w:tmpl w:val="1BFE40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2B15D2"/>
    <w:multiLevelType w:val="hybridMultilevel"/>
    <w:tmpl w:val="B2DA03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5D6797"/>
    <w:multiLevelType w:val="hybridMultilevel"/>
    <w:tmpl w:val="90A6B4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9"/>
  </w:num>
  <w:num w:numId="5">
    <w:abstractNumId w:val="22"/>
  </w:num>
  <w:num w:numId="6">
    <w:abstractNumId w:val="30"/>
  </w:num>
  <w:num w:numId="7">
    <w:abstractNumId w:val="7"/>
  </w:num>
  <w:num w:numId="8">
    <w:abstractNumId w:val="12"/>
  </w:num>
  <w:num w:numId="9">
    <w:abstractNumId w:val="23"/>
  </w:num>
  <w:num w:numId="10">
    <w:abstractNumId w:val="35"/>
  </w:num>
  <w:num w:numId="11">
    <w:abstractNumId w:val="16"/>
  </w:num>
  <w:num w:numId="12">
    <w:abstractNumId w:val="2"/>
  </w:num>
  <w:num w:numId="13">
    <w:abstractNumId w:val="15"/>
  </w:num>
  <w:num w:numId="14">
    <w:abstractNumId w:val="36"/>
  </w:num>
  <w:num w:numId="15">
    <w:abstractNumId w:val="38"/>
  </w:num>
  <w:num w:numId="16">
    <w:abstractNumId w:val="21"/>
  </w:num>
  <w:num w:numId="17">
    <w:abstractNumId w:val="39"/>
  </w:num>
  <w:num w:numId="18">
    <w:abstractNumId w:val="40"/>
  </w:num>
  <w:num w:numId="19">
    <w:abstractNumId w:val="41"/>
  </w:num>
  <w:num w:numId="20">
    <w:abstractNumId w:val="10"/>
  </w:num>
  <w:num w:numId="21">
    <w:abstractNumId w:val="33"/>
  </w:num>
  <w:num w:numId="22">
    <w:abstractNumId w:val="5"/>
  </w:num>
  <w:num w:numId="23">
    <w:abstractNumId w:val="4"/>
  </w:num>
  <w:num w:numId="24">
    <w:abstractNumId w:val="20"/>
  </w:num>
  <w:num w:numId="25">
    <w:abstractNumId w:val="32"/>
  </w:num>
  <w:num w:numId="26">
    <w:abstractNumId w:val="19"/>
  </w:num>
  <w:num w:numId="27">
    <w:abstractNumId w:val="34"/>
  </w:num>
  <w:num w:numId="28">
    <w:abstractNumId w:val="18"/>
  </w:num>
  <w:num w:numId="29">
    <w:abstractNumId w:val="8"/>
  </w:num>
  <w:num w:numId="30">
    <w:abstractNumId w:val="42"/>
  </w:num>
  <w:num w:numId="31">
    <w:abstractNumId w:val="29"/>
  </w:num>
  <w:num w:numId="32">
    <w:abstractNumId w:val="3"/>
  </w:num>
  <w:num w:numId="33">
    <w:abstractNumId w:val="13"/>
  </w:num>
  <w:num w:numId="34">
    <w:abstractNumId w:val="1"/>
  </w:num>
  <w:num w:numId="35">
    <w:abstractNumId w:val="44"/>
  </w:num>
  <w:num w:numId="36">
    <w:abstractNumId w:val="24"/>
  </w:num>
  <w:num w:numId="37">
    <w:abstractNumId w:val="11"/>
  </w:num>
  <w:num w:numId="38">
    <w:abstractNumId w:val="25"/>
  </w:num>
  <w:num w:numId="39">
    <w:abstractNumId w:val="14"/>
  </w:num>
  <w:num w:numId="40">
    <w:abstractNumId w:val="28"/>
  </w:num>
  <w:num w:numId="41">
    <w:abstractNumId w:val="28"/>
  </w:num>
  <w:num w:numId="42">
    <w:abstractNumId w:val="6"/>
  </w:num>
  <w:num w:numId="43">
    <w:abstractNumId w:val="43"/>
  </w:num>
  <w:num w:numId="44">
    <w:abstractNumId w:val="27"/>
  </w:num>
  <w:num w:numId="45">
    <w:abstractNumId w:val="31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562D"/>
    <w:rsid w:val="00036308"/>
    <w:rsid w:val="00037A4D"/>
    <w:rsid w:val="000418CC"/>
    <w:rsid w:val="00045AC1"/>
    <w:rsid w:val="00056D26"/>
    <w:rsid w:val="000703D4"/>
    <w:rsid w:val="00070C4F"/>
    <w:rsid w:val="000752D9"/>
    <w:rsid w:val="00080722"/>
    <w:rsid w:val="00084B73"/>
    <w:rsid w:val="00087B4E"/>
    <w:rsid w:val="00092554"/>
    <w:rsid w:val="00092B3A"/>
    <w:rsid w:val="00095BB2"/>
    <w:rsid w:val="000A0C80"/>
    <w:rsid w:val="000B3EF7"/>
    <w:rsid w:val="000C25F4"/>
    <w:rsid w:val="000C425C"/>
    <w:rsid w:val="000D04C6"/>
    <w:rsid w:val="000D17C7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28CB"/>
    <w:rsid w:val="001032E1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1D4C"/>
    <w:rsid w:val="001436D4"/>
    <w:rsid w:val="001478DC"/>
    <w:rsid w:val="00150F08"/>
    <w:rsid w:val="001520C1"/>
    <w:rsid w:val="00152514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060C"/>
    <w:rsid w:val="001B1E5A"/>
    <w:rsid w:val="001B3735"/>
    <w:rsid w:val="001B3B6E"/>
    <w:rsid w:val="001B7D20"/>
    <w:rsid w:val="001D1562"/>
    <w:rsid w:val="001D56D0"/>
    <w:rsid w:val="001D623C"/>
    <w:rsid w:val="001D74EE"/>
    <w:rsid w:val="001E0EE8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07F50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4D83"/>
    <w:rsid w:val="00235A1E"/>
    <w:rsid w:val="00235E72"/>
    <w:rsid w:val="00242726"/>
    <w:rsid w:val="00242CB8"/>
    <w:rsid w:val="002458D1"/>
    <w:rsid w:val="00246B52"/>
    <w:rsid w:val="002472C6"/>
    <w:rsid w:val="00252E13"/>
    <w:rsid w:val="00257A4E"/>
    <w:rsid w:val="0026251D"/>
    <w:rsid w:val="00263FB1"/>
    <w:rsid w:val="00266333"/>
    <w:rsid w:val="002674DF"/>
    <w:rsid w:val="00271E15"/>
    <w:rsid w:val="00271FD7"/>
    <w:rsid w:val="00281F31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5CDC"/>
    <w:rsid w:val="002C6AEA"/>
    <w:rsid w:val="002C6CFC"/>
    <w:rsid w:val="002D0AAD"/>
    <w:rsid w:val="002D0F6C"/>
    <w:rsid w:val="002D39D5"/>
    <w:rsid w:val="002D4874"/>
    <w:rsid w:val="002D6FEF"/>
    <w:rsid w:val="002D794D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6DD2"/>
    <w:rsid w:val="003273D2"/>
    <w:rsid w:val="003301CF"/>
    <w:rsid w:val="003339FD"/>
    <w:rsid w:val="003372B3"/>
    <w:rsid w:val="00340174"/>
    <w:rsid w:val="00341988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60588"/>
    <w:rsid w:val="0037219D"/>
    <w:rsid w:val="0037393A"/>
    <w:rsid w:val="00376023"/>
    <w:rsid w:val="00381093"/>
    <w:rsid w:val="00381368"/>
    <w:rsid w:val="003944F3"/>
    <w:rsid w:val="00394EC6"/>
    <w:rsid w:val="003958A6"/>
    <w:rsid w:val="003971F1"/>
    <w:rsid w:val="003A0FA1"/>
    <w:rsid w:val="003A327A"/>
    <w:rsid w:val="003B0859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192D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28A4"/>
    <w:rsid w:val="004148C9"/>
    <w:rsid w:val="0041729B"/>
    <w:rsid w:val="00417666"/>
    <w:rsid w:val="004216BD"/>
    <w:rsid w:val="004239DE"/>
    <w:rsid w:val="00430D42"/>
    <w:rsid w:val="00431313"/>
    <w:rsid w:val="00433AFB"/>
    <w:rsid w:val="00434882"/>
    <w:rsid w:val="00437299"/>
    <w:rsid w:val="00441526"/>
    <w:rsid w:val="004435AE"/>
    <w:rsid w:val="004452CC"/>
    <w:rsid w:val="004509F4"/>
    <w:rsid w:val="0045430E"/>
    <w:rsid w:val="00456BF3"/>
    <w:rsid w:val="004620CC"/>
    <w:rsid w:val="00465725"/>
    <w:rsid w:val="004664C1"/>
    <w:rsid w:val="0047340F"/>
    <w:rsid w:val="00476013"/>
    <w:rsid w:val="004812F8"/>
    <w:rsid w:val="00481D8D"/>
    <w:rsid w:val="00482454"/>
    <w:rsid w:val="00482D75"/>
    <w:rsid w:val="00483FFA"/>
    <w:rsid w:val="004851B7"/>
    <w:rsid w:val="00495F2F"/>
    <w:rsid w:val="00496AEC"/>
    <w:rsid w:val="004A3C29"/>
    <w:rsid w:val="004A4E7A"/>
    <w:rsid w:val="004B16BF"/>
    <w:rsid w:val="004B35CF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59DC"/>
    <w:rsid w:val="00547BC8"/>
    <w:rsid w:val="005523F7"/>
    <w:rsid w:val="00557533"/>
    <w:rsid w:val="00561142"/>
    <w:rsid w:val="00561C4C"/>
    <w:rsid w:val="0056211A"/>
    <w:rsid w:val="005627DF"/>
    <w:rsid w:val="00562BBA"/>
    <w:rsid w:val="005705CE"/>
    <w:rsid w:val="00573681"/>
    <w:rsid w:val="0057702F"/>
    <w:rsid w:val="00580E09"/>
    <w:rsid w:val="005850E1"/>
    <w:rsid w:val="0058609F"/>
    <w:rsid w:val="00592538"/>
    <w:rsid w:val="00592EBE"/>
    <w:rsid w:val="0059764B"/>
    <w:rsid w:val="005A0A5A"/>
    <w:rsid w:val="005A3740"/>
    <w:rsid w:val="005A3A56"/>
    <w:rsid w:val="005A4DEC"/>
    <w:rsid w:val="005A5816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1B9"/>
    <w:rsid w:val="005D26C2"/>
    <w:rsid w:val="005D5FD1"/>
    <w:rsid w:val="005E7EDD"/>
    <w:rsid w:val="005F252D"/>
    <w:rsid w:val="005F31C5"/>
    <w:rsid w:val="005F39C5"/>
    <w:rsid w:val="005F7CC1"/>
    <w:rsid w:val="0060096D"/>
    <w:rsid w:val="00600E61"/>
    <w:rsid w:val="006011CD"/>
    <w:rsid w:val="00606ADB"/>
    <w:rsid w:val="0061358F"/>
    <w:rsid w:val="006146D0"/>
    <w:rsid w:val="00615DCF"/>
    <w:rsid w:val="006205F6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57348"/>
    <w:rsid w:val="00660EEA"/>
    <w:rsid w:val="006641AC"/>
    <w:rsid w:val="00665B7D"/>
    <w:rsid w:val="0066603F"/>
    <w:rsid w:val="00666A23"/>
    <w:rsid w:val="0067073C"/>
    <w:rsid w:val="0067098F"/>
    <w:rsid w:val="00670E58"/>
    <w:rsid w:val="0068163C"/>
    <w:rsid w:val="006821C0"/>
    <w:rsid w:val="00686379"/>
    <w:rsid w:val="006863C9"/>
    <w:rsid w:val="00691F89"/>
    <w:rsid w:val="00694C52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0391"/>
    <w:rsid w:val="00711821"/>
    <w:rsid w:val="00712166"/>
    <w:rsid w:val="007123C9"/>
    <w:rsid w:val="007237D5"/>
    <w:rsid w:val="00723A6F"/>
    <w:rsid w:val="00727CB6"/>
    <w:rsid w:val="007304EC"/>
    <w:rsid w:val="0073198A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746B4"/>
    <w:rsid w:val="007801C5"/>
    <w:rsid w:val="0078371F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0E38"/>
    <w:rsid w:val="007B4C67"/>
    <w:rsid w:val="007B540A"/>
    <w:rsid w:val="007B7BF9"/>
    <w:rsid w:val="007C079E"/>
    <w:rsid w:val="007C1170"/>
    <w:rsid w:val="007C68B0"/>
    <w:rsid w:val="007C6B33"/>
    <w:rsid w:val="007C7A63"/>
    <w:rsid w:val="007D12ED"/>
    <w:rsid w:val="007E1E63"/>
    <w:rsid w:val="007E29D8"/>
    <w:rsid w:val="007E2FD3"/>
    <w:rsid w:val="007E5C1D"/>
    <w:rsid w:val="007F12D5"/>
    <w:rsid w:val="007F46A5"/>
    <w:rsid w:val="007F5930"/>
    <w:rsid w:val="007F77FA"/>
    <w:rsid w:val="00807258"/>
    <w:rsid w:val="0082326F"/>
    <w:rsid w:val="008316AE"/>
    <w:rsid w:val="0083605B"/>
    <w:rsid w:val="00841BB8"/>
    <w:rsid w:val="00842BA7"/>
    <w:rsid w:val="00844E27"/>
    <w:rsid w:val="0084674F"/>
    <w:rsid w:val="008519A6"/>
    <w:rsid w:val="00853FE8"/>
    <w:rsid w:val="008611F1"/>
    <w:rsid w:val="0086260E"/>
    <w:rsid w:val="00866D93"/>
    <w:rsid w:val="008717C7"/>
    <w:rsid w:val="0087278E"/>
    <w:rsid w:val="00873863"/>
    <w:rsid w:val="0087724E"/>
    <w:rsid w:val="00877943"/>
    <w:rsid w:val="008834E1"/>
    <w:rsid w:val="008940E5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3D64"/>
    <w:rsid w:val="008C4171"/>
    <w:rsid w:val="008C661F"/>
    <w:rsid w:val="008D4798"/>
    <w:rsid w:val="008D50F1"/>
    <w:rsid w:val="008D7F50"/>
    <w:rsid w:val="008F0491"/>
    <w:rsid w:val="008F0D4B"/>
    <w:rsid w:val="008F4956"/>
    <w:rsid w:val="00903253"/>
    <w:rsid w:val="00906B79"/>
    <w:rsid w:val="00910FF1"/>
    <w:rsid w:val="009162BA"/>
    <w:rsid w:val="0091648E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0AD9"/>
    <w:rsid w:val="00943301"/>
    <w:rsid w:val="0094425B"/>
    <w:rsid w:val="009468D4"/>
    <w:rsid w:val="00946F03"/>
    <w:rsid w:val="00947AEA"/>
    <w:rsid w:val="00947CD6"/>
    <w:rsid w:val="00947E4A"/>
    <w:rsid w:val="0095147E"/>
    <w:rsid w:val="00951D54"/>
    <w:rsid w:val="00956237"/>
    <w:rsid w:val="0096246F"/>
    <w:rsid w:val="00962AEC"/>
    <w:rsid w:val="009666CF"/>
    <w:rsid w:val="00972AD4"/>
    <w:rsid w:val="00973868"/>
    <w:rsid w:val="00974E9E"/>
    <w:rsid w:val="009802A5"/>
    <w:rsid w:val="00981E39"/>
    <w:rsid w:val="00993206"/>
    <w:rsid w:val="00994E5F"/>
    <w:rsid w:val="00995411"/>
    <w:rsid w:val="00995788"/>
    <w:rsid w:val="00995B0C"/>
    <w:rsid w:val="009A0BA3"/>
    <w:rsid w:val="009A2C85"/>
    <w:rsid w:val="009A5D0E"/>
    <w:rsid w:val="009A6764"/>
    <w:rsid w:val="009B4465"/>
    <w:rsid w:val="009B7367"/>
    <w:rsid w:val="009B79FA"/>
    <w:rsid w:val="009B7E82"/>
    <w:rsid w:val="009C0693"/>
    <w:rsid w:val="009C3367"/>
    <w:rsid w:val="009C4240"/>
    <w:rsid w:val="009C47C5"/>
    <w:rsid w:val="009C5AF3"/>
    <w:rsid w:val="009C6AE5"/>
    <w:rsid w:val="009D2D9F"/>
    <w:rsid w:val="009D313B"/>
    <w:rsid w:val="009D4C20"/>
    <w:rsid w:val="009D5C83"/>
    <w:rsid w:val="009E2199"/>
    <w:rsid w:val="009E7E7B"/>
    <w:rsid w:val="009F17BE"/>
    <w:rsid w:val="009F46BF"/>
    <w:rsid w:val="009F5B77"/>
    <w:rsid w:val="009F7028"/>
    <w:rsid w:val="00A01F13"/>
    <w:rsid w:val="00A03097"/>
    <w:rsid w:val="00A04193"/>
    <w:rsid w:val="00A05706"/>
    <w:rsid w:val="00A063E5"/>
    <w:rsid w:val="00A06632"/>
    <w:rsid w:val="00A12E83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09A1"/>
    <w:rsid w:val="00A41015"/>
    <w:rsid w:val="00A4337F"/>
    <w:rsid w:val="00A447F6"/>
    <w:rsid w:val="00A45AA0"/>
    <w:rsid w:val="00A53D24"/>
    <w:rsid w:val="00A558F3"/>
    <w:rsid w:val="00A64AC7"/>
    <w:rsid w:val="00A64E93"/>
    <w:rsid w:val="00A813A4"/>
    <w:rsid w:val="00A814B5"/>
    <w:rsid w:val="00A83363"/>
    <w:rsid w:val="00A834AD"/>
    <w:rsid w:val="00A84233"/>
    <w:rsid w:val="00A9273A"/>
    <w:rsid w:val="00A92ABF"/>
    <w:rsid w:val="00A93051"/>
    <w:rsid w:val="00A95AC6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59BF"/>
    <w:rsid w:val="00AC654F"/>
    <w:rsid w:val="00AD0B47"/>
    <w:rsid w:val="00AD3FBF"/>
    <w:rsid w:val="00AD53A8"/>
    <w:rsid w:val="00AD647D"/>
    <w:rsid w:val="00AE063A"/>
    <w:rsid w:val="00AE2D39"/>
    <w:rsid w:val="00AE3756"/>
    <w:rsid w:val="00AF39BF"/>
    <w:rsid w:val="00AF3F73"/>
    <w:rsid w:val="00AF5013"/>
    <w:rsid w:val="00B0285E"/>
    <w:rsid w:val="00B047A0"/>
    <w:rsid w:val="00B04B4F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2267"/>
    <w:rsid w:val="00B34515"/>
    <w:rsid w:val="00B37C54"/>
    <w:rsid w:val="00B4272B"/>
    <w:rsid w:val="00B5180E"/>
    <w:rsid w:val="00B52197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155F"/>
    <w:rsid w:val="00BA3562"/>
    <w:rsid w:val="00BA509C"/>
    <w:rsid w:val="00BB0B8C"/>
    <w:rsid w:val="00BB271B"/>
    <w:rsid w:val="00BB2A9E"/>
    <w:rsid w:val="00BB4ED7"/>
    <w:rsid w:val="00BB5339"/>
    <w:rsid w:val="00BC17E1"/>
    <w:rsid w:val="00BC4DE6"/>
    <w:rsid w:val="00BC7B29"/>
    <w:rsid w:val="00BD1369"/>
    <w:rsid w:val="00BD391F"/>
    <w:rsid w:val="00BD5E76"/>
    <w:rsid w:val="00BE2A14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0229"/>
    <w:rsid w:val="00C830E6"/>
    <w:rsid w:val="00C94431"/>
    <w:rsid w:val="00CA10A0"/>
    <w:rsid w:val="00CA4A80"/>
    <w:rsid w:val="00CB0B21"/>
    <w:rsid w:val="00CB5630"/>
    <w:rsid w:val="00CB6087"/>
    <w:rsid w:val="00CB7558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356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068F8"/>
    <w:rsid w:val="00D10BCD"/>
    <w:rsid w:val="00D11467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368F5"/>
    <w:rsid w:val="00D415AF"/>
    <w:rsid w:val="00D41EBA"/>
    <w:rsid w:val="00D43D0D"/>
    <w:rsid w:val="00D4700F"/>
    <w:rsid w:val="00D52B0E"/>
    <w:rsid w:val="00D535DC"/>
    <w:rsid w:val="00D57E13"/>
    <w:rsid w:val="00D64161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0436"/>
    <w:rsid w:val="00DE1340"/>
    <w:rsid w:val="00DE51F4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A92"/>
    <w:rsid w:val="00E3181B"/>
    <w:rsid w:val="00E31DDF"/>
    <w:rsid w:val="00E3205C"/>
    <w:rsid w:val="00E37B64"/>
    <w:rsid w:val="00E43AF1"/>
    <w:rsid w:val="00E43DF0"/>
    <w:rsid w:val="00E444DF"/>
    <w:rsid w:val="00E47209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0F6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E56E8"/>
    <w:rsid w:val="00EF5529"/>
    <w:rsid w:val="00F063E5"/>
    <w:rsid w:val="00F066C8"/>
    <w:rsid w:val="00F14D46"/>
    <w:rsid w:val="00F17494"/>
    <w:rsid w:val="00F21A12"/>
    <w:rsid w:val="00F2369E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1F94"/>
    <w:rsid w:val="00F64FCA"/>
    <w:rsid w:val="00F660E7"/>
    <w:rsid w:val="00F7173B"/>
    <w:rsid w:val="00F83FE2"/>
    <w:rsid w:val="00F87348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D82"/>
    <w:rsid w:val="00FA7EA9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A8A00-5D74-45E8-B620-444A969AA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441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2014-05-29T01:41:00Z</cp:lastPrinted>
  <dcterms:created xsi:type="dcterms:W3CDTF">2014-05-30T20:57:00Z</dcterms:created>
  <dcterms:modified xsi:type="dcterms:W3CDTF">2014-05-30T21:02:00Z</dcterms:modified>
</cp:coreProperties>
</file>