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723A6F" w:rsidRPr="00F2369E">
        <w:rPr>
          <w:rFonts w:ascii="Arial" w:hAnsi="Arial" w:cs="Arial"/>
          <w:b/>
          <w:sz w:val="32"/>
          <w:szCs w:val="32"/>
        </w:rPr>
        <w:t>0</w:t>
      </w:r>
      <w:r w:rsidR="00F83FE2" w:rsidRPr="00F2369E">
        <w:rPr>
          <w:rFonts w:ascii="Arial" w:hAnsi="Arial" w:cs="Arial"/>
          <w:b/>
          <w:sz w:val="32"/>
          <w:szCs w:val="32"/>
        </w:rPr>
        <w:t>9</w:t>
      </w:r>
      <w:r w:rsidR="002E2A31">
        <w:rPr>
          <w:rFonts w:ascii="Arial" w:hAnsi="Arial" w:cs="Arial"/>
          <w:b/>
          <w:sz w:val="32"/>
          <w:szCs w:val="32"/>
        </w:rPr>
        <w:t>9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69E" w:rsidRPr="00F2369E" w:rsidRDefault="00F2369E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141D4C" w:rsidRPr="00141D4C" w:rsidRDefault="00506430" w:rsidP="00141D4C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>Reúnen en Armonía 2014 becas para estudiar en el extranjero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  <w:lang w:val="es-ES"/>
        </w:rPr>
      </w:pPr>
    </w:p>
    <w:p w:rsidR="00141D4C" w:rsidRPr="0034381E" w:rsidRDefault="0034381E" w:rsidP="00141D4C">
      <w:pPr>
        <w:pStyle w:val="Prrafodelista"/>
        <w:numPr>
          <w:ilvl w:val="0"/>
          <w:numId w:val="46"/>
        </w:numPr>
        <w:shd w:val="clear" w:color="auto" w:fill="FFFFFF"/>
        <w:ind w:left="284" w:hanging="295"/>
        <w:jc w:val="both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exitoso evento de Fundación UABC se recaudaron </w:t>
      </w:r>
      <w:r w:rsidR="004324B5" w:rsidRPr="004324B5">
        <w:rPr>
          <w:rFonts w:ascii="Arial" w:hAnsi="Arial" w:cs="Arial"/>
          <w:sz w:val="24"/>
          <w:szCs w:val="24"/>
          <w:lang w:val="es-ES"/>
        </w:rPr>
        <w:t xml:space="preserve">56 becas </w:t>
      </w:r>
      <w:r>
        <w:rPr>
          <w:rFonts w:ascii="Arial" w:hAnsi="Arial" w:cs="Arial"/>
          <w:sz w:val="24"/>
          <w:szCs w:val="24"/>
          <w:lang w:val="es-ES"/>
        </w:rPr>
        <w:t xml:space="preserve">con las que se apoyará </w:t>
      </w:r>
      <w:r w:rsidR="004324B5" w:rsidRPr="004324B5">
        <w:rPr>
          <w:rFonts w:ascii="Arial" w:hAnsi="Arial" w:cs="Arial"/>
          <w:sz w:val="24"/>
          <w:szCs w:val="24"/>
          <w:lang w:val="es-ES"/>
        </w:rPr>
        <w:t>a igual número de alumnos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34381E" w:rsidRPr="0034381E" w:rsidRDefault="0034381E" w:rsidP="0034381E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  <w:lang w:val="es-ES"/>
        </w:rPr>
      </w:pPr>
    </w:p>
    <w:p w:rsidR="0034381E" w:rsidRPr="0034381E" w:rsidRDefault="0034381E" w:rsidP="0034381E">
      <w:pPr>
        <w:pStyle w:val="Prrafodelista"/>
        <w:numPr>
          <w:ilvl w:val="0"/>
          <w:numId w:val="46"/>
        </w:numPr>
        <w:shd w:val="clear" w:color="auto" w:fill="FFFFFF"/>
        <w:ind w:left="284" w:hanging="295"/>
        <w:jc w:val="both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S</w:t>
      </w:r>
      <w:r w:rsidRPr="0034381E">
        <w:rPr>
          <w:rFonts w:ascii="Arial" w:hAnsi="Arial" w:cs="Arial"/>
          <w:sz w:val="24"/>
          <w:szCs w:val="24"/>
        </w:rPr>
        <w:t>e busca beneficiar a l</w:t>
      </w:r>
      <w:r w:rsidR="00466AF5">
        <w:rPr>
          <w:rFonts w:ascii="Arial" w:hAnsi="Arial" w:cs="Arial"/>
          <w:sz w:val="24"/>
          <w:szCs w:val="24"/>
        </w:rPr>
        <w:t>os cimarrones</w:t>
      </w:r>
      <w:r w:rsidRPr="0034381E">
        <w:rPr>
          <w:rFonts w:ascii="Arial" w:hAnsi="Arial" w:cs="Arial"/>
          <w:sz w:val="24"/>
          <w:szCs w:val="24"/>
        </w:rPr>
        <w:t xml:space="preserve"> que cuenta</w:t>
      </w:r>
      <w:r w:rsidR="00466AF5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Pr="0034381E">
        <w:rPr>
          <w:rFonts w:ascii="Arial" w:hAnsi="Arial" w:cs="Arial"/>
          <w:sz w:val="24"/>
          <w:szCs w:val="24"/>
        </w:rPr>
        <w:t xml:space="preserve"> con un alto desempeño académico, pero con recursos económicos limitados, así como fomentar una cultura filantrópica en la sociedad.</w:t>
      </w:r>
    </w:p>
    <w:p w:rsidR="00141D4C" w:rsidRPr="0034381E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48FC" w:rsidRDefault="002E2A31" w:rsidP="006C1693">
      <w:pPr>
        <w:shd w:val="clear" w:color="auto" w:fill="FFFFFF"/>
        <w:jc w:val="both"/>
        <w:rPr>
          <w:rStyle w:val="estilo3"/>
          <w:rFonts w:ascii="Arial" w:hAnsi="Arial" w:cs="Arial"/>
          <w:sz w:val="24"/>
          <w:szCs w:val="24"/>
          <w:shd w:val="clear" w:color="auto" w:fill="FFFFFF"/>
        </w:rPr>
      </w:pPr>
      <w:r w:rsidRPr="006C1693">
        <w:rPr>
          <w:rFonts w:ascii="Arial" w:hAnsi="Arial" w:cs="Arial"/>
          <w:b/>
          <w:sz w:val="24"/>
          <w:szCs w:val="24"/>
        </w:rPr>
        <w:t>Ensenada</w:t>
      </w:r>
      <w:r w:rsidR="00141D4C" w:rsidRPr="006C1693">
        <w:rPr>
          <w:rFonts w:ascii="Arial" w:hAnsi="Arial" w:cs="Arial"/>
          <w:b/>
          <w:sz w:val="24"/>
          <w:szCs w:val="24"/>
        </w:rPr>
        <w:t>,</w:t>
      </w:r>
      <w:r w:rsidRPr="006C1693">
        <w:rPr>
          <w:rFonts w:ascii="Arial" w:hAnsi="Arial" w:cs="Arial"/>
          <w:b/>
          <w:sz w:val="24"/>
          <w:szCs w:val="24"/>
        </w:rPr>
        <w:t xml:space="preserve"> B.C., a 1 de junio de </w:t>
      </w:r>
      <w:r w:rsidR="00141D4C" w:rsidRPr="006C1693">
        <w:rPr>
          <w:rFonts w:ascii="Arial" w:hAnsi="Arial" w:cs="Arial"/>
          <w:b/>
          <w:sz w:val="24"/>
          <w:szCs w:val="24"/>
        </w:rPr>
        <w:t>2014</w:t>
      </w:r>
      <w:r w:rsidR="00141D4C" w:rsidRPr="006C1693">
        <w:rPr>
          <w:rFonts w:ascii="Arial" w:hAnsi="Arial" w:cs="Arial"/>
          <w:sz w:val="24"/>
          <w:szCs w:val="24"/>
        </w:rPr>
        <w:t xml:space="preserve">.- </w:t>
      </w:r>
      <w:r w:rsidR="006C1693" w:rsidRPr="006C1693">
        <w:rPr>
          <w:rFonts w:ascii="Arial" w:hAnsi="Arial" w:cs="Arial"/>
          <w:sz w:val="24"/>
          <w:szCs w:val="24"/>
        </w:rPr>
        <w:t xml:space="preserve">Un total de 56 becas </w:t>
      </w:r>
      <w:r w:rsidR="00F848FC">
        <w:rPr>
          <w:rFonts w:ascii="Arial" w:hAnsi="Arial" w:cs="Arial"/>
          <w:sz w:val="24"/>
          <w:szCs w:val="24"/>
        </w:rPr>
        <w:t xml:space="preserve">de 5 mil dólares cada una se recabaron </w:t>
      </w:r>
      <w:r w:rsidR="00F848FC" w:rsidRPr="006C1693">
        <w:rPr>
          <w:rFonts w:ascii="Arial" w:hAnsi="Arial" w:cs="Arial"/>
          <w:sz w:val="24"/>
          <w:szCs w:val="24"/>
        </w:rPr>
        <w:t>en Armonía 2014</w:t>
      </w:r>
      <w:r w:rsidR="00F848FC">
        <w:rPr>
          <w:rFonts w:ascii="Arial" w:hAnsi="Arial" w:cs="Arial"/>
          <w:sz w:val="24"/>
          <w:szCs w:val="24"/>
        </w:rPr>
        <w:t>, evento</w:t>
      </w:r>
      <w:r w:rsidR="00F848FC" w:rsidRPr="006C1693">
        <w:rPr>
          <w:rFonts w:ascii="Arial" w:hAnsi="Arial" w:cs="Arial"/>
          <w:sz w:val="24"/>
          <w:szCs w:val="24"/>
        </w:rPr>
        <w:t xml:space="preserve"> realizado por la Fundación de la Universidad Autónoma de Baja California</w:t>
      </w:r>
      <w:r w:rsidR="00F848FC">
        <w:rPr>
          <w:rFonts w:ascii="Arial" w:hAnsi="Arial" w:cs="Arial"/>
          <w:sz w:val="24"/>
          <w:szCs w:val="24"/>
        </w:rPr>
        <w:t xml:space="preserve"> (FUABC)</w:t>
      </w:r>
      <w:r w:rsidR="00F848FC" w:rsidRPr="006C1693">
        <w:rPr>
          <w:rFonts w:ascii="Arial" w:hAnsi="Arial" w:cs="Arial"/>
          <w:sz w:val="24"/>
          <w:szCs w:val="24"/>
        </w:rPr>
        <w:t>, con la finalidad de</w:t>
      </w:r>
      <w:r w:rsidR="00F848FC" w:rsidRPr="006C1693">
        <w:rPr>
          <w:rStyle w:val="estilo3"/>
          <w:rFonts w:ascii="Arial" w:hAnsi="Arial" w:cs="Arial"/>
          <w:sz w:val="24"/>
          <w:szCs w:val="24"/>
          <w:shd w:val="clear" w:color="auto" w:fill="FFFFFF"/>
        </w:rPr>
        <w:t xml:space="preserve"> procurar fondos para becas destinadas íntegramente al fondo del Programa Alas</w:t>
      </w:r>
      <w:r w:rsidR="00F848FC" w:rsidRPr="006C1693">
        <w:rPr>
          <w:rFonts w:ascii="Arial" w:hAnsi="Arial" w:cs="Arial"/>
          <w:sz w:val="24"/>
          <w:szCs w:val="24"/>
        </w:rPr>
        <w:t xml:space="preserve"> </w:t>
      </w:r>
      <w:r w:rsidR="00F848FC">
        <w:rPr>
          <w:rFonts w:ascii="Arial" w:hAnsi="Arial" w:cs="Arial"/>
          <w:sz w:val="24"/>
          <w:szCs w:val="24"/>
        </w:rPr>
        <w:t>que apoya</w:t>
      </w:r>
      <w:r w:rsidR="006C1693" w:rsidRPr="006C1693">
        <w:rPr>
          <w:rFonts w:ascii="Arial" w:hAnsi="Arial" w:cs="Arial"/>
          <w:sz w:val="24"/>
          <w:szCs w:val="24"/>
        </w:rPr>
        <w:t xml:space="preserve"> a los estudiantes cimarrones que desean estudiar un semestre </w:t>
      </w:r>
      <w:r w:rsidR="00F848FC">
        <w:rPr>
          <w:rFonts w:ascii="Arial" w:hAnsi="Arial" w:cs="Arial"/>
          <w:sz w:val="24"/>
          <w:szCs w:val="24"/>
        </w:rPr>
        <w:t>de intercambio en el extranjero.</w:t>
      </w:r>
    </w:p>
    <w:p w:rsidR="00391450" w:rsidRDefault="00391450" w:rsidP="006C1693">
      <w:pPr>
        <w:shd w:val="clear" w:color="auto" w:fill="FFFFFF"/>
        <w:jc w:val="both"/>
        <w:rPr>
          <w:rStyle w:val="estilo3"/>
          <w:rFonts w:ascii="Arial" w:hAnsi="Arial" w:cs="Arial"/>
          <w:sz w:val="24"/>
          <w:szCs w:val="24"/>
          <w:shd w:val="clear" w:color="auto" w:fill="FFFFFF"/>
        </w:rPr>
      </w:pPr>
    </w:p>
    <w:p w:rsidR="00391450" w:rsidRDefault="00F848FC" w:rsidP="003914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Alrededor de 300 personas asistieron a la</w:t>
      </w:r>
      <w:r w:rsidR="003A3A60">
        <w:rPr>
          <w:rFonts w:ascii="Arial" w:hAnsi="Arial" w:cs="Arial"/>
          <w:sz w:val="24"/>
          <w:szCs w:val="24"/>
        </w:rPr>
        <w:t xml:space="preserve"> cuarta edición de</w:t>
      </w:r>
      <w:r>
        <w:rPr>
          <w:rFonts w:ascii="Arial" w:hAnsi="Arial" w:cs="Arial"/>
          <w:sz w:val="24"/>
          <w:szCs w:val="24"/>
        </w:rPr>
        <w:t xml:space="preserve"> Armonía</w:t>
      </w:r>
      <w:r w:rsidR="00391450">
        <w:rPr>
          <w:rFonts w:ascii="Arial" w:hAnsi="Arial" w:cs="Arial"/>
          <w:sz w:val="24"/>
          <w:szCs w:val="24"/>
        </w:rPr>
        <w:t xml:space="preserve"> realizad</w:t>
      </w:r>
      <w:r w:rsidR="00B566FE">
        <w:rPr>
          <w:rFonts w:ascii="Arial" w:hAnsi="Arial" w:cs="Arial"/>
          <w:sz w:val="24"/>
          <w:szCs w:val="24"/>
        </w:rPr>
        <w:t>a</w:t>
      </w:r>
      <w:r w:rsidR="00391450">
        <w:rPr>
          <w:rFonts w:ascii="Arial" w:hAnsi="Arial" w:cs="Arial"/>
          <w:sz w:val="24"/>
          <w:szCs w:val="24"/>
        </w:rPr>
        <w:t xml:space="preserve"> anoche en dos sedes, Hotel Coral y Marina, así como en el Puerto El Sauzal, </w:t>
      </w:r>
      <w:r w:rsidR="00784052">
        <w:rPr>
          <w:rFonts w:ascii="Arial" w:hAnsi="Arial" w:cs="Arial"/>
          <w:sz w:val="24"/>
          <w:szCs w:val="24"/>
        </w:rPr>
        <w:t>buscando</w:t>
      </w:r>
      <w:r w:rsidR="00391450">
        <w:rPr>
          <w:rFonts w:ascii="Arial" w:hAnsi="Arial" w:cs="Arial"/>
          <w:sz w:val="24"/>
          <w:szCs w:val="24"/>
        </w:rPr>
        <w:t xml:space="preserve"> beneficiar a l</w:t>
      </w:r>
      <w:r w:rsidR="0034381E">
        <w:rPr>
          <w:rFonts w:ascii="Arial" w:hAnsi="Arial" w:cs="Arial"/>
          <w:sz w:val="24"/>
          <w:szCs w:val="24"/>
        </w:rPr>
        <w:t>os cimarrones</w:t>
      </w:r>
      <w:r w:rsidR="00391450">
        <w:rPr>
          <w:rFonts w:ascii="Arial" w:hAnsi="Arial" w:cs="Arial"/>
          <w:sz w:val="24"/>
          <w:szCs w:val="24"/>
        </w:rPr>
        <w:t xml:space="preserve"> que cuenta con un alto desempeño académico pero con recursos económicos limitados, así como fomentar una cultura filantrópica en la sociedad.</w:t>
      </w:r>
    </w:p>
    <w:p w:rsidR="007C4D36" w:rsidRDefault="007C4D36" w:rsidP="00391450">
      <w:pPr>
        <w:jc w:val="both"/>
        <w:rPr>
          <w:rFonts w:ascii="Arial" w:hAnsi="Arial" w:cs="Arial"/>
          <w:sz w:val="24"/>
          <w:szCs w:val="24"/>
        </w:rPr>
      </w:pPr>
    </w:p>
    <w:p w:rsidR="009D24D2" w:rsidRDefault="009D24D2" w:rsidP="003914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agradeció a nombre de la comunidad universitaria compuesta por 60 mil estudiantes cimarrones en todo el Estado por la gentileza, distinción y generosidad de los presentes. “La UABC y su Fundación estamos trabajando para transformar vidas</w:t>
      </w:r>
      <w:r w:rsidR="00FA7B56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a Baja California</w:t>
      </w:r>
      <w:r w:rsidR="00FA7B56">
        <w:rPr>
          <w:rFonts w:ascii="Arial" w:hAnsi="Arial" w:cs="Arial"/>
          <w:sz w:val="24"/>
          <w:szCs w:val="24"/>
        </w:rPr>
        <w:t xml:space="preserve">, además </w:t>
      </w:r>
      <w:r>
        <w:rPr>
          <w:rFonts w:ascii="Arial" w:hAnsi="Arial" w:cs="Arial"/>
          <w:sz w:val="24"/>
          <w:szCs w:val="24"/>
        </w:rPr>
        <w:t>para constr</w:t>
      </w:r>
      <w:r w:rsidR="00FA7B56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ir el sueño de mucha gente”, comentó.</w:t>
      </w:r>
    </w:p>
    <w:p w:rsidR="009D24D2" w:rsidRDefault="009D24D2" w:rsidP="00391450">
      <w:pPr>
        <w:jc w:val="both"/>
        <w:rPr>
          <w:rFonts w:ascii="Arial" w:hAnsi="Arial" w:cs="Arial"/>
          <w:sz w:val="24"/>
          <w:szCs w:val="24"/>
        </w:rPr>
      </w:pPr>
    </w:p>
    <w:p w:rsidR="009D24D2" w:rsidRDefault="009D24D2" w:rsidP="003914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en los 57 años de vida de la UABC han egresado más de 100 mil estudiantes y agregó que esta es una universidad comprometida con </w:t>
      </w:r>
      <w:r w:rsidR="00691194">
        <w:rPr>
          <w:rFonts w:ascii="Arial" w:hAnsi="Arial" w:cs="Arial"/>
          <w:sz w:val="24"/>
          <w:szCs w:val="24"/>
        </w:rPr>
        <w:t xml:space="preserve">la transformación de la vida de personas a través de valores </w:t>
      </w:r>
      <w:r>
        <w:rPr>
          <w:rFonts w:ascii="Arial" w:hAnsi="Arial" w:cs="Arial"/>
          <w:sz w:val="24"/>
          <w:szCs w:val="24"/>
        </w:rPr>
        <w:t>claros y firmes; que entiende su responsabilidad social</w:t>
      </w:r>
      <w:r w:rsidR="00784052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691194">
        <w:rPr>
          <w:rFonts w:ascii="Arial" w:hAnsi="Arial" w:cs="Arial"/>
          <w:sz w:val="24"/>
          <w:szCs w:val="24"/>
        </w:rPr>
        <w:t>que sabe que el cambio del país se dará con una educación de cal</w:t>
      </w:r>
      <w:r w:rsidR="009B4D14">
        <w:rPr>
          <w:rFonts w:ascii="Arial" w:hAnsi="Arial" w:cs="Arial"/>
          <w:sz w:val="24"/>
          <w:szCs w:val="24"/>
        </w:rPr>
        <w:t>i</w:t>
      </w:r>
      <w:r w:rsidR="00691194">
        <w:rPr>
          <w:rFonts w:ascii="Arial" w:hAnsi="Arial" w:cs="Arial"/>
          <w:sz w:val="24"/>
          <w:szCs w:val="24"/>
        </w:rPr>
        <w:t>dad</w:t>
      </w:r>
      <w:r w:rsidR="00784052">
        <w:rPr>
          <w:rFonts w:ascii="Arial" w:hAnsi="Arial" w:cs="Arial"/>
          <w:sz w:val="24"/>
          <w:szCs w:val="24"/>
        </w:rPr>
        <w:t>, y que la experiencia internacional debe ser parte de la formación profesional</w:t>
      </w:r>
      <w:r w:rsidR="00691194">
        <w:rPr>
          <w:rFonts w:ascii="Arial" w:hAnsi="Arial" w:cs="Arial"/>
          <w:sz w:val="24"/>
          <w:szCs w:val="24"/>
        </w:rPr>
        <w:t>.</w:t>
      </w:r>
    </w:p>
    <w:p w:rsidR="00691194" w:rsidRDefault="00691194" w:rsidP="00391450">
      <w:pPr>
        <w:jc w:val="both"/>
        <w:rPr>
          <w:rFonts w:ascii="Arial" w:hAnsi="Arial" w:cs="Arial"/>
          <w:sz w:val="24"/>
          <w:szCs w:val="24"/>
        </w:rPr>
      </w:pPr>
    </w:p>
    <w:p w:rsidR="00FA7B56" w:rsidRDefault="00784052" w:rsidP="006911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FA7B56">
        <w:rPr>
          <w:rFonts w:ascii="Arial" w:hAnsi="Arial" w:cs="Arial"/>
          <w:sz w:val="24"/>
          <w:szCs w:val="24"/>
        </w:rPr>
        <w:t>a Secretaria de Educación del Estado, maestra María del Rosario Rodríguez Rubio, en representación del Gobernador, Francisco Arturo Vega de Lamadrid</w:t>
      </w:r>
      <w:r w:rsidR="009D35D3">
        <w:rPr>
          <w:rFonts w:ascii="Arial" w:hAnsi="Arial" w:cs="Arial"/>
          <w:sz w:val="24"/>
          <w:szCs w:val="24"/>
        </w:rPr>
        <w:t xml:space="preserve">, hizo entrega de un cheque por 1 millón 200 mil pesos, lo que </w:t>
      </w:r>
      <w:r w:rsidR="00676D7E">
        <w:rPr>
          <w:rFonts w:ascii="Arial" w:hAnsi="Arial" w:cs="Arial"/>
          <w:sz w:val="24"/>
          <w:szCs w:val="24"/>
        </w:rPr>
        <w:t xml:space="preserve">representa </w:t>
      </w:r>
      <w:r w:rsidR="00CB22CD">
        <w:rPr>
          <w:rFonts w:ascii="Arial" w:hAnsi="Arial" w:cs="Arial"/>
          <w:sz w:val="24"/>
          <w:szCs w:val="24"/>
        </w:rPr>
        <w:t>20 becas</w:t>
      </w:r>
      <w:r w:rsidR="00487695">
        <w:rPr>
          <w:rFonts w:ascii="Arial" w:hAnsi="Arial" w:cs="Arial"/>
          <w:sz w:val="24"/>
          <w:szCs w:val="24"/>
        </w:rPr>
        <w:t xml:space="preserve">. “Con esto el Gobernador refrenda el compromiso con la educación, la cual es prioridad en </w:t>
      </w:r>
      <w:r w:rsidR="00676D7E">
        <w:rPr>
          <w:rFonts w:ascii="Arial" w:hAnsi="Arial" w:cs="Arial"/>
          <w:sz w:val="24"/>
          <w:szCs w:val="24"/>
        </w:rPr>
        <w:t>Baja California</w:t>
      </w:r>
      <w:r w:rsidR="00487695">
        <w:rPr>
          <w:rFonts w:ascii="Arial" w:hAnsi="Arial" w:cs="Arial"/>
          <w:sz w:val="24"/>
          <w:szCs w:val="24"/>
        </w:rPr>
        <w:t>”</w:t>
      </w:r>
      <w:r w:rsidR="00CB22CD">
        <w:rPr>
          <w:rFonts w:ascii="Arial" w:hAnsi="Arial" w:cs="Arial"/>
          <w:sz w:val="24"/>
          <w:szCs w:val="24"/>
        </w:rPr>
        <w:t>, señaló</w:t>
      </w:r>
      <w:r w:rsidR="00971E41">
        <w:rPr>
          <w:rFonts w:ascii="Arial" w:hAnsi="Arial" w:cs="Arial"/>
          <w:sz w:val="24"/>
          <w:szCs w:val="24"/>
        </w:rPr>
        <w:t>.</w:t>
      </w:r>
    </w:p>
    <w:p w:rsidR="00487695" w:rsidRDefault="00487695" w:rsidP="00691194">
      <w:pPr>
        <w:jc w:val="both"/>
        <w:rPr>
          <w:rFonts w:ascii="Arial" w:hAnsi="Arial" w:cs="Arial"/>
          <w:sz w:val="24"/>
          <w:szCs w:val="24"/>
        </w:rPr>
      </w:pPr>
    </w:p>
    <w:p w:rsidR="00487695" w:rsidRDefault="00784052" w:rsidP="004876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Por su parte, e</w:t>
      </w:r>
      <w:r w:rsidR="00487695">
        <w:rPr>
          <w:rFonts w:ascii="Arial" w:hAnsi="Arial" w:cs="Arial"/>
          <w:sz w:val="24"/>
          <w:szCs w:val="24"/>
        </w:rPr>
        <w:t>l Presidente del Comité Directivo de FUABC, licenciado Reginaldo Martín Esquer Félix expresó que en esta ocasión se obtuvieron 36 becas</w:t>
      </w:r>
      <w:r w:rsidR="00CB22CD">
        <w:rPr>
          <w:rFonts w:ascii="Arial" w:hAnsi="Arial" w:cs="Arial"/>
          <w:sz w:val="24"/>
          <w:szCs w:val="24"/>
        </w:rPr>
        <w:t xml:space="preserve"> por donantes de la sociedad civil</w:t>
      </w:r>
      <w:r w:rsidR="00487695">
        <w:rPr>
          <w:rFonts w:ascii="Arial" w:hAnsi="Arial" w:cs="Arial"/>
          <w:sz w:val="24"/>
          <w:szCs w:val="24"/>
        </w:rPr>
        <w:t>, logrado así romper el récord del año pasado cuando se obtuvieron 31</w:t>
      </w:r>
      <w:r w:rsidR="00CB22CD">
        <w:rPr>
          <w:rFonts w:ascii="Arial" w:hAnsi="Arial" w:cs="Arial"/>
          <w:sz w:val="24"/>
          <w:szCs w:val="24"/>
        </w:rPr>
        <w:t>. También agradeció el apoyo que ha recibido la Fundación durante 10 años de vida</w:t>
      </w:r>
      <w:r>
        <w:rPr>
          <w:rFonts w:ascii="Arial" w:hAnsi="Arial" w:cs="Arial"/>
          <w:sz w:val="24"/>
          <w:szCs w:val="24"/>
        </w:rPr>
        <w:t xml:space="preserve"> e hizo un reconocimiento público al licenciado Gustavo de Hoyos </w:t>
      </w:r>
      <w:proofErr w:type="spellStart"/>
      <w:r>
        <w:rPr>
          <w:rFonts w:ascii="Arial" w:hAnsi="Arial" w:cs="Arial"/>
          <w:sz w:val="24"/>
          <w:szCs w:val="24"/>
        </w:rPr>
        <w:t>Walther</w:t>
      </w:r>
      <w:proofErr w:type="spellEnd"/>
      <w:r>
        <w:rPr>
          <w:rFonts w:ascii="Arial" w:hAnsi="Arial" w:cs="Arial"/>
          <w:sz w:val="24"/>
          <w:szCs w:val="24"/>
        </w:rPr>
        <w:t xml:space="preserve"> por su colaboración al </w:t>
      </w:r>
      <w:r w:rsidR="00BE39C8">
        <w:rPr>
          <w:rFonts w:ascii="Arial" w:hAnsi="Arial" w:cs="Arial"/>
          <w:sz w:val="24"/>
          <w:szCs w:val="24"/>
        </w:rPr>
        <w:t>ser el primer presidente de la Fundación.</w:t>
      </w:r>
      <w:r w:rsidR="00CB22CD">
        <w:rPr>
          <w:rFonts w:ascii="Arial" w:hAnsi="Arial" w:cs="Arial"/>
          <w:sz w:val="24"/>
          <w:szCs w:val="24"/>
        </w:rPr>
        <w:t xml:space="preserve"> </w:t>
      </w:r>
    </w:p>
    <w:p w:rsidR="00487695" w:rsidRDefault="00487695" w:rsidP="00691194">
      <w:pPr>
        <w:jc w:val="both"/>
        <w:rPr>
          <w:rStyle w:val="estilo3"/>
          <w:rFonts w:ascii="Arial" w:hAnsi="Arial" w:cs="Arial"/>
          <w:color w:val="454545"/>
          <w:sz w:val="24"/>
          <w:szCs w:val="24"/>
          <w:shd w:val="clear" w:color="auto" w:fill="FFFFFF"/>
        </w:rPr>
      </w:pPr>
    </w:p>
    <w:p w:rsidR="001E437F" w:rsidRDefault="00F848FC" w:rsidP="008C3D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el evento, </w:t>
      </w:r>
      <w:r w:rsidR="00165368">
        <w:rPr>
          <w:rFonts w:ascii="Arial" w:hAnsi="Arial" w:cs="Arial"/>
          <w:sz w:val="24"/>
          <w:szCs w:val="24"/>
        </w:rPr>
        <w:t xml:space="preserve">el </w:t>
      </w:r>
      <w:r w:rsidR="001E437F">
        <w:rPr>
          <w:rFonts w:ascii="Arial" w:hAnsi="Arial" w:cs="Arial"/>
          <w:sz w:val="24"/>
          <w:szCs w:val="24"/>
        </w:rPr>
        <w:t xml:space="preserve">ingeniero Francisco Javier Gómez González, ex becario de FUABC en el 2010 se </w:t>
      </w:r>
      <w:r w:rsidR="0034381E">
        <w:rPr>
          <w:rFonts w:ascii="Arial" w:hAnsi="Arial" w:cs="Arial"/>
          <w:sz w:val="24"/>
          <w:szCs w:val="24"/>
        </w:rPr>
        <w:t>convirtió</w:t>
      </w:r>
      <w:r w:rsidR="001E437F">
        <w:rPr>
          <w:rFonts w:ascii="Arial" w:hAnsi="Arial" w:cs="Arial"/>
          <w:sz w:val="24"/>
          <w:szCs w:val="24"/>
        </w:rPr>
        <w:t xml:space="preserve"> en donante al entregar un cheque por 5 mil dólares a la estudiante de Docencia de Idiomas y proveniente de San Quintín, </w:t>
      </w:r>
      <w:proofErr w:type="spellStart"/>
      <w:r w:rsidR="00165368">
        <w:rPr>
          <w:rFonts w:ascii="Arial" w:hAnsi="Arial" w:cs="Arial"/>
          <w:sz w:val="24"/>
          <w:szCs w:val="24"/>
        </w:rPr>
        <w:t>Yasmín</w:t>
      </w:r>
      <w:proofErr w:type="spellEnd"/>
      <w:r w:rsidR="00165368">
        <w:rPr>
          <w:rFonts w:ascii="Arial" w:hAnsi="Arial" w:cs="Arial"/>
          <w:sz w:val="24"/>
          <w:szCs w:val="24"/>
        </w:rPr>
        <w:t xml:space="preserve"> Balderas García, </w:t>
      </w:r>
      <w:r w:rsidR="001E437F">
        <w:rPr>
          <w:rFonts w:ascii="Arial" w:hAnsi="Arial" w:cs="Arial"/>
          <w:sz w:val="24"/>
          <w:szCs w:val="24"/>
        </w:rPr>
        <w:t xml:space="preserve">dándole así la oportunidad de </w:t>
      </w:r>
      <w:r w:rsidR="00165368">
        <w:rPr>
          <w:rFonts w:ascii="Arial" w:hAnsi="Arial" w:cs="Arial"/>
          <w:sz w:val="24"/>
          <w:szCs w:val="24"/>
        </w:rPr>
        <w:t>asistir</w:t>
      </w:r>
      <w:r w:rsidR="001E437F">
        <w:rPr>
          <w:rFonts w:ascii="Arial" w:hAnsi="Arial" w:cs="Arial"/>
          <w:sz w:val="24"/>
          <w:szCs w:val="24"/>
        </w:rPr>
        <w:t xml:space="preserve"> a la Universidad </w:t>
      </w:r>
      <w:proofErr w:type="spellStart"/>
      <w:r w:rsidR="001E437F">
        <w:rPr>
          <w:rFonts w:ascii="Arial" w:hAnsi="Arial" w:cs="Arial"/>
          <w:sz w:val="24"/>
          <w:szCs w:val="24"/>
        </w:rPr>
        <w:t>Soonchunhyang</w:t>
      </w:r>
      <w:proofErr w:type="spellEnd"/>
      <w:r w:rsidR="00165368">
        <w:rPr>
          <w:rFonts w:ascii="Arial" w:hAnsi="Arial" w:cs="Arial"/>
          <w:sz w:val="24"/>
          <w:szCs w:val="24"/>
        </w:rPr>
        <w:t>, en Corea del Sur.</w:t>
      </w:r>
    </w:p>
    <w:p w:rsidR="00165368" w:rsidRDefault="00165368" w:rsidP="008C3D64">
      <w:pPr>
        <w:jc w:val="both"/>
        <w:rPr>
          <w:rFonts w:ascii="Arial" w:hAnsi="Arial" w:cs="Arial"/>
          <w:sz w:val="24"/>
          <w:szCs w:val="24"/>
        </w:rPr>
      </w:pPr>
    </w:p>
    <w:p w:rsidR="00BE39C8" w:rsidRPr="00866B7B" w:rsidRDefault="000803AF" w:rsidP="00BE39C8">
      <w:pPr>
        <w:jc w:val="both"/>
        <w:rPr>
          <w:rFonts w:ascii="Arial" w:hAnsi="Arial" w:cs="Arial"/>
          <w:sz w:val="24"/>
          <w:szCs w:val="24"/>
        </w:rPr>
      </w:pPr>
      <w:r w:rsidRPr="000803AF">
        <w:rPr>
          <w:rStyle w:val="estilo3"/>
          <w:rFonts w:ascii="Arial" w:hAnsi="Arial" w:cs="Arial"/>
          <w:sz w:val="24"/>
          <w:szCs w:val="24"/>
          <w:shd w:val="clear" w:color="auto" w:fill="FFFFFF"/>
        </w:rPr>
        <w:t xml:space="preserve">Esta edición </w:t>
      </w:r>
      <w:r w:rsidR="006C1693" w:rsidRPr="000803AF">
        <w:rPr>
          <w:rStyle w:val="estilo3"/>
          <w:rFonts w:ascii="Arial" w:hAnsi="Arial" w:cs="Arial"/>
          <w:sz w:val="24"/>
          <w:szCs w:val="24"/>
          <w:shd w:val="clear" w:color="auto" w:fill="FFFFFF"/>
        </w:rPr>
        <w:t xml:space="preserve">de Armonía </w:t>
      </w:r>
      <w:r w:rsidRPr="000803AF">
        <w:rPr>
          <w:rStyle w:val="estilo3"/>
          <w:rFonts w:ascii="Arial" w:hAnsi="Arial" w:cs="Arial"/>
          <w:sz w:val="24"/>
          <w:szCs w:val="24"/>
          <w:shd w:val="clear" w:color="auto" w:fill="FFFFFF"/>
        </w:rPr>
        <w:t>presentó</w:t>
      </w:r>
      <w:r w:rsidR="006C1693" w:rsidRPr="000803AF">
        <w:rPr>
          <w:rStyle w:val="estilo3"/>
          <w:rFonts w:ascii="Arial" w:hAnsi="Arial" w:cs="Arial"/>
          <w:sz w:val="24"/>
          <w:szCs w:val="24"/>
          <w:shd w:val="clear" w:color="auto" w:fill="FFFFFF"/>
        </w:rPr>
        <w:t xml:space="preserve"> el tema ¨Numen de Mares¨ donde el mar fue el escenario de la mitología clásica, los dioses y el bestiario marin</w:t>
      </w:r>
      <w:r w:rsidR="00BE39C8">
        <w:rPr>
          <w:rStyle w:val="estilo3"/>
          <w:rFonts w:ascii="Arial" w:hAnsi="Arial" w:cs="Arial"/>
          <w:sz w:val="24"/>
          <w:szCs w:val="24"/>
          <w:shd w:val="clear" w:color="auto" w:fill="FFFFFF"/>
        </w:rPr>
        <w:t xml:space="preserve">o que dieron vida a este evento en el que </w:t>
      </w:r>
      <w:r w:rsidR="00BE39C8">
        <w:rPr>
          <w:rFonts w:ascii="Arial" w:hAnsi="Arial" w:cs="Arial"/>
          <w:sz w:val="24"/>
          <w:szCs w:val="24"/>
        </w:rPr>
        <w:t xml:space="preserve">se proyecta a la UABC a través del talento de sus alumnos, egresados y maestros que participaron en una cena-espectáculo que conjugó la ciencia, el arte, la enología y gastronomía, siendo principalmente de </w:t>
      </w:r>
      <w:r w:rsidR="00BE39C8" w:rsidRPr="00866B7B">
        <w:rPr>
          <w:rStyle w:val="estilo3"/>
          <w:rFonts w:ascii="Arial" w:hAnsi="Arial" w:cs="Arial"/>
          <w:sz w:val="24"/>
          <w:szCs w:val="24"/>
          <w:shd w:val="clear" w:color="auto" w:fill="FFFFFF"/>
        </w:rPr>
        <w:t>la Facultad de Artes</w:t>
      </w:r>
      <w:r w:rsidR="00BE39C8">
        <w:rPr>
          <w:rStyle w:val="estilo3"/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BE39C8" w:rsidRPr="00866B7B">
        <w:rPr>
          <w:rStyle w:val="estilo3"/>
          <w:rFonts w:ascii="Arial" w:hAnsi="Arial" w:cs="Arial"/>
          <w:sz w:val="24"/>
          <w:szCs w:val="24"/>
          <w:shd w:val="clear" w:color="auto" w:fill="FFFFFF"/>
        </w:rPr>
        <w:t>el Instituto de Investigaciones Culturales Museo- UABC</w:t>
      </w:r>
      <w:r w:rsidR="00BE39C8">
        <w:rPr>
          <w:rStyle w:val="estilo3"/>
          <w:rFonts w:ascii="Arial" w:hAnsi="Arial" w:cs="Arial"/>
          <w:sz w:val="24"/>
          <w:szCs w:val="24"/>
          <w:shd w:val="clear" w:color="auto" w:fill="FFFFFF"/>
        </w:rPr>
        <w:t xml:space="preserve"> y la Escuela de Enología y Gastronomía.</w:t>
      </w:r>
    </w:p>
    <w:p w:rsidR="006C1693" w:rsidRPr="000803AF" w:rsidRDefault="006C1693" w:rsidP="006C1693">
      <w:pPr>
        <w:jc w:val="both"/>
        <w:rPr>
          <w:rStyle w:val="estilo3"/>
          <w:rFonts w:ascii="Arial" w:hAnsi="Arial" w:cs="Arial"/>
          <w:sz w:val="24"/>
          <w:szCs w:val="24"/>
          <w:shd w:val="clear" w:color="auto" w:fill="FFFFFF"/>
        </w:rPr>
      </w:pPr>
    </w:p>
    <w:p w:rsidR="006C1693" w:rsidRDefault="006C1693" w:rsidP="006C1693">
      <w:pPr>
        <w:jc w:val="both"/>
        <w:rPr>
          <w:rStyle w:val="estilo3"/>
          <w:rFonts w:ascii="Arial" w:hAnsi="Arial" w:cs="Arial"/>
          <w:color w:val="454545"/>
          <w:sz w:val="24"/>
          <w:szCs w:val="24"/>
          <w:shd w:val="clear" w:color="auto" w:fill="FFFFFF"/>
        </w:rPr>
      </w:pPr>
    </w:p>
    <w:sectPr w:rsidR="006C1693" w:rsidSect="00141D4C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0"/>
  </w:num>
  <w:num w:numId="7">
    <w:abstractNumId w:val="7"/>
  </w:num>
  <w:num w:numId="8">
    <w:abstractNumId w:val="12"/>
  </w:num>
  <w:num w:numId="9">
    <w:abstractNumId w:val="23"/>
  </w:num>
  <w:num w:numId="10">
    <w:abstractNumId w:val="35"/>
  </w:num>
  <w:num w:numId="11">
    <w:abstractNumId w:val="16"/>
  </w:num>
  <w:num w:numId="12">
    <w:abstractNumId w:val="2"/>
  </w:num>
  <w:num w:numId="13">
    <w:abstractNumId w:val="15"/>
  </w:num>
  <w:num w:numId="14">
    <w:abstractNumId w:val="36"/>
  </w:num>
  <w:num w:numId="15">
    <w:abstractNumId w:val="38"/>
  </w:num>
  <w:num w:numId="16">
    <w:abstractNumId w:val="21"/>
  </w:num>
  <w:num w:numId="17">
    <w:abstractNumId w:val="39"/>
  </w:num>
  <w:num w:numId="18">
    <w:abstractNumId w:val="40"/>
  </w:num>
  <w:num w:numId="19">
    <w:abstractNumId w:val="41"/>
  </w:num>
  <w:num w:numId="20">
    <w:abstractNumId w:val="10"/>
  </w:num>
  <w:num w:numId="21">
    <w:abstractNumId w:val="33"/>
  </w:num>
  <w:num w:numId="22">
    <w:abstractNumId w:val="5"/>
  </w:num>
  <w:num w:numId="23">
    <w:abstractNumId w:val="4"/>
  </w:num>
  <w:num w:numId="24">
    <w:abstractNumId w:val="20"/>
  </w:num>
  <w:num w:numId="25">
    <w:abstractNumId w:val="32"/>
  </w:num>
  <w:num w:numId="26">
    <w:abstractNumId w:val="19"/>
  </w:num>
  <w:num w:numId="27">
    <w:abstractNumId w:val="34"/>
  </w:num>
  <w:num w:numId="28">
    <w:abstractNumId w:val="18"/>
  </w:num>
  <w:num w:numId="29">
    <w:abstractNumId w:val="8"/>
  </w:num>
  <w:num w:numId="30">
    <w:abstractNumId w:val="42"/>
  </w:num>
  <w:num w:numId="31">
    <w:abstractNumId w:val="29"/>
  </w:num>
  <w:num w:numId="32">
    <w:abstractNumId w:val="3"/>
  </w:num>
  <w:num w:numId="33">
    <w:abstractNumId w:val="13"/>
  </w:num>
  <w:num w:numId="34">
    <w:abstractNumId w:val="1"/>
  </w:num>
  <w:num w:numId="35">
    <w:abstractNumId w:val="44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3"/>
  </w:num>
  <w:num w:numId="44">
    <w:abstractNumId w:val="27"/>
  </w:num>
  <w:num w:numId="45">
    <w:abstractNumId w:val="3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6D26"/>
    <w:rsid w:val="000703D4"/>
    <w:rsid w:val="00070C4F"/>
    <w:rsid w:val="000752D9"/>
    <w:rsid w:val="000803AF"/>
    <w:rsid w:val="00080722"/>
    <w:rsid w:val="00084B73"/>
    <w:rsid w:val="00087B4E"/>
    <w:rsid w:val="00092554"/>
    <w:rsid w:val="00092B3A"/>
    <w:rsid w:val="00095BB2"/>
    <w:rsid w:val="000A0C80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1E5A"/>
    <w:rsid w:val="001B3735"/>
    <w:rsid w:val="001B3B6E"/>
    <w:rsid w:val="001B7D20"/>
    <w:rsid w:val="001D1562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39D5"/>
    <w:rsid w:val="002D4874"/>
    <w:rsid w:val="002D6FEF"/>
    <w:rsid w:val="002D794D"/>
    <w:rsid w:val="002E2A31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C29"/>
    <w:rsid w:val="004A4E7A"/>
    <w:rsid w:val="004B16BF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1170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48E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24D2"/>
    <w:rsid w:val="009D2D9F"/>
    <w:rsid w:val="009D313B"/>
    <w:rsid w:val="009D35D3"/>
    <w:rsid w:val="009D4C20"/>
    <w:rsid w:val="009D5C83"/>
    <w:rsid w:val="009E2199"/>
    <w:rsid w:val="009E7E7B"/>
    <w:rsid w:val="009F17BE"/>
    <w:rsid w:val="009F46BF"/>
    <w:rsid w:val="009F5B77"/>
    <w:rsid w:val="009F7028"/>
    <w:rsid w:val="00A01F13"/>
    <w:rsid w:val="00A03097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337F"/>
    <w:rsid w:val="00A447F6"/>
    <w:rsid w:val="00A45AA0"/>
    <w:rsid w:val="00A53D24"/>
    <w:rsid w:val="00A558F3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4515"/>
    <w:rsid w:val="00B37C54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22CD"/>
    <w:rsid w:val="00CB5630"/>
    <w:rsid w:val="00CB6087"/>
    <w:rsid w:val="00CB7558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63E5"/>
    <w:rsid w:val="00F066C8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6BBA9-17A9-4B4F-B780-58DDA1BE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3</cp:revision>
  <cp:lastPrinted>2014-05-29T01:41:00Z</cp:lastPrinted>
  <dcterms:created xsi:type="dcterms:W3CDTF">2014-06-01T19:26:00Z</dcterms:created>
  <dcterms:modified xsi:type="dcterms:W3CDTF">2014-06-01T19:31:00Z</dcterms:modified>
</cp:coreProperties>
</file>