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4173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6C0678">
        <w:rPr>
          <w:rFonts w:ascii="Arial" w:hAnsi="Arial" w:cs="Arial"/>
          <w:b/>
          <w:sz w:val="24"/>
          <w:szCs w:val="24"/>
        </w:rPr>
        <w:t>02</w:t>
      </w:r>
      <w:r w:rsidR="00BA07B0">
        <w:rPr>
          <w:rFonts w:ascii="Arial" w:hAnsi="Arial" w:cs="Arial"/>
          <w:b/>
          <w:sz w:val="24"/>
          <w:szCs w:val="24"/>
        </w:rPr>
        <w:t>9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140D17" w:rsidRPr="005B21B2" w:rsidRDefault="00140D17" w:rsidP="00140D17">
      <w:pPr>
        <w:jc w:val="both"/>
        <w:rPr>
          <w:rFonts w:ascii="Arial" w:hAnsi="Arial" w:cs="Arial"/>
          <w:sz w:val="16"/>
          <w:szCs w:val="16"/>
        </w:rPr>
      </w:pPr>
    </w:p>
    <w:p w:rsidR="00440361" w:rsidRDefault="00440361" w:rsidP="00440361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 w:rsidRPr="00440361">
        <w:rPr>
          <w:rFonts w:ascii="Arial" w:hAnsi="Arial" w:cs="Arial"/>
          <w:b/>
          <w:sz w:val="36"/>
          <w:szCs w:val="36"/>
          <w:lang w:val="es-ES"/>
        </w:rPr>
        <w:t xml:space="preserve">Premian a </w:t>
      </w:r>
      <w:r>
        <w:rPr>
          <w:rFonts w:ascii="Arial" w:hAnsi="Arial" w:cs="Arial"/>
          <w:b/>
          <w:sz w:val="36"/>
          <w:szCs w:val="36"/>
          <w:lang w:val="es-ES"/>
        </w:rPr>
        <w:t>ganadores</w:t>
      </w:r>
      <w:r w:rsidRPr="00440361">
        <w:rPr>
          <w:rFonts w:ascii="Arial" w:hAnsi="Arial" w:cs="Arial"/>
          <w:b/>
          <w:sz w:val="36"/>
          <w:szCs w:val="36"/>
          <w:lang w:val="es-ES"/>
        </w:rPr>
        <w:t xml:space="preserve"> del </w:t>
      </w:r>
      <w:r>
        <w:rPr>
          <w:rFonts w:ascii="Arial" w:hAnsi="Arial" w:cs="Arial"/>
          <w:b/>
          <w:sz w:val="36"/>
          <w:szCs w:val="36"/>
          <w:lang w:val="es-ES"/>
        </w:rPr>
        <w:t>c</w:t>
      </w:r>
      <w:r w:rsidRPr="00440361">
        <w:rPr>
          <w:rFonts w:ascii="Arial" w:hAnsi="Arial" w:cs="Arial"/>
          <w:b/>
          <w:sz w:val="36"/>
          <w:szCs w:val="36"/>
          <w:lang w:val="es-ES"/>
        </w:rPr>
        <w:t xml:space="preserve">oncurso </w:t>
      </w:r>
    </w:p>
    <w:p w:rsidR="00440361" w:rsidRDefault="00440361" w:rsidP="00440361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 w:rsidRPr="00440361">
        <w:rPr>
          <w:rFonts w:ascii="Arial" w:hAnsi="Arial" w:cs="Arial"/>
          <w:b/>
          <w:sz w:val="36"/>
          <w:szCs w:val="36"/>
          <w:lang w:val="es-ES"/>
        </w:rPr>
        <w:t xml:space="preserve">“Historia y </w:t>
      </w:r>
      <w:r>
        <w:rPr>
          <w:rFonts w:ascii="Arial" w:hAnsi="Arial" w:cs="Arial"/>
          <w:b/>
          <w:sz w:val="36"/>
          <w:szCs w:val="36"/>
          <w:lang w:val="es-ES"/>
        </w:rPr>
        <w:t>m</w:t>
      </w:r>
      <w:r w:rsidRPr="00440361">
        <w:rPr>
          <w:rFonts w:ascii="Arial" w:hAnsi="Arial" w:cs="Arial"/>
          <w:b/>
          <w:sz w:val="36"/>
          <w:szCs w:val="36"/>
          <w:lang w:val="es-ES"/>
        </w:rPr>
        <w:t xml:space="preserve">emoria </w:t>
      </w:r>
      <w:r>
        <w:rPr>
          <w:rFonts w:ascii="Arial" w:hAnsi="Arial" w:cs="Arial"/>
          <w:b/>
          <w:sz w:val="36"/>
          <w:szCs w:val="36"/>
          <w:lang w:val="es-ES"/>
        </w:rPr>
        <w:t>c</w:t>
      </w:r>
      <w:r w:rsidRPr="00440361">
        <w:rPr>
          <w:rFonts w:ascii="Arial" w:hAnsi="Arial" w:cs="Arial"/>
          <w:b/>
          <w:sz w:val="36"/>
          <w:szCs w:val="36"/>
          <w:lang w:val="es-ES"/>
        </w:rPr>
        <w:t xml:space="preserve">olectiva </w:t>
      </w:r>
      <w:r>
        <w:rPr>
          <w:rFonts w:ascii="Arial" w:hAnsi="Arial" w:cs="Arial"/>
          <w:b/>
          <w:sz w:val="36"/>
          <w:szCs w:val="36"/>
          <w:lang w:val="es-ES"/>
        </w:rPr>
        <w:t>b</w:t>
      </w:r>
      <w:r w:rsidRPr="00440361">
        <w:rPr>
          <w:rFonts w:ascii="Arial" w:hAnsi="Arial" w:cs="Arial"/>
          <w:b/>
          <w:sz w:val="36"/>
          <w:szCs w:val="36"/>
          <w:lang w:val="es-ES"/>
        </w:rPr>
        <w:t>ajacaliforniana</w:t>
      </w:r>
      <w:r>
        <w:rPr>
          <w:rFonts w:ascii="Arial" w:hAnsi="Arial" w:cs="Arial"/>
          <w:b/>
          <w:sz w:val="36"/>
          <w:szCs w:val="36"/>
          <w:lang w:val="es-ES"/>
        </w:rPr>
        <w:t>”</w:t>
      </w:r>
    </w:p>
    <w:p w:rsidR="00F71CEA" w:rsidRPr="00F71CEA" w:rsidRDefault="00F71CEA" w:rsidP="00440361">
      <w:pPr>
        <w:jc w:val="center"/>
        <w:rPr>
          <w:rFonts w:ascii="Arial" w:hAnsi="Arial" w:cs="Arial"/>
          <w:b/>
          <w:sz w:val="16"/>
          <w:szCs w:val="16"/>
        </w:rPr>
      </w:pPr>
    </w:p>
    <w:p w:rsidR="00440361" w:rsidRDefault="009208E5" w:rsidP="00F71CEA">
      <w:pPr>
        <w:pStyle w:val="Prrafodelista"/>
        <w:numPr>
          <w:ilvl w:val="0"/>
          <w:numId w:val="4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F71CEA" w:rsidRPr="00F71CEA">
        <w:rPr>
          <w:rFonts w:ascii="Arial" w:hAnsi="Arial" w:cs="Arial"/>
          <w:sz w:val="24"/>
          <w:szCs w:val="24"/>
        </w:rPr>
        <w:t>ecibieron un cheque por 25 mil pesos.</w:t>
      </w:r>
    </w:p>
    <w:p w:rsidR="009208E5" w:rsidRPr="00F71CEA" w:rsidRDefault="009208E5" w:rsidP="00F71CEA">
      <w:pPr>
        <w:pStyle w:val="Prrafodelista"/>
        <w:numPr>
          <w:ilvl w:val="0"/>
          <w:numId w:val="41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celebró en el marco del programa de Extensión “Presencia Cultural UABC”.</w:t>
      </w:r>
    </w:p>
    <w:p w:rsidR="00440361" w:rsidRPr="00A35606" w:rsidRDefault="00440361" w:rsidP="00440361">
      <w:pPr>
        <w:rPr>
          <w:rFonts w:ascii="Arial" w:hAnsi="Arial" w:cs="Arial"/>
          <w:b/>
          <w:sz w:val="16"/>
          <w:szCs w:val="16"/>
        </w:rPr>
      </w:pPr>
    </w:p>
    <w:p w:rsidR="00440361" w:rsidRDefault="00440361" w:rsidP="00440361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</w:rPr>
        <w:t xml:space="preserve">Tijuana, B.C., a jueves 4 de septiembre de 2014.- </w:t>
      </w:r>
      <w:r w:rsidRPr="00440361">
        <w:rPr>
          <w:rFonts w:ascii="Arial" w:hAnsi="Arial" w:cs="Arial"/>
          <w:sz w:val="24"/>
          <w:szCs w:val="24"/>
          <w:lang w:eastAsia="es-ES"/>
        </w:rPr>
        <w:t>La Universidad Autónoma de Baja California</w:t>
      </w:r>
      <w:r>
        <w:rPr>
          <w:rFonts w:ascii="Arial" w:hAnsi="Arial" w:cs="Arial"/>
          <w:sz w:val="24"/>
          <w:szCs w:val="24"/>
          <w:lang w:eastAsia="es-ES"/>
        </w:rPr>
        <w:t xml:space="preserve"> (UABC),</w:t>
      </w:r>
      <w:r w:rsidRPr="00440361">
        <w:rPr>
          <w:rFonts w:ascii="Arial" w:hAnsi="Arial" w:cs="Arial"/>
          <w:sz w:val="24"/>
          <w:szCs w:val="24"/>
          <w:lang w:eastAsia="es-ES"/>
        </w:rPr>
        <w:t xml:space="preserve"> a través del Instituto de Investigaciones Históricas </w:t>
      </w:r>
      <w:r>
        <w:rPr>
          <w:rFonts w:ascii="Arial" w:hAnsi="Arial" w:cs="Arial"/>
          <w:sz w:val="24"/>
          <w:szCs w:val="24"/>
          <w:lang w:eastAsia="es-ES"/>
        </w:rPr>
        <w:t xml:space="preserve">del Campus Tijuana </w:t>
      </w:r>
      <w:r w:rsidRPr="00440361">
        <w:rPr>
          <w:rFonts w:ascii="Arial" w:hAnsi="Arial" w:cs="Arial"/>
          <w:sz w:val="24"/>
          <w:szCs w:val="24"/>
          <w:lang w:eastAsia="es-ES"/>
        </w:rPr>
        <w:t>y el Programa de Extensión Presencia Cultural UABC, llev</w:t>
      </w:r>
      <w:r>
        <w:rPr>
          <w:rFonts w:ascii="Arial" w:hAnsi="Arial" w:cs="Arial"/>
          <w:sz w:val="24"/>
          <w:szCs w:val="24"/>
          <w:lang w:eastAsia="es-ES"/>
        </w:rPr>
        <w:t>ó</w:t>
      </w:r>
      <w:r w:rsidRPr="00440361">
        <w:rPr>
          <w:rFonts w:ascii="Arial" w:hAnsi="Arial" w:cs="Arial"/>
          <w:sz w:val="24"/>
          <w:szCs w:val="24"/>
          <w:lang w:eastAsia="es-ES"/>
        </w:rPr>
        <w:t xml:space="preserve"> a cabo la ceremonia de premiación del concurso “Historia y Memoria Colectiva</w:t>
      </w:r>
      <w:r>
        <w:rPr>
          <w:rFonts w:ascii="Arial" w:hAnsi="Arial" w:cs="Arial"/>
          <w:sz w:val="24"/>
          <w:szCs w:val="24"/>
          <w:lang w:eastAsia="es-ES"/>
        </w:rPr>
        <w:t xml:space="preserve"> Bajacaliforniana”.</w:t>
      </w:r>
    </w:p>
    <w:p w:rsidR="00440361" w:rsidRPr="00A35606" w:rsidRDefault="00440361" w:rsidP="00440361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440361" w:rsidRPr="00A35606" w:rsidRDefault="00440361" w:rsidP="00440361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A35606">
        <w:rPr>
          <w:rFonts w:ascii="Arial" w:hAnsi="Arial" w:cs="Arial"/>
          <w:sz w:val="24"/>
          <w:szCs w:val="24"/>
          <w:lang w:eastAsia="es-ES"/>
        </w:rPr>
        <w:t>Los primer</w:t>
      </w:r>
      <w:r w:rsidR="009208E5" w:rsidRPr="00A35606">
        <w:rPr>
          <w:rFonts w:ascii="Arial" w:hAnsi="Arial" w:cs="Arial"/>
          <w:sz w:val="24"/>
          <w:szCs w:val="24"/>
          <w:lang w:eastAsia="es-ES"/>
        </w:rPr>
        <w:t xml:space="preserve">os lugares fueron: Fermín Guevara de la Rosa </w:t>
      </w:r>
      <w:r w:rsidR="00A35606" w:rsidRPr="00A35606">
        <w:rPr>
          <w:rFonts w:ascii="Arial" w:hAnsi="Arial" w:cs="Arial"/>
          <w:sz w:val="24"/>
          <w:szCs w:val="24"/>
          <w:lang w:eastAsia="es-ES"/>
        </w:rPr>
        <w:t xml:space="preserve">en la categoría </w:t>
      </w:r>
      <w:r w:rsidRPr="00A35606">
        <w:rPr>
          <w:rFonts w:ascii="Arial" w:hAnsi="Arial" w:cs="Arial"/>
          <w:sz w:val="24"/>
          <w:szCs w:val="24"/>
          <w:lang w:eastAsia="es-ES"/>
        </w:rPr>
        <w:t>Público en general</w:t>
      </w:r>
      <w:r w:rsidR="00A35606" w:rsidRPr="00A35606">
        <w:rPr>
          <w:rFonts w:ascii="Arial" w:hAnsi="Arial" w:cs="Arial"/>
          <w:sz w:val="24"/>
          <w:szCs w:val="24"/>
          <w:lang w:eastAsia="es-ES"/>
        </w:rPr>
        <w:t xml:space="preserve"> con el trabajo “</w:t>
      </w:r>
      <w:r w:rsidR="00A35606" w:rsidRPr="00A35606">
        <w:rPr>
          <w:rFonts w:ascii="Arial" w:hAnsi="Arial" w:cs="Arial"/>
          <w:sz w:val="24"/>
          <w:szCs w:val="24"/>
        </w:rPr>
        <w:t>La colonia Francisco Villa</w:t>
      </w:r>
      <w:r w:rsidR="00A35606" w:rsidRPr="00A35606">
        <w:rPr>
          <w:rFonts w:ascii="Arial" w:hAnsi="Arial" w:cs="Arial"/>
          <w:sz w:val="24"/>
          <w:szCs w:val="24"/>
          <w:lang w:eastAsia="es-ES"/>
        </w:rPr>
        <w:t xml:space="preserve">”; </w:t>
      </w:r>
      <w:r w:rsidR="009208E5" w:rsidRPr="00A35606">
        <w:rPr>
          <w:rFonts w:ascii="Arial" w:hAnsi="Arial" w:cs="Arial"/>
          <w:sz w:val="24"/>
          <w:szCs w:val="24"/>
          <w:lang w:eastAsia="es-ES"/>
        </w:rPr>
        <w:t xml:space="preserve">Andrés Octavio Salcedo Carbajal </w:t>
      </w:r>
      <w:r w:rsidRPr="00A35606">
        <w:rPr>
          <w:rFonts w:ascii="Arial" w:hAnsi="Arial" w:cs="Arial"/>
          <w:sz w:val="24"/>
          <w:szCs w:val="24"/>
          <w:lang w:eastAsia="es-ES"/>
        </w:rPr>
        <w:t xml:space="preserve">en la categoría </w:t>
      </w:r>
      <w:r w:rsidR="00D40DD9" w:rsidRPr="00A35606">
        <w:rPr>
          <w:rFonts w:ascii="Arial" w:hAnsi="Arial" w:cs="Arial"/>
          <w:sz w:val="24"/>
          <w:szCs w:val="24"/>
          <w:lang w:eastAsia="es-ES"/>
        </w:rPr>
        <w:t>“E</w:t>
      </w:r>
      <w:r w:rsidRPr="00A35606">
        <w:rPr>
          <w:rFonts w:ascii="Arial" w:hAnsi="Arial" w:cs="Arial"/>
          <w:sz w:val="24"/>
          <w:szCs w:val="24"/>
          <w:lang w:eastAsia="es-ES"/>
        </w:rPr>
        <w:t>studiante</w:t>
      </w:r>
      <w:r w:rsidR="00D40DD9" w:rsidRPr="00A35606">
        <w:rPr>
          <w:rFonts w:ascii="Arial" w:hAnsi="Arial" w:cs="Arial"/>
          <w:sz w:val="24"/>
          <w:szCs w:val="24"/>
          <w:lang w:eastAsia="es-ES"/>
        </w:rPr>
        <w:t>”</w:t>
      </w:r>
      <w:r w:rsidR="00A35606" w:rsidRPr="00A35606">
        <w:rPr>
          <w:rFonts w:ascii="Arial" w:hAnsi="Arial" w:cs="Arial"/>
          <w:sz w:val="24"/>
          <w:szCs w:val="24"/>
          <w:lang w:eastAsia="es-ES"/>
        </w:rPr>
        <w:t xml:space="preserve"> con </w:t>
      </w:r>
      <w:r w:rsidR="00A35606" w:rsidRPr="00A35606">
        <w:rPr>
          <w:rFonts w:ascii="Arial" w:hAnsi="Arial" w:cs="Arial"/>
          <w:sz w:val="24"/>
          <w:szCs w:val="24"/>
        </w:rPr>
        <w:t>Pamplonada, el mediterráneo en Baja California</w:t>
      </w:r>
      <w:r w:rsidR="00A35606">
        <w:rPr>
          <w:rFonts w:ascii="Arial" w:hAnsi="Arial" w:cs="Arial"/>
          <w:sz w:val="24"/>
          <w:szCs w:val="24"/>
        </w:rPr>
        <w:t>”;</w:t>
      </w:r>
      <w:r w:rsidR="009208E5" w:rsidRPr="00A35606">
        <w:rPr>
          <w:rFonts w:ascii="Arial" w:hAnsi="Arial" w:cs="Arial"/>
          <w:sz w:val="24"/>
          <w:szCs w:val="24"/>
          <w:lang w:eastAsia="es-ES"/>
        </w:rPr>
        <w:t xml:space="preserve"> y </w:t>
      </w:r>
      <w:r w:rsidRPr="00A35606">
        <w:rPr>
          <w:rFonts w:ascii="Arial" w:hAnsi="Arial" w:cs="Arial"/>
          <w:sz w:val="24"/>
          <w:szCs w:val="24"/>
          <w:lang w:eastAsia="es-ES"/>
        </w:rPr>
        <w:t>Francisco Alberto Núñez Tapia y Alberto Tapia Landeros</w:t>
      </w:r>
      <w:r w:rsidR="009208E5" w:rsidRPr="00A35606">
        <w:rPr>
          <w:rFonts w:ascii="Arial" w:hAnsi="Arial" w:cs="Arial"/>
          <w:sz w:val="24"/>
          <w:szCs w:val="24"/>
          <w:lang w:eastAsia="es-ES"/>
        </w:rPr>
        <w:t xml:space="preserve"> en la categoría “Profesor de historia y cronista”</w:t>
      </w:r>
      <w:r w:rsidR="00A35606" w:rsidRPr="00A35606">
        <w:rPr>
          <w:rFonts w:ascii="Arial" w:hAnsi="Arial" w:cs="Arial"/>
          <w:sz w:val="24"/>
          <w:szCs w:val="24"/>
          <w:lang w:eastAsia="es-ES"/>
        </w:rPr>
        <w:t xml:space="preserve"> con “</w:t>
      </w:r>
      <w:proofErr w:type="spellStart"/>
      <w:r w:rsidR="00A35606" w:rsidRPr="00A35606">
        <w:rPr>
          <w:rFonts w:ascii="Arial" w:hAnsi="Arial" w:cs="Arial"/>
          <w:sz w:val="24"/>
          <w:szCs w:val="24"/>
        </w:rPr>
        <w:t>Garage</w:t>
      </w:r>
      <w:proofErr w:type="spellEnd"/>
      <w:r w:rsidR="00A35606" w:rsidRPr="00A35606">
        <w:rPr>
          <w:rFonts w:ascii="Arial" w:hAnsi="Arial" w:cs="Arial"/>
          <w:sz w:val="24"/>
          <w:szCs w:val="24"/>
        </w:rPr>
        <w:t xml:space="preserve"> y estación Unión”</w:t>
      </w:r>
      <w:r w:rsidRPr="00A35606">
        <w:rPr>
          <w:rFonts w:ascii="Arial" w:hAnsi="Arial" w:cs="Arial"/>
          <w:sz w:val="24"/>
          <w:szCs w:val="24"/>
          <w:lang w:eastAsia="es-ES"/>
        </w:rPr>
        <w:t>.</w:t>
      </w:r>
      <w:r w:rsidR="009208E5" w:rsidRPr="00A35606">
        <w:rPr>
          <w:rFonts w:ascii="Arial" w:hAnsi="Arial" w:cs="Arial"/>
          <w:sz w:val="24"/>
          <w:szCs w:val="24"/>
          <w:lang w:eastAsia="es-ES"/>
        </w:rPr>
        <w:t xml:space="preserve"> El premio correspondiente a los ganadores de cada categoría fue un</w:t>
      </w:r>
      <w:r w:rsidR="00E41337" w:rsidRPr="00A35606">
        <w:rPr>
          <w:rFonts w:ascii="Arial" w:hAnsi="Arial" w:cs="Arial"/>
          <w:sz w:val="24"/>
          <w:szCs w:val="24"/>
          <w:lang w:eastAsia="es-ES"/>
        </w:rPr>
        <w:t xml:space="preserve"> cheque por 25 mil pesos.</w:t>
      </w:r>
    </w:p>
    <w:p w:rsidR="00A35606" w:rsidRPr="00A35606" w:rsidRDefault="00A35606" w:rsidP="00440361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440361" w:rsidRDefault="00A35606" w:rsidP="0044036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35606">
        <w:rPr>
          <w:rFonts w:ascii="Arial" w:hAnsi="Arial" w:cs="Arial"/>
          <w:sz w:val="24"/>
          <w:szCs w:val="24"/>
          <w:lang w:eastAsia="es-ES"/>
        </w:rPr>
        <w:t>Se recibieron 28</w:t>
      </w:r>
      <w:r>
        <w:rPr>
          <w:rFonts w:ascii="Arial" w:hAnsi="Arial" w:cs="Arial"/>
          <w:sz w:val="24"/>
          <w:szCs w:val="24"/>
          <w:lang w:eastAsia="es-ES"/>
        </w:rPr>
        <w:t xml:space="preserve"> trabajos </w:t>
      </w:r>
      <w:r w:rsidRPr="00A35606">
        <w:rPr>
          <w:rFonts w:ascii="Arial" w:hAnsi="Arial" w:cs="Arial"/>
          <w:sz w:val="24"/>
          <w:szCs w:val="24"/>
        </w:rPr>
        <w:t xml:space="preserve">en los que </w:t>
      </w:r>
      <w:r>
        <w:rPr>
          <w:rFonts w:ascii="Arial" w:hAnsi="Arial" w:cs="Arial"/>
          <w:sz w:val="24"/>
          <w:szCs w:val="24"/>
        </w:rPr>
        <w:t xml:space="preserve">se desarrollaron </w:t>
      </w:r>
      <w:r w:rsidRPr="00A35606">
        <w:rPr>
          <w:rFonts w:ascii="Arial" w:hAnsi="Arial" w:cs="Arial"/>
          <w:color w:val="000000"/>
          <w:sz w:val="24"/>
          <w:szCs w:val="24"/>
        </w:rPr>
        <w:t xml:space="preserve">historias </w:t>
      </w:r>
      <w:r>
        <w:rPr>
          <w:rFonts w:ascii="Arial" w:hAnsi="Arial" w:cs="Arial"/>
          <w:color w:val="000000"/>
          <w:sz w:val="24"/>
          <w:szCs w:val="24"/>
        </w:rPr>
        <w:t xml:space="preserve">sobre espacios </w:t>
      </w:r>
      <w:r w:rsidRPr="00A35606">
        <w:rPr>
          <w:rFonts w:ascii="Arial" w:hAnsi="Arial" w:cs="Arial"/>
          <w:color w:val="000000"/>
          <w:sz w:val="24"/>
          <w:szCs w:val="24"/>
        </w:rPr>
        <w:t>público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A35606">
        <w:rPr>
          <w:rFonts w:ascii="Arial" w:hAnsi="Arial" w:cs="Arial"/>
          <w:color w:val="000000"/>
          <w:sz w:val="24"/>
          <w:szCs w:val="24"/>
        </w:rPr>
        <w:t xml:space="preserve"> significativo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A35606">
        <w:rPr>
          <w:rFonts w:ascii="Arial" w:hAnsi="Arial" w:cs="Arial"/>
          <w:color w:val="000000"/>
          <w:sz w:val="24"/>
          <w:szCs w:val="24"/>
        </w:rPr>
        <w:t xml:space="preserve"> par</w:t>
      </w:r>
      <w:r>
        <w:rPr>
          <w:rFonts w:ascii="Arial" w:hAnsi="Arial" w:cs="Arial"/>
          <w:color w:val="000000"/>
          <w:sz w:val="24"/>
          <w:szCs w:val="24"/>
        </w:rPr>
        <w:t xml:space="preserve">a la comunidad bajacaliforniana, tales como: </w:t>
      </w:r>
      <w:r w:rsidRPr="00A35606">
        <w:rPr>
          <w:rFonts w:ascii="Arial" w:hAnsi="Arial" w:cs="Arial"/>
          <w:color w:val="000000"/>
          <w:sz w:val="24"/>
          <w:szCs w:val="24"/>
        </w:rPr>
        <w:t>ejido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A35606">
        <w:rPr>
          <w:rFonts w:ascii="Arial" w:hAnsi="Arial" w:cs="Arial"/>
          <w:color w:val="000000"/>
          <w:sz w:val="24"/>
          <w:szCs w:val="24"/>
        </w:rPr>
        <w:t>, colonia</w:t>
      </w:r>
      <w:r>
        <w:rPr>
          <w:rFonts w:ascii="Arial" w:hAnsi="Arial" w:cs="Arial"/>
          <w:color w:val="000000"/>
          <w:sz w:val="24"/>
          <w:szCs w:val="24"/>
        </w:rPr>
        <w:t>s,</w:t>
      </w:r>
      <w:r w:rsidRPr="00A35606">
        <w:rPr>
          <w:rFonts w:ascii="Arial" w:hAnsi="Arial" w:cs="Arial"/>
          <w:color w:val="000000"/>
          <w:sz w:val="24"/>
          <w:szCs w:val="24"/>
        </w:rPr>
        <w:t xml:space="preserve"> avenidas principales, escuelas, iglesias, parques, mercados, salones de baile, bares, la línea divisoria internacional y sus garitas, </w:t>
      </w:r>
      <w:r>
        <w:rPr>
          <w:rFonts w:ascii="Arial" w:hAnsi="Arial" w:cs="Arial"/>
          <w:color w:val="000000"/>
          <w:sz w:val="24"/>
          <w:szCs w:val="24"/>
        </w:rPr>
        <w:t xml:space="preserve">entre otros, todos </w:t>
      </w:r>
      <w:r w:rsidR="001E391F">
        <w:rPr>
          <w:rFonts w:ascii="Arial" w:hAnsi="Arial" w:cs="Arial"/>
          <w:color w:val="000000"/>
          <w:sz w:val="24"/>
          <w:szCs w:val="24"/>
        </w:rPr>
        <w:t xml:space="preserve">ellos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referidos en las </w:t>
      </w:r>
      <w:r w:rsidRPr="00A35606">
        <w:rPr>
          <w:rFonts w:ascii="Arial" w:hAnsi="Arial" w:cs="Arial"/>
          <w:color w:val="000000"/>
          <w:sz w:val="24"/>
          <w:szCs w:val="24"/>
        </w:rPr>
        <w:t>décadas de 1940</w:t>
      </w:r>
      <w:r>
        <w:rPr>
          <w:rFonts w:ascii="Arial" w:hAnsi="Arial" w:cs="Arial"/>
          <w:color w:val="000000"/>
          <w:sz w:val="24"/>
          <w:szCs w:val="24"/>
        </w:rPr>
        <w:t xml:space="preserve"> a </w:t>
      </w:r>
      <w:r w:rsidRPr="00A35606">
        <w:rPr>
          <w:rFonts w:ascii="Arial" w:hAnsi="Arial" w:cs="Arial"/>
          <w:color w:val="000000"/>
          <w:sz w:val="24"/>
          <w:szCs w:val="24"/>
        </w:rPr>
        <w:t>1970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35606" w:rsidRPr="00A35606" w:rsidRDefault="00A35606" w:rsidP="00440361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D40DD9" w:rsidRDefault="00D40DD9" w:rsidP="00440361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E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l doctor Felipe </w:t>
      </w:r>
      <w:proofErr w:type="spellStart"/>
      <w:r w:rsidR="00440361" w:rsidRPr="00440361">
        <w:rPr>
          <w:rFonts w:ascii="Arial" w:hAnsi="Arial" w:cs="Arial"/>
          <w:sz w:val="24"/>
          <w:szCs w:val="24"/>
          <w:lang w:eastAsia="es-ES"/>
        </w:rPr>
        <w:t>Cuamea</w:t>
      </w:r>
      <w:proofErr w:type="spellEnd"/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Velázquez, Rector de la Máxima Casa de Estudios, extendió una felicitación a cada uno de los ganadores </w:t>
      </w:r>
      <w:r>
        <w:rPr>
          <w:rFonts w:ascii="Arial" w:hAnsi="Arial" w:cs="Arial"/>
          <w:sz w:val="24"/>
          <w:szCs w:val="24"/>
          <w:lang w:eastAsia="es-ES"/>
        </w:rPr>
        <w:t xml:space="preserve">y participantes 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del concurso, </w:t>
      </w:r>
      <w:r>
        <w:rPr>
          <w:rFonts w:ascii="Arial" w:hAnsi="Arial" w:cs="Arial"/>
          <w:sz w:val="24"/>
          <w:szCs w:val="24"/>
          <w:lang w:eastAsia="es-ES"/>
        </w:rPr>
        <w:t>el cual, señaló,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es parte fundamental del desarrollo académico y social. </w:t>
      </w:r>
    </w:p>
    <w:p w:rsidR="00D40DD9" w:rsidRPr="00A35606" w:rsidRDefault="00D40DD9" w:rsidP="00440361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440361" w:rsidRPr="00440361" w:rsidRDefault="00440361" w:rsidP="00440361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440361">
        <w:rPr>
          <w:rFonts w:ascii="Arial" w:hAnsi="Arial" w:cs="Arial"/>
          <w:sz w:val="24"/>
          <w:szCs w:val="24"/>
          <w:lang w:eastAsia="es-ES"/>
        </w:rPr>
        <w:t xml:space="preserve">“Es de suma importancia documentar y recordar la historia, sobre todo aquella historia que forma parte de la gente común y corriente, quienes han vivido y sido testigos del desarrollo de Baja California, </w:t>
      </w:r>
      <w:r w:rsidR="00D40DD9">
        <w:rPr>
          <w:rFonts w:ascii="Arial" w:hAnsi="Arial" w:cs="Arial"/>
          <w:sz w:val="24"/>
          <w:szCs w:val="24"/>
          <w:lang w:eastAsia="es-ES"/>
        </w:rPr>
        <w:t>el</w:t>
      </w:r>
      <w:r w:rsidRPr="00440361">
        <w:rPr>
          <w:rFonts w:ascii="Arial" w:hAnsi="Arial" w:cs="Arial"/>
          <w:sz w:val="24"/>
          <w:szCs w:val="24"/>
          <w:lang w:eastAsia="es-ES"/>
        </w:rPr>
        <w:t xml:space="preserve"> cual se caracteriza por ser un Estado muy dinámico”</w:t>
      </w:r>
      <w:r w:rsidR="00D40DD9">
        <w:rPr>
          <w:rFonts w:ascii="Arial" w:hAnsi="Arial" w:cs="Arial"/>
          <w:sz w:val="24"/>
          <w:szCs w:val="24"/>
          <w:lang w:eastAsia="es-ES"/>
        </w:rPr>
        <w:t xml:space="preserve"> comentó el Rector</w:t>
      </w:r>
      <w:r w:rsidRPr="00440361">
        <w:rPr>
          <w:rFonts w:ascii="Arial" w:hAnsi="Arial" w:cs="Arial"/>
          <w:sz w:val="24"/>
          <w:szCs w:val="24"/>
          <w:lang w:eastAsia="es-ES"/>
        </w:rPr>
        <w:t xml:space="preserve">. </w:t>
      </w:r>
    </w:p>
    <w:p w:rsidR="00440361" w:rsidRPr="00A35606" w:rsidRDefault="00440361" w:rsidP="00440361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440361" w:rsidRPr="00440361" w:rsidRDefault="00440361" w:rsidP="00440361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440361">
        <w:rPr>
          <w:rFonts w:ascii="Arial" w:hAnsi="Arial" w:cs="Arial"/>
          <w:sz w:val="24"/>
          <w:szCs w:val="24"/>
          <w:lang w:eastAsia="es-ES"/>
        </w:rPr>
        <w:t xml:space="preserve">El doctor José Alfredo Gómez Estrada, Director del Instituto de Investigaciones Históricas, </w:t>
      </w:r>
      <w:r w:rsidR="00D40DD9">
        <w:rPr>
          <w:rFonts w:ascii="Arial" w:hAnsi="Arial" w:cs="Arial"/>
          <w:sz w:val="24"/>
          <w:szCs w:val="24"/>
          <w:lang w:eastAsia="es-ES"/>
        </w:rPr>
        <w:t>indicó que el propósito de este concurso fue</w:t>
      </w:r>
      <w:r w:rsidRPr="00440361">
        <w:rPr>
          <w:rFonts w:ascii="Arial" w:hAnsi="Arial" w:cs="Arial"/>
          <w:sz w:val="24"/>
          <w:szCs w:val="24"/>
          <w:lang w:eastAsia="es-ES"/>
        </w:rPr>
        <w:t xml:space="preserve"> contribuir al campo de la historia </w:t>
      </w:r>
      <w:r w:rsidR="009208E5">
        <w:rPr>
          <w:rFonts w:ascii="Arial" w:hAnsi="Arial" w:cs="Arial"/>
          <w:sz w:val="24"/>
          <w:szCs w:val="24"/>
          <w:lang w:eastAsia="es-ES"/>
        </w:rPr>
        <w:t xml:space="preserve">con </w:t>
      </w:r>
      <w:r w:rsidRPr="00440361">
        <w:rPr>
          <w:rFonts w:ascii="Arial" w:hAnsi="Arial" w:cs="Arial"/>
          <w:sz w:val="24"/>
          <w:szCs w:val="24"/>
          <w:lang w:eastAsia="es-ES"/>
        </w:rPr>
        <w:t>la difusión y divulgaci</w:t>
      </w:r>
      <w:r w:rsidR="00D40DD9">
        <w:rPr>
          <w:rFonts w:ascii="Arial" w:hAnsi="Arial" w:cs="Arial"/>
          <w:sz w:val="24"/>
          <w:szCs w:val="24"/>
          <w:lang w:eastAsia="es-ES"/>
        </w:rPr>
        <w:t>ón cultural</w:t>
      </w:r>
      <w:r w:rsidRPr="00440361">
        <w:rPr>
          <w:rFonts w:ascii="Arial" w:hAnsi="Arial" w:cs="Arial"/>
          <w:sz w:val="24"/>
          <w:szCs w:val="24"/>
          <w:lang w:eastAsia="es-ES"/>
        </w:rPr>
        <w:t>,</w:t>
      </w:r>
      <w:r w:rsidR="00D40DD9">
        <w:rPr>
          <w:rFonts w:ascii="Arial" w:hAnsi="Arial" w:cs="Arial"/>
          <w:sz w:val="24"/>
          <w:szCs w:val="24"/>
          <w:lang w:eastAsia="es-ES"/>
        </w:rPr>
        <w:t xml:space="preserve"> por lo que las obras participantes se incluirán en el libro “La memoria entre renglones”.</w:t>
      </w:r>
    </w:p>
    <w:p w:rsidR="00440361" w:rsidRPr="00A35606" w:rsidRDefault="00440361" w:rsidP="00440361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440361" w:rsidRPr="00440361" w:rsidRDefault="00D40DD9" w:rsidP="00440361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 xml:space="preserve">En representación de los ganadores del concurso, 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Francisco Núñez Tapia ofreció un </w:t>
      </w:r>
      <w:r>
        <w:rPr>
          <w:rFonts w:ascii="Arial" w:hAnsi="Arial" w:cs="Arial"/>
          <w:sz w:val="24"/>
          <w:szCs w:val="24"/>
          <w:lang w:eastAsia="es-ES"/>
        </w:rPr>
        <w:t>mensaje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en el cual expres</w:t>
      </w:r>
      <w:r>
        <w:rPr>
          <w:rFonts w:ascii="Arial" w:hAnsi="Arial" w:cs="Arial"/>
          <w:sz w:val="24"/>
          <w:szCs w:val="24"/>
          <w:lang w:eastAsia="es-ES"/>
        </w:rPr>
        <w:t>ó</w:t>
      </w:r>
      <w:r w:rsidR="00E41337">
        <w:rPr>
          <w:rFonts w:ascii="Arial" w:hAnsi="Arial" w:cs="Arial"/>
          <w:sz w:val="24"/>
          <w:szCs w:val="24"/>
          <w:lang w:eastAsia="es-ES"/>
        </w:rPr>
        <w:t xml:space="preserve"> su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agradecimiento al Instituto de Investigaciones Históricas y a la UABC, por otorgar una oportunidad de difundir y contar la historia que representa parte fundamental del desarrollo social de Baja California. </w:t>
      </w:r>
    </w:p>
    <w:p w:rsidR="00E41337" w:rsidRPr="00A35606" w:rsidRDefault="00E41337" w:rsidP="00440361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D1024E" w:rsidRPr="00440361" w:rsidRDefault="006D409F" w:rsidP="004D029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ES"/>
        </w:rPr>
        <w:t>Estuvieron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</w:t>
      </w:r>
      <w:r w:rsidR="00440361">
        <w:rPr>
          <w:rFonts w:ascii="Arial" w:hAnsi="Arial" w:cs="Arial"/>
          <w:sz w:val="24"/>
          <w:szCs w:val="24"/>
          <w:lang w:eastAsia="es-ES"/>
        </w:rPr>
        <w:t>también en el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presídium el doctor José David Ledezma Torres, Vicerrector de</w:t>
      </w:r>
      <w:r w:rsidR="00440361">
        <w:rPr>
          <w:rFonts w:ascii="Arial" w:hAnsi="Arial" w:cs="Arial"/>
          <w:sz w:val="24"/>
          <w:szCs w:val="24"/>
          <w:lang w:eastAsia="es-ES"/>
        </w:rPr>
        <w:t>l Campus Tijuana</w:t>
      </w:r>
      <w:r w:rsidR="00D40DD9">
        <w:rPr>
          <w:rFonts w:ascii="Arial" w:hAnsi="Arial" w:cs="Arial"/>
          <w:sz w:val="24"/>
          <w:szCs w:val="24"/>
          <w:lang w:eastAsia="es-ES"/>
        </w:rPr>
        <w:t>;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el maestro Saúl Méndez Hernández, Coordinador de Formación Profesional y Vinculación Universitaria</w:t>
      </w:r>
      <w:r w:rsidR="00D40DD9">
        <w:rPr>
          <w:rFonts w:ascii="Arial" w:hAnsi="Arial" w:cs="Arial"/>
          <w:sz w:val="24"/>
          <w:szCs w:val="24"/>
          <w:lang w:eastAsia="es-ES"/>
        </w:rPr>
        <w:t xml:space="preserve">; y la maestra </w:t>
      </w:r>
      <w:r w:rsidR="00D40DD9" w:rsidRPr="00440361">
        <w:rPr>
          <w:rFonts w:ascii="Arial" w:hAnsi="Arial" w:cs="Arial"/>
          <w:sz w:val="24"/>
          <w:szCs w:val="24"/>
          <w:lang w:eastAsia="es-ES"/>
        </w:rPr>
        <w:t>Diana Méndez, Coordinadora de Posgrados del Instituto de Investigaciones Históricas</w:t>
      </w:r>
      <w:r>
        <w:rPr>
          <w:rFonts w:ascii="Arial" w:hAnsi="Arial" w:cs="Arial"/>
          <w:sz w:val="24"/>
          <w:szCs w:val="24"/>
          <w:lang w:eastAsia="es-ES"/>
        </w:rPr>
        <w:t>.</w:t>
      </w:r>
      <w:r w:rsidR="00440361" w:rsidRPr="00440361">
        <w:rPr>
          <w:rFonts w:ascii="Arial" w:hAnsi="Arial" w:cs="Arial"/>
          <w:sz w:val="24"/>
          <w:szCs w:val="24"/>
          <w:lang w:eastAsia="es-ES"/>
        </w:rPr>
        <w:t xml:space="preserve"> </w:t>
      </w:r>
    </w:p>
    <w:sectPr w:rsidR="00D1024E" w:rsidRPr="00440361" w:rsidSect="00286FA9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D4D8A"/>
    <w:multiLevelType w:val="hybridMultilevel"/>
    <w:tmpl w:val="E53E2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D47AFE"/>
    <w:multiLevelType w:val="multilevel"/>
    <w:tmpl w:val="5F14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535ACD"/>
    <w:multiLevelType w:val="hybridMultilevel"/>
    <w:tmpl w:val="895AD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183B25"/>
    <w:multiLevelType w:val="hybridMultilevel"/>
    <w:tmpl w:val="6D48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7"/>
  </w:num>
  <w:num w:numId="2">
    <w:abstractNumId w:val="1"/>
  </w:num>
  <w:num w:numId="3">
    <w:abstractNumId w:val="23"/>
  </w:num>
  <w:num w:numId="4">
    <w:abstractNumId w:val="12"/>
  </w:num>
  <w:num w:numId="5">
    <w:abstractNumId w:val="25"/>
  </w:num>
  <w:num w:numId="6">
    <w:abstractNumId w:val="32"/>
  </w:num>
  <w:num w:numId="7">
    <w:abstractNumId w:val="11"/>
  </w:num>
  <w:num w:numId="8">
    <w:abstractNumId w:val="14"/>
  </w:num>
  <w:num w:numId="9">
    <w:abstractNumId w:val="26"/>
  </w:num>
  <w:num w:numId="10">
    <w:abstractNumId w:val="37"/>
  </w:num>
  <w:num w:numId="11">
    <w:abstractNumId w:val="22"/>
  </w:num>
  <w:num w:numId="12">
    <w:abstractNumId w:val="5"/>
  </w:num>
  <w:num w:numId="13">
    <w:abstractNumId w:val="20"/>
  </w:num>
  <w:num w:numId="14">
    <w:abstractNumId w:val="38"/>
  </w:num>
  <w:num w:numId="15">
    <w:abstractNumId w:val="33"/>
  </w:num>
  <w:num w:numId="16">
    <w:abstractNumId w:val="17"/>
  </w:num>
  <w:num w:numId="17">
    <w:abstractNumId w:val="7"/>
  </w:num>
  <w:num w:numId="18">
    <w:abstractNumId w:val="4"/>
  </w:num>
  <w:num w:numId="19">
    <w:abstractNumId w:val="19"/>
  </w:num>
  <w:num w:numId="20">
    <w:abstractNumId w:val="41"/>
  </w:num>
  <w:num w:numId="21">
    <w:abstractNumId w:val="16"/>
  </w:num>
  <w:num w:numId="22">
    <w:abstractNumId w:val="18"/>
  </w:num>
  <w:num w:numId="23">
    <w:abstractNumId w:val="6"/>
  </w:num>
  <w:num w:numId="24">
    <w:abstractNumId w:val="13"/>
  </w:num>
  <w:num w:numId="25">
    <w:abstractNumId w:val="34"/>
  </w:num>
  <w:num w:numId="26">
    <w:abstractNumId w:val="24"/>
  </w:num>
  <w:num w:numId="27">
    <w:abstractNumId w:val="8"/>
  </w:num>
  <w:num w:numId="28">
    <w:abstractNumId w:val="28"/>
  </w:num>
  <w:num w:numId="29">
    <w:abstractNumId w:val="36"/>
  </w:num>
  <w:num w:numId="30">
    <w:abstractNumId w:val="0"/>
  </w:num>
  <w:num w:numId="31">
    <w:abstractNumId w:val="21"/>
  </w:num>
  <w:num w:numId="32">
    <w:abstractNumId w:val="10"/>
  </w:num>
  <w:num w:numId="33">
    <w:abstractNumId w:val="39"/>
  </w:num>
  <w:num w:numId="34">
    <w:abstractNumId w:val="2"/>
  </w:num>
  <w:num w:numId="35">
    <w:abstractNumId w:val="31"/>
  </w:num>
  <w:num w:numId="36">
    <w:abstractNumId w:val="15"/>
  </w:num>
  <w:num w:numId="37">
    <w:abstractNumId w:val="29"/>
  </w:num>
  <w:num w:numId="38">
    <w:abstractNumId w:val="3"/>
  </w:num>
  <w:num w:numId="39">
    <w:abstractNumId w:val="30"/>
  </w:num>
  <w:num w:numId="40">
    <w:abstractNumId w:val="35"/>
  </w:num>
  <w:num w:numId="41">
    <w:abstractNumId w:val="40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B1B90"/>
    <w:rsid w:val="000B3EF7"/>
    <w:rsid w:val="000B633F"/>
    <w:rsid w:val="000B7475"/>
    <w:rsid w:val="000B7FBB"/>
    <w:rsid w:val="000C25F4"/>
    <w:rsid w:val="000D043F"/>
    <w:rsid w:val="000D1E71"/>
    <w:rsid w:val="000D34B9"/>
    <w:rsid w:val="000D77B3"/>
    <w:rsid w:val="000E5D58"/>
    <w:rsid w:val="000E7AB8"/>
    <w:rsid w:val="000E7D23"/>
    <w:rsid w:val="000F7CA7"/>
    <w:rsid w:val="00101D9F"/>
    <w:rsid w:val="0010349F"/>
    <w:rsid w:val="00103C4A"/>
    <w:rsid w:val="001047B4"/>
    <w:rsid w:val="00110698"/>
    <w:rsid w:val="00120D22"/>
    <w:rsid w:val="00122470"/>
    <w:rsid w:val="00123D9D"/>
    <w:rsid w:val="001279F8"/>
    <w:rsid w:val="00132809"/>
    <w:rsid w:val="00140D17"/>
    <w:rsid w:val="00141E9A"/>
    <w:rsid w:val="001478DC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40C7"/>
    <w:rsid w:val="00285D7F"/>
    <w:rsid w:val="00286FA9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528D"/>
    <w:rsid w:val="003E6882"/>
    <w:rsid w:val="003F04E0"/>
    <w:rsid w:val="003F2A66"/>
    <w:rsid w:val="003F2E59"/>
    <w:rsid w:val="003F3AA2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6767"/>
    <w:rsid w:val="00537EFD"/>
    <w:rsid w:val="00540F40"/>
    <w:rsid w:val="00543B63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5A14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0678"/>
    <w:rsid w:val="006C32FE"/>
    <w:rsid w:val="006C386F"/>
    <w:rsid w:val="006C3EE1"/>
    <w:rsid w:val="006C5A35"/>
    <w:rsid w:val="006C6A31"/>
    <w:rsid w:val="006D1689"/>
    <w:rsid w:val="006D409F"/>
    <w:rsid w:val="006D6329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2976"/>
    <w:rsid w:val="00774B7E"/>
    <w:rsid w:val="00776241"/>
    <w:rsid w:val="007845F1"/>
    <w:rsid w:val="007859DA"/>
    <w:rsid w:val="00785C5B"/>
    <w:rsid w:val="00790050"/>
    <w:rsid w:val="00790566"/>
    <w:rsid w:val="007937BF"/>
    <w:rsid w:val="00795D2B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25F9F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0308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5F3C"/>
    <w:rsid w:val="00B5611A"/>
    <w:rsid w:val="00B56754"/>
    <w:rsid w:val="00B56C4A"/>
    <w:rsid w:val="00B61F4E"/>
    <w:rsid w:val="00B63535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07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A69E6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24E"/>
    <w:rsid w:val="00D10BCD"/>
    <w:rsid w:val="00D137C6"/>
    <w:rsid w:val="00D13E20"/>
    <w:rsid w:val="00D15F4F"/>
    <w:rsid w:val="00D216E1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27E6"/>
    <w:rsid w:val="00D7404D"/>
    <w:rsid w:val="00D74231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7BFF"/>
    <w:rsid w:val="00E50D50"/>
    <w:rsid w:val="00E519CA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7C3"/>
    <w:rsid w:val="00E87B1A"/>
    <w:rsid w:val="00E87DC0"/>
    <w:rsid w:val="00E9426C"/>
    <w:rsid w:val="00E94390"/>
    <w:rsid w:val="00E95208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493"/>
    <w:rsid w:val="00F57F95"/>
    <w:rsid w:val="00F610D6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D001-51B8-40B7-81E8-F5B0491A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436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2014-09-05T00:19:00Z</cp:lastPrinted>
  <dcterms:created xsi:type="dcterms:W3CDTF">2014-09-04T19:37:00Z</dcterms:created>
  <dcterms:modified xsi:type="dcterms:W3CDTF">2014-09-05T01:00:00Z</dcterms:modified>
</cp:coreProperties>
</file>