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1D001147" wp14:editId="26A39AF9">
            <wp:extent cx="7777480" cy="120396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77480" cy="1203960"/>
                    </a:xfrm>
                    <a:prstGeom prst="rect">
                      <a:avLst/>
                    </a:prstGeom>
                  </pic:spPr>
                </pic:pic>
              </a:graphicData>
            </a:graphic>
          </wp:inline>
        </w:drawing>
      </w:r>
    </w:p>
    <w:p w:rsidR="00CE40FF" w:rsidRPr="00447F8C" w:rsidRDefault="00CE40FF" w:rsidP="00C54EEF">
      <w:pPr>
        <w:jc w:val="right"/>
        <w:rPr>
          <w:rFonts w:ascii="Arial" w:hAnsi="Arial" w:cs="Arial"/>
          <w:sz w:val="16"/>
          <w:szCs w:val="24"/>
        </w:rPr>
      </w:pPr>
    </w:p>
    <w:p w:rsidR="00C54EE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F61ACE">
        <w:rPr>
          <w:rFonts w:ascii="Arial" w:hAnsi="Arial" w:cs="Arial"/>
          <w:b/>
          <w:sz w:val="24"/>
          <w:szCs w:val="24"/>
        </w:rPr>
        <w:t>0</w:t>
      </w:r>
      <w:r w:rsidR="002170C2">
        <w:rPr>
          <w:rFonts w:ascii="Arial" w:hAnsi="Arial" w:cs="Arial"/>
          <w:b/>
          <w:sz w:val="24"/>
          <w:szCs w:val="24"/>
        </w:rPr>
        <w:t>4</w:t>
      </w:r>
      <w:r w:rsidR="001D24C2">
        <w:rPr>
          <w:rFonts w:ascii="Arial" w:hAnsi="Arial" w:cs="Arial"/>
          <w:b/>
          <w:sz w:val="24"/>
          <w:szCs w:val="24"/>
        </w:rPr>
        <w:t>8</w:t>
      </w:r>
      <w:r w:rsidR="00F35208" w:rsidRPr="003A1B30">
        <w:rPr>
          <w:rFonts w:ascii="Arial" w:hAnsi="Arial" w:cs="Arial"/>
          <w:b/>
          <w:sz w:val="24"/>
          <w:szCs w:val="24"/>
        </w:rPr>
        <w:t>/</w:t>
      </w:r>
      <w:r w:rsidR="00C54EEF" w:rsidRPr="003A1B30">
        <w:rPr>
          <w:rFonts w:ascii="Arial" w:hAnsi="Arial" w:cs="Arial"/>
          <w:b/>
          <w:sz w:val="24"/>
          <w:szCs w:val="24"/>
        </w:rPr>
        <w:t>201</w:t>
      </w:r>
      <w:r w:rsidR="00701D18" w:rsidRPr="003A1B30">
        <w:rPr>
          <w:rFonts w:ascii="Arial" w:hAnsi="Arial" w:cs="Arial"/>
          <w:b/>
          <w:sz w:val="24"/>
          <w:szCs w:val="24"/>
        </w:rPr>
        <w:t>4</w:t>
      </w:r>
      <w:r w:rsidR="00C54EEF" w:rsidRPr="003A1B30">
        <w:rPr>
          <w:rFonts w:ascii="Arial" w:hAnsi="Arial" w:cs="Arial"/>
          <w:b/>
          <w:sz w:val="24"/>
          <w:szCs w:val="24"/>
        </w:rPr>
        <w:t>-</w:t>
      </w:r>
      <w:r w:rsidR="002D1504" w:rsidRPr="003A1B30">
        <w:rPr>
          <w:rFonts w:ascii="Arial" w:hAnsi="Arial" w:cs="Arial"/>
          <w:b/>
          <w:sz w:val="24"/>
          <w:szCs w:val="24"/>
        </w:rPr>
        <w:t>2</w:t>
      </w:r>
    </w:p>
    <w:p w:rsidR="001D24C2" w:rsidRPr="001F2CD2" w:rsidRDefault="001D24C2" w:rsidP="001D24C2">
      <w:pPr>
        <w:shd w:val="clear" w:color="auto" w:fill="FFFFFF"/>
        <w:jc w:val="center"/>
        <w:rPr>
          <w:rFonts w:ascii="Arial" w:hAnsi="Arial" w:cs="Arial"/>
          <w:b/>
          <w:color w:val="222222"/>
          <w:sz w:val="20"/>
          <w:szCs w:val="20"/>
        </w:rPr>
      </w:pPr>
      <w:bookmarkStart w:id="0" w:name="_GoBack"/>
      <w:r w:rsidRPr="001F2CD2">
        <w:rPr>
          <w:rFonts w:ascii="Arial" w:hAnsi="Arial" w:cs="Arial"/>
          <w:b/>
          <w:bCs/>
          <w:color w:val="222222"/>
          <w:sz w:val="36"/>
          <w:szCs w:val="36"/>
        </w:rPr>
        <w:t>Respalda pleno del Consejo Universitario al Rector en la defensa de la autonomía de la UABC</w:t>
      </w:r>
    </w:p>
    <w:p w:rsidR="001D24C2" w:rsidRDefault="001D24C2" w:rsidP="001D24C2">
      <w:pPr>
        <w:shd w:val="clear" w:color="auto" w:fill="FFFFFF"/>
        <w:jc w:val="center"/>
        <w:rPr>
          <w:rFonts w:ascii="Arial" w:hAnsi="Arial" w:cs="Arial"/>
          <w:color w:val="222222"/>
          <w:sz w:val="20"/>
          <w:szCs w:val="20"/>
        </w:rPr>
      </w:pPr>
      <w:r>
        <w:rPr>
          <w:rFonts w:ascii="Arial" w:hAnsi="Arial" w:cs="Arial"/>
          <w:b/>
          <w:bCs/>
          <w:color w:val="222222"/>
          <w:sz w:val="36"/>
          <w:szCs w:val="36"/>
        </w:rPr>
        <w:t> </w:t>
      </w:r>
    </w:p>
    <w:p w:rsidR="001D24C2" w:rsidRPr="001D24C2" w:rsidRDefault="001D24C2" w:rsidP="001D24C2">
      <w:pPr>
        <w:pStyle w:val="NormalWeb"/>
        <w:shd w:val="clear" w:color="auto" w:fill="FFFFFF"/>
        <w:spacing w:before="0" w:beforeAutospacing="0" w:after="0" w:afterAutospacing="0"/>
        <w:jc w:val="both"/>
        <w:rPr>
          <w:rFonts w:ascii="Arial" w:hAnsi="Arial" w:cs="Arial"/>
          <w:color w:val="222222"/>
          <w:sz w:val="20"/>
          <w:szCs w:val="20"/>
          <w:lang w:val="es-MX"/>
        </w:rPr>
      </w:pPr>
      <w:r>
        <w:rPr>
          <w:rFonts w:ascii="Symbol" w:hAnsi="Symbol" w:cs="Arial"/>
          <w:color w:val="000000"/>
        </w:rPr>
        <w:t></w:t>
      </w:r>
      <w:r w:rsidRPr="001D24C2">
        <w:rPr>
          <w:color w:val="000000"/>
          <w:sz w:val="14"/>
          <w:szCs w:val="14"/>
          <w:lang w:val="es-MX"/>
        </w:rPr>
        <w:t>        </w:t>
      </w:r>
      <w:r w:rsidRPr="001D24C2">
        <w:rPr>
          <w:rStyle w:val="apple-converted-space"/>
          <w:color w:val="000000"/>
          <w:sz w:val="14"/>
          <w:szCs w:val="14"/>
          <w:lang w:val="es-MX"/>
        </w:rPr>
        <w:t> </w:t>
      </w:r>
      <w:r w:rsidRPr="001D24C2">
        <w:rPr>
          <w:rFonts w:ascii="Arial" w:hAnsi="Arial" w:cs="Arial"/>
          <w:b/>
          <w:bCs/>
          <w:color w:val="000000"/>
          <w:lang w:val="es-MX"/>
        </w:rPr>
        <w:t xml:space="preserve">La autonomía universitaria es una característica jurídica que permite a las instituciones de educación superior organizar su vida interna sin presiones </w:t>
      </w:r>
      <w:proofErr w:type="gramStart"/>
      <w:r w:rsidRPr="001D24C2">
        <w:rPr>
          <w:rFonts w:ascii="Arial" w:hAnsi="Arial" w:cs="Arial"/>
          <w:b/>
          <w:bCs/>
          <w:color w:val="000000"/>
          <w:lang w:val="es-MX"/>
        </w:rPr>
        <w:t>del</w:t>
      </w:r>
      <w:proofErr w:type="gramEnd"/>
      <w:r w:rsidRPr="001D24C2">
        <w:rPr>
          <w:rFonts w:ascii="Arial" w:hAnsi="Arial" w:cs="Arial"/>
          <w:b/>
          <w:bCs/>
          <w:color w:val="000000"/>
          <w:lang w:val="es-MX"/>
        </w:rPr>
        <w:t xml:space="preserve"> exterior.</w:t>
      </w:r>
    </w:p>
    <w:p w:rsidR="001D24C2" w:rsidRPr="001D24C2" w:rsidRDefault="001D24C2" w:rsidP="001D24C2">
      <w:pPr>
        <w:pStyle w:val="NormalWeb"/>
        <w:shd w:val="clear" w:color="auto" w:fill="FFFFFF"/>
        <w:spacing w:before="0" w:beforeAutospacing="0" w:after="0" w:afterAutospacing="0"/>
        <w:jc w:val="both"/>
        <w:rPr>
          <w:rFonts w:ascii="Arial" w:hAnsi="Arial" w:cs="Arial"/>
          <w:color w:val="222222"/>
          <w:sz w:val="20"/>
          <w:szCs w:val="20"/>
          <w:lang w:val="es-MX"/>
        </w:rPr>
      </w:pPr>
      <w:r>
        <w:rPr>
          <w:rFonts w:ascii="Symbol" w:hAnsi="Symbol" w:cs="Arial"/>
          <w:color w:val="000000"/>
        </w:rPr>
        <w:t></w:t>
      </w:r>
      <w:r w:rsidRPr="001D24C2">
        <w:rPr>
          <w:color w:val="000000"/>
          <w:sz w:val="14"/>
          <w:szCs w:val="14"/>
          <w:lang w:val="es-MX"/>
        </w:rPr>
        <w:t>        </w:t>
      </w:r>
      <w:r w:rsidRPr="001D24C2">
        <w:rPr>
          <w:rStyle w:val="apple-converted-space"/>
          <w:color w:val="000000"/>
          <w:sz w:val="14"/>
          <w:szCs w:val="14"/>
          <w:lang w:val="es-MX"/>
        </w:rPr>
        <w:t> </w:t>
      </w:r>
      <w:r w:rsidRPr="001D24C2">
        <w:rPr>
          <w:rFonts w:ascii="Arial" w:hAnsi="Arial" w:cs="Arial"/>
          <w:b/>
          <w:bCs/>
          <w:color w:val="000000"/>
          <w:lang w:val="es-MX"/>
        </w:rPr>
        <w:t xml:space="preserve">La Universidad no ha tenido pérdidas </w:t>
      </w:r>
      <w:proofErr w:type="gramStart"/>
      <w:r w:rsidRPr="001D24C2">
        <w:rPr>
          <w:rFonts w:ascii="Arial" w:hAnsi="Arial" w:cs="Arial"/>
          <w:b/>
          <w:bCs/>
          <w:color w:val="000000"/>
          <w:lang w:val="es-MX"/>
        </w:rPr>
        <w:t>ni</w:t>
      </w:r>
      <w:proofErr w:type="gramEnd"/>
      <w:r w:rsidRPr="001D24C2">
        <w:rPr>
          <w:rFonts w:ascii="Arial" w:hAnsi="Arial" w:cs="Arial"/>
          <w:b/>
          <w:bCs/>
          <w:color w:val="000000"/>
          <w:lang w:val="es-MX"/>
        </w:rPr>
        <w:t xml:space="preserve"> daño patrimonial.</w:t>
      </w:r>
    </w:p>
    <w:p w:rsidR="001D24C2" w:rsidRPr="001D24C2" w:rsidRDefault="001D24C2" w:rsidP="001D24C2">
      <w:pPr>
        <w:pStyle w:val="NormalWeb"/>
        <w:shd w:val="clear" w:color="auto" w:fill="FFFFFF"/>
        <w:spacing w:before="0" w:beforeAutospacing="0" w:after="0" w:afterAutospacing="0"/>
        <w:jc w:val="both"/>
        <w:rPr>
          <w:rFonts w:ascii="Arial" w:hAnsi="Arial" w:cs="Arial"/>
          <w:color w:val="222222"/>
          <w:sz w:val="20"/>
          <w:szCs w:val="20"/>
          <w:lang w:val="es-MX"/>
        </w:rPr>
      </w:pPr>
      <w:r>
        <w:rPr>
          <w:rFonts w:ascii="Symbol" w:hAnsi="Symbol" w:cs="Arial"/>
          <w:color w:val="000000"/>
        </w:rPr>
        <w:t></w:t>
      </w:r>
      <w:r w:rsidRPr="001D24C2">
        <w:rPr>
          <w:color w:val="000000"/>
          <w:sz w:val="14"/>
          <w:szCs w:val="14"/>
          <w:lang w:val="es-MX"/>
        </w:rPr>
        <w:t>        </w:t>
      </w:r>
      <w:r w:rsidRPr="001D24C2">
        <w:rPr>
          <w:rStyle w:val="apple-converted-space"/>
          <w:color w:val="000000"/>
          <w:sz w:val="14"/>
          <w:szCs w:val="14"/>
          <w:lang w:val="es-MX"/>
        </w:rPr>
        <w:t> </w:t>
      </w:r>
      <w:r w:rsidRPr="001D24C2">
        <w:rPr>
          <w:rFonts w:ascii="Arial" w:hAnsi="Arial" w:cs="Arial"/>
          <w:b/>
          <w:bCs/>
          <w:color w:val="000000"/>
          <w:lang w:val="es-MX"/>
        </w:rPr>
        <w:t xml:space="preserve">Reforman artículos en materia de Derechos Humanos, de Estatuto General, Estatuto </w:t>
      </w:r>
      <w:proofErr w:type="gramStart"/>
      <w:r w:rsidRPr="001D24C2">
        <w:rPr>
          <w:rFonts w:ascii="Arial" w:hAnsi="Arial" w:cs="Arial"/>
          <w:b/>
          <w:bCs/>
          <w:color w:val="000000"/>
          <w:lang w:val="es-MX"/>
        </w:rPr>
        <w:t>del</w:t>
      </w:r>
      <w:proofErr w:type="gramEnd"/>
      <w:r w:rsidRPr="001D24C2">
        <w:rPr>
          <w:rFonts w:ascii="Arial" w:hAnsi="Arial" w:cs="Arial"/>
          <w:b/>
          <w:bCs/>
          <w:color w:val="000000"/>
          <w:lang w:val="es-MX"/>
        </w:rPr>
        <w:t xml:space="preserve"> Personal Académico y Estatuto Orgánico del Tribunal Universitario.</w:t>
      </w:r>
    </w:p>
    <w:p w:rsidR="001D24C2" w:rsidRDefault="001D24C2" w:rsidP="001F2CD2">
      <w:pPr>
        <w:pStyle w:val="NormalWeb"/>
        <w:shd w:val="clear" w:color="auto" w:fill="FFFFFF"/>
        <w:spacing w:before="0" w:beforeAutospacing="0" w:after="0" w:afterAutospacing="0"/>
        <w:jc w:val="both"/>
        <w:rPr>
          <w:rFonts w:ascii="Arial" w:hAnsi="Arial" w:cs="Arial"/>
          <w:color w:val="222222"/>
          <w:sz w:val="20"/>
          <w:szCs w:val="20"/>
        </w:rPr>
      </w:pPr>
      <w:r w:rsidRPr="001D24C2">
        <w:rPr>
          <w:rFonts w:ascii="Arial" w:hAnsi="Arial" w:cs="Arial"/>
          <w:color w:val="000000"/>
          <w:lang w:val="es-MX"/>
        </w:rPr>
        <w:t> </w:t>
      </w:r>
      <w:r>
        <w:rPr>
          <w:rFonts w:ascii="Arial" w:hAnsi="Arial" w:cs="Arial"/>
          <w:color w:val="000000"/>
        </w:rPr>
        <w:t> </w:t>
      </w:r>
    </w:p>
    <w:p w:rsidR="001D24C2" w:rsidRDefault="001D24C2" w:rsidP="001D24C2">
      <w:pPr>
        <w:shd w:val="clear" w:color="auto" w:fill="FFFFFF"/>
        <w:jc w:val="both"/>
        <w:rPr>
          <w:rFonts w:ascii="Arial" w:hAnsi="Arial" w:cs="Arial"/>
          <w:color w:val="222222"/>
          <w:sz w:val="20"/>
          <w:szCs w:val="20"/>
        </w:rPr>
      </w:pPr>
      <w:r>
        <w:rPr>
          <w:rFonts w:ascii="Arial" w:hAnsi="Arial" w:cs="Arial"/>
          <w:b/>
          <w:bCs/>
          <w:color w:val="000000"/>
        </w:rPr>
        <w:t>Tecate, B.C., a jueves 02 de octubre de 2014</w:t>
      </w:r>
      <w:r>
        <w:rPr>
          <w:rFonts w:ascii="Arial" w:hAnsi="Arial" w:cs="Arial"/>
          <w:color w:val="000000"/>
        </w:rPr>
        <w:t xml:space="preserve">.- Durante la sesión extraordinaria del Consejo Universitario realizada este día en la ciudad de Tecate, el Rector de la Universidad Autónoma de Baja California (UABC), doctor Felipe </w:t>
      </w:r>
      <w:proofErr w:type="spellStart"/>
      <w:r>
        <w:rPr>
          <w:rFonts w:ascii="Arial" w:hAnsi="Arial" w:cs="Arial"/>
          <w:color w:val="000000"/>
        </w:rPr>
        <w:t>Cuamea</w:t>
      </w:r>
      <w:proofErr w:type="spellEnd"/>
      <w:r>
        <w:rPr>
          <w:rFonts w:ascii="Arial" w:hAnsi="Arial" w:cs="Arial"/>
          <w:color w:val="000000"/>
        </w:rPr>
        <w:t xml:space="preserve"> Velázquez, emitió un mensaje en relación a temas que diputados del Congreso del Estado han estado tratando en algunos medios de comunicación.</w:t>
      </w:r>
    </w:p>
    <w:p w:rsidR="001D24C2" w:rsidRDefault="001D24C2" w:rsidP="001D24C2">
      <w:pPr>
        <w:shd w:val="clear" w:color="auto" w:fill="FFFFFF"/>
        <w:jc w:val="both"/>
        <w:rPr>
          <w:rFonts w:ascii="Arial" w:hAnsi="Arial" w:cs="Arial"/>
          <w:color w:val="222222"/>
          <w:sz w:val="20"/>
          <w:szCs w:val="20"/>
        </w:rPr>
      </w:pPr>
      <w:r>
        <w:rPr>
          <w:rFonts w:ascii="Arial" w:hAnsi="Arial" w:cs="Arial"/>
          <w:color w:val="000000"/>
        </w:rPr>
        <w:t> </w:t>
      </w:r>
    </w:p>
    <w:p w:rsidR="001D24C2" w:rsidRDefault="001D24C2" w:rsidP="001D24C2">
      <w:pPr>
        <w:shd w:val="clear" w:color="auto" w:fill="FFFFFF"/>
        <w:jc w:val="both"/>
        <w:rPr>
          <w:rFonts w:ascii="Arial" w:hAnsi="Arial" w:cs="Arial"/>
          <w:color w:val="222222"/>
          <w:sz w:val="20"/>
          <w:szCs w:val="20"/>
        </w:rPr>
      </w:pPr>
      <w:r>
        <w:rPr>
          <w:rFonts w:ascii="Arial" w:hAnsi="Arial" w:cs="Arial"/>
          <w:color w:val="000000"/>
        </w:rPr>
        <w:t>Destacó que la UABC es ante todo una institución que desarrolla principalmente las actividades de la docencia, investigación y extensión de la cultura, que se rige por los principios de la pluralidad, libertad y respeto. “La UABC es una institución pública. Aunque forma parte del estado es autónoma del gobierno, lo cual no significa confrontación ni subordinación hacia ninguno de los poderes estatales”.</w:t>
      </w:r>
    </w:p>
    <w:p w:rsidR="001D24C2" w:rsidRDefault="001D24C2" w:rsidP="001D24C2">
      <w:pPr>
        <w:shd w:val="clear" w:color="auto" w:fill="FFFFFF"/>
        <w:jc w:val="both"/>
        <w:rPr>
          <w:rFonts w:ascii="Arial" w:hAnsi="Arial" w:cs="Arial"/>
          <w:color w:val="222222"/>
          <w:sz w:val="20"/>
          <w:szCs w:val="20"/>
        </w:rPr>
      </w:pPr>
      <w:r>
        <w:rPr>
          <w:rFonts w:ascii="Arial" w:hAnsi="Arial" w:cs="Arial"/>
          <w:color w:val="000000"/>
        </w:rPr>
        <w:t> </w:t>
      </w:r>
    </w:p>
    <w:p w:rsidR="001D24C2" w:rsidRDefault="001D24C2" w:rsidP="001D24C2">
      <w:pPr>
        <w:shd w:val="clear" w:color="auto" w:fill="FFFFFF"/>
        <w:jc w:val="both"/>
        <w:rPr>
          <w:rFonts w:ascii="Arial" w:hAnsi="Arial" w:cs="Arial"/>
          <w:color w:val="222222"/>
          <w:sz w:val="20"/>
          <w:szCs w:val="20"/>
        </w:rPr>
      </w:pPr>
      <w:r>
        <w:rPr>
          <w:rFonts w:ascii="Arial" w:hAnsi="Arial" w:cs="Arial"/>
          <w:color w:val="000000"/>
        </w:rPr>
        <w:t xml:space="preserve">“Las relaciones institucionales deben ser de respeto y colaboración dentro de la ley. El Rector debe conducirse con prudencia, pero con firmeza… el Rector es el primer defensor de la autonomía universitaria. Tenemos que defender la autonomía de la UABC. La universidad solo </w:t>
      </w:r>
      <w:proofErr w:type="gramStart"/>
      <w:r>
        <w:rPr>
          <w:rFonts w:ascii="Arial" w:hAnsi="Arial" w:cs="Arial"/>
          <w:color w:val="000000"/>
        </w:rPr>
        <w:t>podrá</w:t>
      </w:r>
      <w:proofErr w:type="gramEnd"/>
      <w:r>
        <w:rPr>
          <w:rFonts w:ascii="Arial" w:hAnsi="Arial" w:cs="Arial"/>
          <w:color w:val="000000"/>
        </w:rPr>
        <w:t xml:space="preserve"> cumplir los fines que le encomendó la sociedad, si defiende su carácter académico y permanece ajena a la política. La UABC debe ser autónoma del Gobierno, de los partidos políticos y de todos aquellos intereses ajenos a nuestra misión educativa”.  </w:t>
      </w:r>
    </w:p>
    <w:p w:rsidR="001D24C2" w:rsidRDefault="001D24C2" w:rsidP="001D24C2">
      <w:pPr>
        <w:shd w:val="clear" w:color="auto" w:fill="FFFFFF"/>
        <w:jc w:val="both"/>
        <w:rPr>
          <w:rFonts w:ascii="Arial" w:hAnsi="Arial" w:cs="Arial"/>
          <w:color w:val="222222"/>
          <w:sz w:val="20"/>
          <w:szCs w:val="20"/>
        </w:rPr>
      </w:pPr>
      <w:r>
        <w:rPr>
          <w:rFonts w:ascii="Arial" w:hAnsi="Arial" w:cs="Arial"/>
          <w:color w:val="000000"/>
        </w:rPr>
        <w:t> </w:t>
      </w:r>
    </w:p>
    <w:p w:rsidR="001D24C2" w:rsidRDefault="001D24C2" w:rsidP="001D24C2">
      <w:pPr>
        <w:shd w:val="clear" w:color="auto" w:fill="FFFFFF"/>
        <w:jc w:val="both"/>
        <w:rPr>
          <w:rFonts w:ascii="Arial" w:hAnsi="Arial" w:cs="Arial"/>
          <w:color w:val="222222"/>
          <w:sz w:val="20"/>
          <w:szCs w:val="20"/>
        </w:rPr>
      </w:pPr>
      <w:r>
        <w:rPr>
          <w:rFonts w:ascii="Arial" w:hAnsi="Arial" w:cs="Arial"/>
          <w:color w:val="000000"/>
        </w:rPr>
        <w:t>“La UABC, como su ley y su nombre lo indican, es una institución educativa autónoma. La autonomía universitaria significa la capacidad de autogobernarse, para el cumplimiento de sus fines esenciales de docencia, investigación así como difusión de la ciencia y la cultura. No hay lugar a confusión alguna: la UABC es dirigida por sus órganos de gobierno, en los términos que indica la ley”.</w:t>
      </w:r>
    </w:p>
    <w:p w:rsidR="001D24C2" w:rsidRDefault="001D24C2" w:rsidP="001D24C2">
      <w:pPr>
        <w:shd w:val="clear" w:color="auto" w:fill="FFFFFF"/>
        <w:jc w:val="both"/>
        <w:rPr>
          <w:rFonts w:ascii="Arial" w:hAnsi="Arial" w:cs="Arial"/>
          <w:color w:val="222222"/>
          <w:sz w:val="20"/>
          <w:szCs w:val="20"/>
        </w:rPr>
      </w:pPr>
      <w:r>
        <w:rPr>
          <w:rFonts w:ascii="Arial" w:hAnsi="Arial" w:cs="Arial"/>
          <w:color w:val="000000"/>
        </w:rPr>
        <w:t>                 </w:t>
      </w:r>
    </w:p>
    <w:p w:rsidR="001D24C2" w:rsidRDefault="001D24C2" w:rsidP="001D24C2">
      <w:pPr>
        <w:shd w:val="clear" w:color="auto" w:fill="FFFFFF"/>
        <w:jc w:val="both"/>
        <w:rPr>
          <w:rFonts w:ascii="Arial" w:hAnsi="Arial" w:cs="Arial"/>
          <w:color w:val="222222"/>
          <w:sz w:val="20"/>
          <w:szCs w:val="20"/>
        </w:rPr>
      </w:pPr>
      <w:r>
        <w:rPr>
          <w:rFonts w:ascii="Arial" w:hAnsi="Arial" w:cs="Arial"/>
          <w:color w:val="000000"/>
        </w:rPr>
        <w:t>“La autonomía universitaria se sustenta en las disposiciones de la Constitución Federal y está reglamentada por la Ley Orgánica de la Universidad. La autonomía universitaria, definida por la Constitución Federal y la Ley Estatal, es una característica jurídica que permite a las instituciones de educación superior organizar su vida interna sin presiones del exterior, a fin de que puedan cumplir en forma adecuada con sus fines esenciales de docencia, investigación y cultura”.</w:t>
      </w:r>
    </w:p>
    <w:p w:rsidR="001D24C2" w:rsidRDefault="001D24C2" w:rsidP="001D24C2">
      <w:pPr>
        <w:shd w:val="clear" w:color="auto" w:fill="FFFFFF"/>
        <w:jc w:val="both"/>
        <w:rPr>
          <w:rFonts w:ascii="Arial" w:hAnsi="Arial" w:cs="Arial"/>
          <w:color w:val="222222"/>
          <w:sz w:val="20"/>
          <w:szCs w:val="20"/>
        </w:rPr>
      </w:pPr>
      <w:r>
        <w:rPr>
          <w:rFonts w:ascii="Arial" w:hAnsi="Arial" w:cs="Arial"/>
          <w:color w:val="000000"/>
        </w:rPr>
        <w:t> </w:t>
      </w:r>
    </w:p>
    <w:p w:rsidR="001D24C2" w:rsidRDefault="001D24C2" w:rsidP="001D24C2">
      <w:pPr>
        <w:shd w:val="clear" w:color="auto" w:fill="FFFFFF"/>
        <w:jc w:val="both"/>
        <w:rPr>
          <w:rFonts w:ascii="Arial" w:hAnsi="Arial" w:cs="Arial"/>
          <w:color w:val="222222"/>
          <w:sz w:val="20"/>
          <w:szCs w:val="20"/>
        </w:rPr>
      </w:pPr>
      <w:r>
        <w:rPr>
          <w:rFonts w:ascii="Arial" w:hAnsi="Arial" w:cs="Arial"/>
          <w:color w:val="000000"/>
        </w:rPr>
        <w:t>“Hay que aclarar que la Universidad es autónoma. Como toda institución pública está sujeta al cumplimiento de las tareas para las que fue creada, a la transparencia en el ejercicio de los recursos de la sociedad, a la rendición de cuentas, así como a las responsabilidades oficiales”.</w:t>
      </w:r>
    </w:p>
    <w:p w:rsidR="001D24C2" w:rsidRDefault="001D24C2" w:rsidP="001D24C2">
      <w:pPr>
        <w:shd w:val="clear" w:color="auto" w:fill="FFFFFF"/>
        <w:jc w:val="both"/>
        <w:rPr>
          <w:rFonts w:ascii="Arial" w:hAnsi="Arial" w:cs="Arial"/>
          <w:color w:val="222222"/>
          <w:sz w:val="20"/>
          <w:szCs w:val="20"/>
        </w:rPr>
      </w:pPr>
      <w:r>
        <w:rPr>
          <w:rFonts w:ascii="Arial" w:hAnsi="Arial" w:cs="Arial"/>
          <w:color w:val="000000"/>
        </w:rPr>
        <w:t> </w:t>
      </w:r>
    </w:p>
    <w:p w:rsidR="001D24C2" w:rsidRDefault="001D24C2" w:rsidP="001D24C2">
      <w:pPr>
        <w:shd w:val="clear" w:color="auto" w:fill="FFFFFF"/>
        <w:jc w:val="both"/>
        <w:rPr>
          <w:rFonts w:ascii="Arial" w:hAnsi="Arial" w:cs="Arial"/>
          <w:color w:val="222222"/>
          <w:sz w:val="20"/>
          <w:szCs w:val="20"/>
        </w:rPr>
      </w:pPr>
      <w:r>
        <w:rPr>
          <w:rFonts w:ascii="Arial" w:hAnsi="Arial" w:cs="Arial"/>
          <w:color w:val="000000"/>
        </w:rPr>
        <w:t xml:space="preserve">“A la sociedad no le sirve una universidad desviada de las tareas educativas, ni convulsionada por los conflictos abonados por quienes se han alojado en la añoranza de tiempos pasados. A diferencia de las visiones nostálgicas de otra época, la UABC no es una institución de huelgas, de paros, sino el ámbito ideal para el análisis libre de las ideas, de generación de conocimiento, es </w:t>
      </w:r>
      <w:r>
        <w:rPr>
          <w:rFonts w:ascii="Arial" w:hAnsi="Arial" w:cs="Arial"/>
          <w:color w:val="000000"/>
        </w:rPr>
        <w:lastRenderedPageBreak/>
        <w:t>espacio de aprendizaje. No construye barricadas, forma ciudadanos libres y profesionistas; no postula dogmas sino ideas libres y conocimiento científico”.</w:t>
      </w:r>
    </w:p>
    <w:p w:rsidR="001D24C2" w:rsidRDefault="001D24C2" w:rsidP="001D24C2">
      <w:pPr>
        <w:shd w:val="clear" w:color="auto" w:fill="FFFFFF"/>
        <w:jc w:val="both"/>
        <w:rPr>
          <w:rFonts w:ascii="Arial" w:hAnsi="Arial" w:cs="Arial"/>
          <w:color w:val="222222"/>
          <w:sz w:val="20"/>
          <w:szCs w:val="20"/>
        </w:rPr>
      </w:pPr>
      <w:r>
        <w:rPr>
          <w:rFonts w:ascii="Arial" w:hAnsi="Arial" w:cs="Arial"/>
          <w:color w:val="000000"/>
        </w:rPr>
        <w:t> </w:t>
      </w:r>
    </w:p>
    <w:p w:rsidR="001D24C2" w:rsidRDefault="001D24C2" w:rsidP="001D24C2">
      <w:pPr>
        <w:shd w:val="clear" w:color="auto" w:fill="FFFFFF"/>
        <w:jc w:val="both"/>
        <w:rPr>
          <w:rFonts w:ascii="Arial" w:hAnsi="Arial" w:cs="Arial"/>
          <w:color w:val="222222"/>
          <w:sz w:val="20"/>
          <w:szCs w:val="20"/>
        </w:rPr>
      </w:pPr>
      <w:r>
        <w:rPr>
          <w:rFonts w:ascii="Arial" w:hAnsi="Arial" w:cs="Arial"/>
          <w:color w:val="000000"/>
        </w:rPr>
        <w:t>Cabe destacar que el Consejo Universitario manifestó su apoyo al Rector, primero con un aplauso de pie, y luego tomando la palabra académicos, administrativos y alumnos para externar su felicitación y reconocimiento por la defensa a la autonomía universitaria que ha realizado ante los diversos señalamientos que se han ventilando por legisladores.</w:t>
      </w:r>
    </w:p>
    <w:p w:rsidR="001D24C2" w:rsidRDefault="001D24C2" w:rsidP="001D24C2">
      <w:pPr>
        <w:shd w:val="clear" w:color="auto" w:fill="FFFFFF"/>
        <w:jc w:val="center"/>
        <w:rPr>
          <w:rFonts w:ascii="Arial" w:hAnsi="Arial" w:cs="Arial"/>
          <w:color w:val="222222"/>
          <w:sz w:val="20"/>
          <w:szCs w:val="20"/>
        </w:rPr>
      </w:pPr>
      <w:r>
        <w:rPr>
          <w:rFonts w:ascii="Arial" w:hAnsi="Arial" w:cs="Arial"/>
          <w:color w:val="000000"/>
        </w:rPr>
        <w:t> </w:t>
      </w:r>
    </w:p>
    <w:p w:rsidR="001D24C2" w:rsidRDefault="001D24C2" w:rsidP="001D24C2">
      <w:pPr>
        <w:shd w:val="clear" w:color="auto" w:fill="FFFFFF"/>
        <w:jc w:val="both"/>
        <w:rPr>
          <w:rFonts w:ascii="Arial" w:hAnsi="Arial" w:cs="Arial"/>
          <w:color w:val="222222"/>
          <w:sz w:val="20"/>
          <w:szCs w:val="20"/>
        </w:rPr>
      </w:pPr>
      <w:r>
        <w:rPr>
          <w:rFonts w:ascii="Arial" w:hAnsi="Arial" w:cs="Arial"/>
          <w:b/>
          <w:bCs/>
          <w:color w:val="000000"/>
        </w:rPr>
        <w:t>Reformas a normativas aprobadas por el Consejo Universitario</w:t>
      </w:r>
    </w:p>
    <w:p w:rsidR="001D24C2" w:rsidRDefault="001D24C2" w:rsidP="001D24C2">
      <w:pPr>
        <w:shd w:val="clear" w:color="auto" w:fill="FFFFFF"/>
        <w:jc w:val="both"/>
        <w:rPr>
          <w:rFonts w:ascii="Arial" w:hAnsi="Arial" w:cs="Arial"/>
          <w:color w:val="222222"/>
          <w:sz w:val="20"/>
          <w:szCs w:val="20"/>
        </w:rPr>
      </w:pPr>
      <w:r>
        <w:rPr>
          <w:rFonts w:ascii="Arial" w:hAnsi="Arial" w:cs="Arial"/>
          <w:color w:val="000000"/>
        </w:rPr>
        <w:t>Con el objetivo de fomentar, fortalecer y garantizar los derechos humanos en alumnos, docentes, personal administrativo y egresados de la UABC, se aprobaron en las sesiones ordinaria y extraordinaria del Consejo Universitario, reformas a los ordenamientos jurídicos más relevantes de la máxima casa de estudios, en relación a este tema.</w:t>
      </w:r>
    </w:p>
    <w:p w:rsidR="001D24C2" w:rsidRDefault="001D24C2" w:rsidP="001D24C2">
      <w:pPr>
        <w:shd w:val="clear" w:color="auto" w:fill="FFFFFF"/>
        <w:jc w:val="both"/>
        <w:rPr>
          <w:rFonts w:ascii="Arial" w:hAnsi="Arial" w:cs="Arial"/>
          <w:color w:val="222222"/>
          <w:sz w:val="20"/>
          <w:szCs w:val="20"/>
        </w:rPr>
      </w:pPr>
      <w:r>
        <w:rPr>
          <w:rFonts w:ascii="Arial" w:hAnsi="Arial" w:cs="Arial"/>
          <w:color w:val="000000"/>
        </w:rPr>
        <w:t> </w:t>
      </w:r>
    </w:p>
    <w:p w:rsidR="001D24C2" w:rsidRDefault="001D24C2" w:rsidP="001D24C2">
      <w:pPr>
        <w:shd w:val="clear" w:color="auto" w:fill="FFFFFF"/>
        <w:jc w:val="both"/>
        <w:rPr>
          <w:rFonts w:ascii="Arial" w:hAnsi="Arial" w:cs="Arial"/>
          <w:color w:val="222222"/>
          <w:sz w:val="20"/>
          <w:szCs w:val="20"/>
        </w:rPr>
      </w:pPr>
      <w:r>
        <w:rPr>
          <w:rFonts w:ascii="Arial" w:hAnsi="Arial" w:cs="Arial"/>
          <w:color w:val="000000"/>
        </w:rPr>
        <w:t>Se modificó el artículo 3 del Estatuto del Personal Académico, en donde se señala que los docentes tienen como funciones impartir educación para formar profesionistas, investigadores, profesores universitarios y técnicos útiles a la sociedad, “con perspectiva de los derechos humanos”, en los términos del artículo 4 -ya modificado-, del Estatuto General.</w:t>
      </w:r>
    </w:p>
    <w:p w:rsidR="001D24C2" w:rsidRDefault="001D24C2" w:rsidP="001D24C2">
      <w:pPr>
        <w:shd w:val="clear" w:color="auto" w:fill="FFFFFF"/>
        <w:jc w:val="both"/>
        <w:rPr>
          <w:rFonts w:ascii="Arial" w:hAnsi="Arial" w:cs="Arial"/>
          <w:color w:val="222222"/>
          <w:sz w:val="20"/>
          <w:szCs w:val="20"/>
        </w:rPr>
      </w:pPr>
      <w:r>
        <w:rPr>
          <w:rFonts w:ascii="Arial" w:hAnsi="Arial" w:cs="Arial"/>
          <w:color w:val="000000"/>
        </w:rPr>
        <w:t> </w:t>
      </w:r>
    </w:p>
    <w:p w:rsidR="001D24C2" w:rsidRDefault="001D24C2" w:rsidP="001D24C2">
      <w:pPr>
        <w:shd w:val="clear" w:color="auto" w:fill="FFFFFF"/>
        <w:jc w:val="both"/>
        <w:rPr>
          <w:rFonts w:ascii="Arial" w:hAnsi="Arial" w:cs="Arial"/>
          <w:color w:val="222222"/>
          <w:sz w:val="20"/>
          <w:szCs w:val="20"/>
        </w:rPr>
      </w:pPr>
      <w:r>
        <w:rPr>
          <w:rFonts w:ascii="Arial" w:hAnsi="Arial" w:cs="Arial"/>
          <w:color w:val="000000"/>
        </w:rPr>
        <w:t>Respecto al artículo 15 se especifica que “el alumno es el centro de la actividad universitaria…”  a lo que se agregó “… y titular de los derechos humanos, favoreciendo con ello, en todo tiempo, su protección más amplia”. El artículo 1 del Estatuto Orgánico del Tribunal Universitario, en el que se establece la creación de este organismo para resolver litigios y conciliar los intereses en conflicto, se instituyó que esto será en respeto pleno al derecho universitario y “bajo la perspectiva de los derechos humanos”.</w:t>
      </w:r>
    </w:p>
    <w:p w:rsidR="001D24C2" w:rsidRDefault="001D24C2" w:rsidP="001D24C2">
      <w:pPr>
        <w:shd w:val="clear" w:color="auto" w:fill="FFFFFF"/>
        <w:jc w:val="both"/>
        <w:rPr>
          <w:rFonts w:ascii="Arial" w:hAnsi="Arial" w:cs="Arial"/>
          <w:color w:val="222222"/>
          <w:sz w:val="20"/>
          <w:szCs w:val="20"/>
        </w:rPr>
      </w:pPr>
      <w:r>
        <w:rPr>
          <w:rFonts w:ascii="Arial" w:hAnsi="Arial" w:cs="Arial"/>
          <w:color w:val="000000"/>
        </w:rPr>
        <w:t> </w:t>
      </w:r>
    </w:p>
    <w:p w:rsidR="001D24C2" w:rsidRDefault="001D24C2" w:rsidP="001D24C2">
      <w:pPr>
        <w:shd w:val="clear" w:color="auto" w:fill="FFFFFF"/>
        <w:jc w:val="both"/>
        <w:rPr>
          <w:rFonts w:ascii="Arial" w:hAnsi="Arial" w:cs="Arial"/>
          <w:color w:val="222222"/>
          <w:sz w:val="20"/>
          <w:szCs w:val="20"/>
        </w:rPr>
      </w:pPr>
      <w:r>
        <w:rPr>
          <w:rFonts w:ascii="Arial" w:hAnsi="Arial" w:cs="Arial"/>
          <w:color w:val="000000"/>
        </w:rPr>
        <w:t>Asimismo, se reformaron los artículos 4, fracciones I y III; 6, fracción III, y 7 del Estatuto General de la UABC, los cuales están relacionados a la formación de profesionistas, la impartición de la cultura y las acciones que permitan conocer y promover en todos los miembros de la comunidad universitaria el respeto de los derechos humanos, así como que las autoridades universitarias están obligadas a protegerlos y garantizarlos.</w:t>
      </w:r>
    </w:p>
    <w:p w:rsidR="001D24C2" w:rsidRDefault="001D24C2" w:rsidP="001D24C2">
      <w:pPr>
        <w:shd w:val="clear" w:color="auto" w:fill="FFFFFF"/>
        <w:jc w:val="both"/>
        <w:rPr>
          <w:rFonts w:ascii="Arial" w:hAnsi="Arial" w:cs="Arial"/>
          <w:color w:val="222222"/>
          <w:sz w:val="20"/>
          <w:szCs w:val="20"/>
        </w:rPr>
      </w:pPr>
      <w:r>
        <w:rPr>
          <w:rFonts w:ascii="Arial" w:hAnsi="Arial" w:cs="Arial"/>
          <w:color w:val="000000"/>
        </w:rPr>
        <w:t> </w:t>
      </w:r>
    </w:p>
    <w:p w:rsidR="001D24C2" w:rsidRDefault="001D24C2" w:rsidP="001D24C2">
      <w:pPr>
        <w:shd w:val="clear" w:color="auto" w:fill="FFFFFF"/>
        <w:jc w:val="both"/>
        <w:rPr>
          <w:rFonts w:ascii="Arial" w:hAnsi="Arial" w:cs="Arial"/>
          <w:color w:val="222222"/>
          <w:sz w:val="20"/>
          <w:szCs w:val="20"/>
        </w:rPr>
      </w:pPr>
      <w:r>
        <w:rPr>
          <w:rFonts w:ascii="Arial" w:hAnsi="Arial" w:cs="Arial"/>
          <w:b/>
          <w:bCs/>
          <w:color w:val="000000"/>
        </w:rPr>
        <w:t>Otras aprobaciones</w:t>
      </w:r>
    </w:p>
    <w:p w:rsidR="001D24C2" w:rsidRDefault="001D24C2" w:rsidP="001D24C2">
      <w:pPr>
        <w:shd w:val="clear" w:color="auto" w:fill="FFFFFF"/>
        <w:jc w:val="both"/>
        <w:rPr>
          <w:rFonts w:ascii="Arial" w:hAnsi="Arial" w:cs="Arial"/>
          <w:color w:val="222222"/>
          <w:sz w:val="20"/>
          <w:szCs w:val="20"/>
        </w:rPr>
      </w:pPr>
      <w:r>
        <w:rPr>
          <w:rFonts w:ascii="Arial" w:hAnsi="Arial" w:cs="Arial"/>
          <w:color w:val="000000"/>
        </w:rPr>
        <w:t xml:space="preserve">En otro orden del día, los miembros del Consejo Universitario aprobaron la modificación al Reglamento Interno de las Facultades de Artes. También se turnaron a la Comisión Permanente de Asuntos Técnicos las propuestas de modificación de: el plan </w:t>
      </w:r>
      <w:r w:rsidRPr="001D24C2">
        <w:rPr>
          <w:rFonts w:ascii="Arial" w:hAnsi="Arial" w:cs="Arial"/>
          <w:color w:val="000000"/>
        </w:rPr>
        <w:t>de estu</w:t>
      </w:r>
      <w:r w:rsidRPr="001D24C2">
        <w:rPr>
          <w:rStyle w:val="Strong"/>
          <w:rFonts w:ascii="Arial" w:hAnsi="Arial" w:cs="Arial"/>
          <w:b w:val="0"/>
          <w:color w:val="000000"/>
        </w:rPr>
        <w:t>dios del programa educativo de Licenciatura en Docencia de Idiomas a Licenciatura en Enseñanza de Lenguas; el</w:t>
      </w:r>
      <w:r w:rsidRPr="001D24C2">
        <w:rPr>
          <w:rStyle w:val="apple-converted-space"/>
          <w:rFonts w:ascii="Arial" w:hAnsi="Arial" w:cs="Arial"/>
          <w:b/>
          <w:bCs/>
          <w:color w:val="000000"/>
        </w:rPr>
        <w:t> </w:t>
      </w:r>
      <w:r w:rsidRPr="001D24C2">
        <w:rPr>
          <w:rFonts w:ascii="Arial" w:hAnsi="Arial" w:cs="Arial"/>
          <w:color w:val="000000"/>
        </w:rPr>
        <w:t>cambio de</w:t>
      </w:r>
      <w:r w:rsidRPr="001D24C2">
        <w:rPr>
          <w:rFonts w:ascii="Arial" w:hAnsi="Arial" w:cs="Arial"/>
          <w:b/>
          <w:color w:val="000000"/>
        </w:rPr>
        <w:t> </w:t>
      </w:r>
      <w:r w:rsidRPr="001D24C2">
        <w:rPr>
          <w:rStyle w:val="Strong"/>
          <w:rFonts w:ascii="Arial" w:hAnsi="Arial" w:cs="Arial"/>
          <w:b w:val="0"/>
          <w:color w:val="000000"/>
        </w:rPr>
        <w:t>denominación del Centro de Ingeniería y Tecnología Valle de las Palmas, a Escuela de Ingeniería y Tecnología Valle de las Palmas</w:t>
      </w:r>
      <w:r>
        <w:rPr>
          <w:rFonts w:ascii="Arial" w:hAnsi="Arial" w:cs="Arial"/>
          <w:color w:val="000000"/>
        </w:rPr>
        <w:t>, así como la</w:t>
      </w:r>
      <w:r>
        <w:rPr>
          <w:rFonts w:ascii="Arial" w:hAnsi="Arial" w:cs="Arial"/>
          <w:color w:val="222222"/>
        </w:rPr>
        <w:t> denominación del Centro de Ciencias de la Salud Valle de las Palmas, a Escuela de Ciencias de la Salud Valle de las Palmas.</w:t>
      </w:r>
    </w:p>
    <w:p w:rsidR="001D24C2" w:rsidRDefault="001D24C2" w:rsidP="001D24C2">
      <w:pPr>
        <w:shd w:val="clear" w:color="auto" w:fill="FFFFFF"/>
        <w:jc w:val="both"/>
        <w:rPr>
          <w:rFonts w:ascii="Arial" w:hAnsi="Arial" w:cs="Arial"/>
          <w:color w:val="222222"/>
          <w:sz w:val="20"/>
          <w:szCs w:val="20"/>
        </w:rPr>
      </w:pPr>
      <w:r>
        <w:rPr>
          <w:rFonts w:ascii="Arial" w:hAnsi="Arial" w:cs="Arial"/>
          <w:color w:val="222222"/>
        </w:rPr>
        <w:t> </w:t>
      </w:r>
    </w:p>
    <w:p w:rsidR="001D24C2" w:rsidRDefault="001D24C2" w:rsidP="001D24C2">
      <w:pPr>
        <w:shd w:val="clear" w:color="auto" w:fill="FFFFFF"/>
        <w:jc w:val="both"/>
        <w:rPr>
          <w:rFonts w:ascii="Arial" w:hAnsi="Arial" w:cs="Arial"/>
          <w:color w:val="222222"/>
          <w:sz w:val="20"/>
          <w:szCs w:val="20"/>
        </w:rPr>
      </w:pPr>
      <w:r>
        <w:rPr>
          <w:rFonts w:ascii="Arial" w:hAnsi="Arial" w:cs="Arial"/>
          <w:color w:val="222222"/>
        </w:rPr>
        <w:t>Además, se turnaron a la C</w:t>
      </w:r>
      <w:r>
        <w:rPr>
          <w:rFonts w:ascii="Arial" w:hAnsi="Arial" w:cs="Arial"/>
          <w:color w:val="000000"/>
        </w:rPr>
        <w:t>omisión Permanente de Honor y Justicia, las propuestas para nombrar al </w:t>
      </w:r>
      <w:r w:rsidRPr="001D24C2">
        <w:rPr>
          <w:rStyle w:val="Strong"/>
          <w:rFonts w:ascii="Arial" w:hAnsi="Arial" w:cs="Arial"/>
          <w:b w:val="0"/>
          <w:color w:val="000000"/>
        </w:rPr>
        <w:t>Gimnasio Universitario de la unidad Valle Dorado, con el nombre de Gimnasio Universitario “L.E.F. Juan Antonio González López” presentada por el Rector a solicitud del Consejo Técnico de la Facultad de Deportes y</w:t>
      </w:r>
      <w:r w:rsidRPr="001D24C2">
        <w:rPr>
          <w:rStyle w:val="apple-converted-space"/>
          <w:rFonts w:ascii="Arial" w:hAnsi="Arial" w:cs="Arial"/>
          <w:b/>
          <w:color w:val="000000"/>
        </w:rPr>
        <w:t> </w:t>
      </w:r>
      <w:r w:rsidRPr="001D24C2">
        <w:rPr>
          <w:rFonts w:ascii="Arial" w:hAnsi="Arial" w:cs="Arial"/>
          <w:color w:val="000000"/>
        </w:rPr>
        <w:t>las propuestas de candidatos a recibir el nombramiento</w:t>
      </w:r>
      <w:r w:rsidRPr="001D24C2">
        <w:rPr>
          <w:rFonts w:ascii="Arial" w:hAnsi="Arial" w:cs="Arial"/>
          <w:b/>
          <w:color w:val="000000"/>
        </w:rPr>
        <w:t> “</w:t>
      </w:r>
      <w:r w:rsidRPr="001D24C2">
        <w:rPr>
          <w:rStyle w:val="Strong"/>
          <w:rFonts w:ascii="Arial" w:hAnsi="Arial" w:cs="Arial"/>
          <w:b w:val="0"/>
          <w:color w:val="000000"/>
        </w:rPr>
        <w:t>Doctor Honoris Causa”</w:t>
      </w:r>
      <w:r>
        <w:rPr>
          <w:rFonts w:ascii="Arial" w:hAnsi="Arial" w:cs="Arial"/>
          <w:color w:val="000000"/>
        </w:rPr>
        <w:t> para los doctores</w:t>
      </w:r>
      <w:r>
        <w:rPr>
          <w:rStyle w:val="apple-converted-space"/>
          <w:rFonts w:ascii="Arial" w:hAnsi="Arial" w:cs="Arial"/>
          <w:b/>
          <w:bCs/>
          <w:color w:val="000000"/>
        </w:rPr>
        <w:t> </w:t>
      </w:r>
      <w:r w:rsidRPr="001D24C2">
        <w:rPr>
          <w:rStyle w:val="Strong"/>
          <w:rFonts w:ascii="Arial" w:hAnsi="Arial" w:cs="Arial"/>
          <w:b w:val="0"/>
          <w:color w:val="000000"/>
        </w:rPr>
        <w:t>Raúl Plascencia Villanueva</w:t>
      </w:r>
      <w:r>
        <w:rPr>
          <w:rStyle w:val="apple-converted-space"/>
          <w:rFonts w:ascii="Arial" w:hAnsi="Arial" w:cs="Arial"/>
          <w:color w:val="000000"/>
        </w:rPr>
        <w:t> </w:t>
      </w:r>
      <w:r>
        <w:rPr>
          <w:rFonts w:ascii="Arial" w:hAnsi="Arial" w:cs="Arial"/>
          <w:color w:val="000000"/>
        </w:rPr>
        <w:t>y Eduardo Ferrer Mac-</w:t>
      </w:r>
      <w:proofErr w:type="spellStart"/>
      <w:r>
        <w:rPr>
          <w:rFonts w:ascii="Arial" w:hAnsi="Arial" w:cs="Arial"/>
          <w:color w:val="000000"/>
        </w:rPr>
        <w:t>Gregor</w:t>
      </w:r>
      <w:proofErr w:type="spellEnd"/>
      <w:r>
        <w:rPr>
          <w:rFonts w:ascii="Arial" w:hAnsi="Arial" w:cs="Arial"/>
          <w:color w:val="000000"/>
        </w:rPr>
        <w:t xml:space="preserve"> </w:t>
      </w:r>
      <w:proofErr w:type="spellStart"/>
      <w:r>
        <w:rPr>
          <w:rFonts w:ascii="Arial" w:hAnsi="Arial" w:cs="Arial"/>
          <w:color w:val="000000"/>
        </w:rPr>
        <w:t>Poisot</w:t>
      </w:r>
      <w:proofErr w:type="spellEnd"/>
      <w:r>
        <w:rPr>
          <w:rFonts w:ascii="Arial" w:hAnsi="Arial" w:cs="Arial"/>
          <w:color w:val="000000"/>
        </w:rPr>
        <w:t>, que presentó el Rector a solicitud del Consejo Técnico de la Facultad de Derecho Tijuana.</w:t>
      </w:r>
    </w:p>
    <w:p w:rsidR="001D24C2" w:rsidRDefault="001D24C2" w:rsidP="001D24C2">
      <w:pPr>
        <w:shd w:val="clear" w:color="auto" w:fill="FFFFFF"/>
        <w:jc w:val="both"/>
        <w:rPr>
          <w:rFonts w:ascii="Arial" w:hAnsi="Arial" w:cs="Arial"/>
          <w:color w:val="222222"/>
          <w:sz w:val="20"/>
          <w:szCs w:val="20"/>
        </w:rPr>
      </w:pPr>
      <w:r>
        <w:rPr>
          <w:rFonts w:ascii="Arial" w:hAnsi="Arial" w:cs="Arial"/>
          <w:color w:val="000000"/>
        </w:rPr>
        <w:t> </w:t>
      </w:r>
    </w:p>
    <w:p w:rsidR="001D24C2" w:rsidRDefault="001D24C2" w:rsidP="001D24C2">
      <w:pPr>
        <w:shd w:val="clear" w:color="auto" w:fill="FFFFFF"/>
        <w:jc w:val="both"/>
        <w:rPr>
          <w:rFonts w:ascii="Arial" w:hAnsi="Arial" w:cs="Arial"/>
          <w:color w:val="222222"/>
          <w:sz w:val="20"/>
          <w:szCs w:val="20"/>
        </w:rPr>
      </w:pPr>
      <w:r>
        <w:rPr>
          <w:rFonts w:ascii="Arial" w:hAnsi="Arial" w:cs="Arial"/>
          <w:color w:val="000000"/>
        </w:rPr>
        <w:t xml:space="preserve">Antes de concluir la sesión, el Rector agradeció y reconoció la solidaridad universitaria al participar en la donación a favor de la población de Baja California Sur (BCS), recabándose 10 toneladas de víveres y artículos de higiene personal. Igualmente expresó la solidaridad con la Universidad </w:t>
      </w:r>
      <w:r>
        <w:rPr>
          <w:rFonts w:ascii="Arial" w:hAnsi="Arial" w:cs="Arial"/>
          <w:color w:val="000000"/>
        </w:rPr>
        <w:t xml:space="preserve">Autónoma </w:t>
      </w:r>
      <w:r>
        <w:rPr>
          <w:rFonts w:ascii="Arial" w:hAnsi="Arial" w:cs="Arial"/>
          <w:color w:val="000000"/>
        </w:rPr>
        <w:t xml:space="preserve">de Baja California Sur y reconoció el compromiso mostrado por los alumnos cimarrones que se encontraban en la entidad cuando azotó el huracán </w:t>
      </w:r>
      <w:proofErr w:type="spellStart"/>
      <w:r>
        <w:rPr>
          <w:rFonts w:ascii="Arial" w:hAnsi="Arial" w:cs="Arial"/>
          <w:color w:val="000000"/>
        </w:rPr>
        <w:t>Odile</w:t>
      </w:r>
      <w:proofErr w:type="spellEnd"/>
      <w:r>
        <w:rPr>
          <w:rFonts w:ascii="Arial" w:hAnsi="Arial" w:cs="Arial"/>
          <w:color w:val="000000"/>
        </w:rPr>
        <w:t>, quienes decidieron quedarse ahí para brindar ayuda.</w:t>
      </w:r>
    </w:p>
    <w:p w:rsidR="001D24C2" w:rsidRDefault="001D24C2" w:rsidP="001D24C2">
      <w:pPr>
        <w:shd w:val="clear" w:color="auto" w:fill="FFFFFF"/>
        <w:jc w:val="both"/>
        <w:rPr>
          <w:rFonts w:ascii="Arial" w:hAnsi="Arial" w:cs="Arial"/>
          <w:color w:val="222222"/>
          <w:sz w:val="20"/>
          <w:szCs w:val="20"/>
        </w:rPr>
      </w:pPr>
      <w:r>
        <w:rPr>
          <w:rFonts w:ascii="Arial" w:hAnsi="Arial" w:cs="Arial"/>
          <w:color w:val="000000"/>
        </w:rPr>
        <w:t> </w:t>
      </w:r>
    </w:p>
    <w:p w:rsidR="001D24C2" w:rsidRDefault="001D24C2" w:rsidP="001D24C2">
      <w:pPr>
        <w:shd w:val="clear" w:color="auto" w:fill="FFFFFF"/>
        <w:jc w:val="both"/>
        <w:rPr>
          <w:rFonts w:ascii="Arial" w:hAnsi="Arial" w:cs="Arial"/>
          <w:color w:val="222222"/>
          <w:sz w:val="20"/>
          <w:szCs w:val="20"/>
        </w:rPr>
      </w:pPr>
      <w:r>
        <w:rPr>
          <w:rFonts w:ascii="Arial" w:hAnsi="Arial" w:cs="Arial"/>
          <w:color w:val="000000"/>
        </w:rPr>
        <w:t xml:space="preserve">Por otro lado, invitó a la comunidad a asumir una actitud proactiva para abatir el cáncer de mama, señalando que la UABC se une a las campañas de prevención de esta enfermedad. En otro tema, mencionó que se diseñó el programa para estudio del inglés en línea, English </w:t>
      </w:r>
      <w:proofErr w:type="spellStart"/>
      <w:r>
        <w:rPr>
          <w:rFonts w:ascii="Arial" w:hAnsi="Arial" w:cs="Arial"/>
          <w:color w:val="000000"/>
        </w:rPr>
        <w:t>for</w:t>
      </w:r>
      <w:proofErr w:type="spellEnd"/>
      <w:r>
        <w:rPr>
          <w:rFonts w:ascii="Arial" w:hAnsi="Arial" w:cs="Arial"/>
          <w:color w:val="000000"/>
        </w:rPr>
        <w:t xml:space="preserve"> UABC.</w:t>
      </w:r>
    </w:p>
    <w:p w:rsidR="001D24C2" w:rsidRDefault="001D24C2" w:rsidP="001D24C2">
      <w:pPr>
        <w:shd w:val="clear" w:color="auto" w:fill="FFFFFF"/>
        <w:jc w:val="both"/>
        <w:rPr>
          <w:rFonts w:ascii="Arial" w:hAnsi="Arial" w:cs="Arial"/>
          <w:color w:val="222222"/>
          <w:sz w:val="20"/>
          <w:szCs w:val="20"/>
        </w:rPr>
      </w:pPr>
      <w:r>
        <w:rPr>
          <w:rFonts w:ascii="Arial" w:hAnsi="Arial" w:cs="Arial"/>
          <w:color w:val="000000"/>
        </w:rPr>
        <w:t> </w:t>
      </w:r>
    </w:p>
    <w:p w:rsidR="001D24C2" w:rsidRDefault="001D24C2" w:rsidP="001D24C2">
      <w:pPr>
        <w:shd w:val="clear" w:color="auto" w:fill="FFFFFF"/>
        <w:jc w:val="both"/>
        <w:rPr>
          <w:rFonts w:ascii="Arial" w:hAnsi="Arial" w:cs="Arial"/>
          <w:color w:val="222222"/>
          <w:sz w:val="20"/>
          <w:szCs w:val="20"/>
        </w:rPr>
      </w:pPr>
      <w:r>
        <w:rPr>
          <w:rFonts w:ascii="Arial" w:hAnsi="Arial" w:cs="Arial"/>
          <w:color w:val="000000"/>
        </w:rPr>
        <w:t xml:space="preserve">Informó además que la semana que entra la UABC presentará un nuevo portal institucional y otro que se pondrá al servicio de los académicos donde habrá información específica para ellos. Agregó que este año la UABC se verá beneficiada con un fondo extraordinario de 13 millones de </w:t>
      </w:r>
      <w:r>
        <w:rPr>
          <w:rFonts w:ascii="Arial" w:hAnsi="Arial" w:cs="Arial"/>
          <w:color w:val="000000"/>
        </w:rPr>
        <w:lastRenderedPageBreak/>
        <w:t>pesos para los 800 profesores que forman parte del programa de desempeño académico, lo cual estarán recibiendo al finalizar diciembre. Por último agradeció el trabajo de todas las comisiones del Consejo Universitario y exhortó a la comunidad en general a participar en los programas de ahorro de energía y agua de la Universidad así como a atender las instrucciones de los Comités de Protección Civil de los Campus.</w:t>
      </w:r>
    </w:p>
    <w:p w:rsidR="001D24C2" w:rsidRDefault="001D24C2" w:rsidP="001D24C2">
      <w:pPr>
        <w:shd w:val="clear" w:color="auto" w:fill="FFFFFF"/>
        <w:jc w:val="both"/>
        <w:rPr>
          <w:rFonts w:ascii="Arial" w:hAnsi="Arial" w:cs="Arial"/>
          <w:color w:val="222222"/>
          <w:sz w:val="20"/>
          <w:szCs w:val="20"/>
        </w:rPr>
      </w:pPr>
      <w:r>
        <w:rPr>
          <w:rFonts w:ascii="Arial" w:hAnsi="Arial" w:cs="Arial"/>
          <w:color w:val="000000"/>
        </w:rPr>
        <w:t> </w:t>
      </w:r>
    </w:p>
    <w:p w:rsidR="001D24C2" w:rsidRDefault="001D24C2" w:rsidP="001D24C2">
      <w:pPr>
        <w:shd w:val="clear" w:color="auto" w:fill="FFFFFF"/>
        <w:jc w:val="both"/>
        <w:rPr>
          <w:rFonts w:ascii="Arial" w:hAnsi="Arial" w:cs="Arial"/>
          <w:color w:val="222222"/>
          <w:sz w:val="20"/>
          <w:szCs w:val="20"/>
        </w:rPr>
      </w:pPr>
      <w:r>
        <w:rPr>
          <w:rFonts w:ascii="Arial" w:hAnsi="Arial" w:cs="Arial"/>
          <w:color w:val="000000"/>
        </w:rPr>
        <w:t>Las sesiones del Consejo Universitario son transmitidas en vivo por</w:t>
      </w:r>
      <w:r>
        <w:rPr>
          <w:rStyle w:val="apple-converted-space"/>
          <w:rFonts w:ascii="Arial" w:hAnsi="Arial" w:cs="Arial"/>
          <w:color w:val="000000"/>
        </w:rPr>
        <w:t> </w:t>
      </w:r>
      <w:hyperlink r:id="rId8" w:tgtFrame="_blank" w:history="1">
        <w:r>
          <w:rPr>
            <w:rStyle w:val="Hyperlink"/>
            <w:rFonts w:ascii="Arial" w:hAnsi="Arial" w:cs="Arial"/>
            <w:color w:val="1155CC"/>
          </w:rPr>
          <w:t>imagenuabc.tv</w:t>
        </w:r>
      </w:hyperlink>
      <w:r>
        <w:rPr>
          <w:rStyle w:val="apple-converted-space"/>
          <w:rFonts w:ascii="Arial" w:hAnsi="Arial" w:cs="Arial"/>
          <w:color w:val="000000"/>
        </w:rPr>
        <w:t> </w:t>
      </w:r>
      <w:r>
        <w:rPr>
          <w:rFonts w:ascii="Arial" w:hAnsi="Arial" w:cs="Arial"/>
          <w:color w:val="000000"/>
        </w:rPr>
        <w:t xml:space="preserve">y pueden consultarse </w:t>
      </w:r>
      <w:proofErr w:type="spellStart"/>
      <w:r>
        <w:rPr>
          <w:rFonts w:ascii="Arial" w:hAnsi="Arial" w:cs="Arial"/>
          <w:color w:val="000000"/>
        </w:rPr>
        <w:t>en:</w:t>
      </w:r>
      <w:hyperlink r:id="rId9" w:tgtFrame="_blank" w:history="1">
        <w:r>
          <w:rPr>
            <w:rStyle w:val="Hyperlink"/>
            <w:rFonts w:ascii="Arial" w:hAnsi="Arial" w:cs="Arial"/>
            <w:color w:val="1155CC"/>
          </w:rPr>
          <w:t>http</w:t>
        </w:r>
        <w:proofErr w:type="spellEnd"/>
        <w:r>
          <w:rPr>
            <w:rStyle w:val="Hyperlink"/>
            <w:rFonts w:ascii="Arial" w:hAnsi="Arial" w:cs="Arial"/>
            <w:color w:val="1155CC"/>
          </w:rPr>
          <w:t>://www.ustream.tv/channel/uabc-tv</w:t>
        </w:r>
      </w:hyperlink>
      <w:r>
        <w:rPr>
          <w:rFonts w:ascii="Arial" w:hAnsi="Arial" w:cs="Arial"/>
          <w:color w:val="000000"/>
        </w:rPr>
        <w:t>.</w:t>
      </w:r>
    </w:p>
    <w:bookmarkEnd w:id="0"/>
    <w:p w:rsidR="002170C2" w:rsidRPr="00241DED" w:rsidRDefault="002170C2" w:rsidP="001D24C2">
      <w:pPr>
        <w:rPr>
          <w:rFonts w:ascii="Arial" w:hAnsi="Arial" w:cs="Arial"/>
          <w:spacing w:val="-12"/>
          <w:sz w:val="32"/>
          <w:szCs w:val="32"/>
        </w:rPr>
      </w:pPr>
    </w:p>
    <w:sectPr w:rsidR="002170C2" w:rsidRPr="00241DED" w:rsidSect="002A5C3B">
      <w:pgSz w:w="12240" w:h="15840"/>
      <w:pgMar w:top="0" w:right="1183" w:bottom="142"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42DE5"/>
    <w:multiLevelType w:val="hybridMultilevel"/>
    <w:tmpl w:val="CDAA7E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15E147E"/>
    <w:multiLevelType w:val="hybridMultilevel"/>
    <w:tmpl w:val="93AA50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3B94D27"/>
    <w:multiLevelType w:val="multilevel"/>
    <w:tmpl w:val="1E946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2857C5"/>
    <w:multiLevelType w:val="hybridMultilevel"/>
    <w:tmpl w:val="E9064A1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
    <w:nsid w:val="1F0C5600"/>
    <w:multiLevelType w:val="hybridMultilevel"/>
    <w:tmpl w:val="377030B8"/>
    <w:lvl w:ilvl="0" w:tplc="68A2813A">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9457703"/>
    <w:multiLevelType w:val="hybridMultilevel"/>
    <w:tmpl w:val="FC1662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DB243FA"/>
    <w:multiLevelType w:val="hybridMultilevel"/>
    <w:tmpl w:val="1AE4DF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056220F"/>
    <w:multiLevelType w:val="hybridMultilevel"/>
    <w:tmpl w:val="A646557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8">
    <w:nsid w:val="382700B8"/>
    <w:multiLevelType w:val="hybridMultilevel"/>
    <w:tmpl w:val="DE006B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3862B5F"/>
    <w:multiLevelType w:val="hybridMultilevel"/>
    <w:tmpl w:val="4E4C436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10">
    <w:nsid w:val="4B733D51"/>
    <w:multiLevelType w:val="hybridMultilevel"/>
    <w:tmpl w:val="FD3EDB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519B7779"/>
    <w:multiLevelType w:val="hybridMultilevel"/>
    <w:tmpl w:val="4D5644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554B588F"/>
    <w:multiLevelType w:val="multilevel"/>
    <w:tmpl w:val="4718E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7145DBB"/>
    <w:multiLevelType w:val="hybridMultilevel"/>
    <w:tmpl w:val="5600A7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2"/>
  </w:num>
  <w:num w:numId="4">
    <w:abstractNumId w:val="6"/>
  </w:num>
  <w:num w:numId="5">
    <w:abstractNumId w:val="5"/>
  </w:num>
  <w:num w:numId="6">
    <w:abstractNumId w:val="8"/>
  </w:num>
  <w:num w:numId="7">
    <w:abstractNumId w:val="11"/>
  </w:num>
  <w:num w:numId="8">
    <w:abstractNumId w:val="3"/>
  </w:num>
  <w:num w:numId="9">
    <w:abstractNumId w:val="13"/>
  </w:num>
  <w:num w:numId="10">
    <w:abstractNumId w:val="1"/>
  </w:num>
  <w:num w:numId="11">
    <w:abstractNumId w:val="7"/>
  </w:num>
  <w:num w:numId="12">
    <w:abstractNumId w:val="0"/>
  </w:num>
  <w:num w:numId="13">
    <w:abstractNumId w:val="10"/>
  </w:num>
  <w:num w:numId="14">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532B"/>
    <w:rsid w:val="0001240F"/>
    <w:rsid w:val="00014C11"/>
    <w:rsid w:val="00017B56"/>
    <w:rsid w:val="00021A3C"/>
    <w:rsid w:val="00023FD7"/>
    <w:rsid w:val="00024109"/>
    <w:rsid w:val="00024B7C"/>
    <w:rsid w:val="00026FAA"/>
    <w:rsid w:val="00027E29"/>
    <w:rsid w:val="00030C4B"/>
    <w:rsid w:val="00030E73"/>
    <w:rsid w:val="0003247D"/>
    <w:rsid w:val="00032F83"/>
    <w:rsid w:val="000355F2"/>
    <w:rsid w:val="00036308"/>
    <w:rsid w:val="000372A3"/>
    <w:rsid w:val="00046273"/>
    <w:rsid w:val="000477AC"/>
    <w:rsid w:val="00050537"/>
    <w:rsid w:val="00051AEE"/>
    <w:rsid w:val="000525C0"/>
    <w:rsid w:val="00056D26"/>
    <w:rsid w:val="000604DF"/>
    <w:rsid w:val="00062528"/>
    <w:rsid w:val="00065109"/>
    <w:rsid w:val="000703D4"/>
    <w:rsid w:val="00071BBF"/>
    <w:rsid w:val="00073CEF"/>
    <w:rsid w:val="00075688"/>
    <w:rsid w:val="00080722"/>
    <w:rsid w:val="000833A5"/>
    <w:rsid w:val="00084B73"/>
    <w:rsid w:val="00085190"/>
    <w:rsid w:val="00092554"/>
    <w:rsid w:val="0009395F"/>
    <w:rsid w:val="00094666"/>
    <w:rsid w:val="00095BB2"/>
    <w:rsid w:val="000A41EF"/>
    <w:rsid w:val="000A53B2"/>
    <w:rsid w:val="000B1B90"/>
    <w:rsid w:val="000B3EF7"/>
    <w:rsid w:val="000B633F"/>
    <w:rsid w:val="000B7475"/>
    <w:rsid w:val="000B7FBB"/>
    <w:rsid w:val="000C25F4"/>
    <w:rsid w:val="000C2F99"/>
    <w:rsid w:val="000D043F"/>
    <w:rsid w:val="000D1E71"/>
    <w:rsid w:val="000D23B0"/>
    <w:rsid w:val="000D34B9"/>
    <w:rsid w:val="000D77B3"/>
    <w:rsid w:val="000E5D58"/>
    <w:rsid w:val="000E65B4"/>
    <w:rsid w:val="000E7AB8"/>
    <w:rsid w:val="000E7D23"/>
    <w:rsid w:val="000F3DD3"/>
    <w:rsid w:val="000F40EF"/>
    <w:rsid w:val="000F7CA7"/>
    <w:rsid w:val="00101428"/>
    <w:rsid w:val="00101D9F"/>
    <w:rsid w:val="0010349F"/>
    <w:rsid w:val="00103C4A"/>
    <w:rsid w:val="001047B4"/>
    <w:rsid w:val="00110698"/>
    <w:rsid w:val="00120D22"/>
    <w:rsid w:val="00122470"/>
    <w:rsid w:val="00122D4E"/>
    <w:rsid w:val="00123D9D"/>
    <w:rsid w:val="00124EE3"/>
    <w:rsid w:val="00127905"/>
    <w:rsid w:val="001279F8"/>
    <w:rsid w:val="00132809"/>
    <w:rsid w:val="00140D17"/>
    <w:rsid w:val="00141E9A"/>
    <w:rsid w:val="001478DC"/>
    <w:rsid w:val="001537D0"/>
    <w:rsid w:val="00153E8B"/>
    <w:rsid w:val="00155944"/>
    <w:rsid w:val="0016058E"/>
    <w:rsid w:val="00162DCC"/>
    <w:rsid w:val="0016745A"/>
    <w:rsid w:val="00167B85"/>
    <w:rsid w:val="00173E86"/>
    <w:rsid w:val="00185B6C"/>
    <w:rsid w:val="00186C51"/>
    <w:rsid w:val="00190801"/>
    <w:rsid w:val="0019420B"/>
    <w:rsid w:val="0019637D"/>
    <w:rsid w:val="00196399"/>
    <w:rsid w:val="001970DB"/>
    <w:rsid w:val="001971F3"/>
    <w:rsid w:val="001A3566"/>
    <w:rsid w:val="001A590B"/>
    <w:rsid w:val="001B3523"/>
    <w:rsid w:val="001B3735"/>
    <w:rsid w:val="001B56AF"/>
    <w:rsid w:val="001B7A23"/>
    <w:rsid w:val="001B7D20"/>
    <w:rsid w:val="001C0441"/>
    <w:rsid w:val="001C0BF0"/>
    <w:rsid w:val="001C1A89"/>
    <w:rsid w:val="001C678C"/>
    <w:rsid w:val="001D08C5"/>
    <w:rsid w:val="001D0F49"/>
    <w:rsid w:val="001D164D"/>
    <w:rsid w:val="001D16D0"/>
    <w:rsid w:val="001D24C2"/>
    <w:rsid w:val="001D4712"/>
    <w:rsid w:val="001D56D0"/>
    <w:rsid w:val="001D623C"/>
    <w:rsid w:val="001D6639"/>
    <w:rsid w:val="001E391F"/>
    <w:rsid w:val="001E5398"/>
    <w:rsid w:val="001E71F1"/>
    <w:rsid w:val="001F2CD2"/>
    <w:rsid w:val="00200AFF"/>
    <w:rsid w:val="0020106E"/>
    <w:rsid w:val="0020563B"/>
    <w:rsid w:val="00206465"/>
    <w:rsid w:val="00210D09"/>
    <w:rsid w:val="00211392"/>
    <w:rsid w:val="0021172B"/>
    <w:rsid w:val="002140F4"/>
    <w:rsid w:val="00215530"/>
    <w:rsid w:val="0021666F"/>
    <w:rsid w:val="002170C2"/>
    <w:rsid w:val="0022120C"/>
    <w:rsid w:val="00224A6E"/>
    <w:rsid w:val="00224EBF"/>
    <w:rsid w:val="002336CB"/>
    <w:rsid w:val="002349C2"/>
    <w:rsid w:val="00235A1E"/>
    <w:rsid w:val="00240D49"/>
    <w:rsid w:val="00240DED"/>
    <w:rsid w:val="00241DED"/>
    <w:rsid w:val="00242CB8"/>
    <w:rsid w:val="0024443F"/>
    <w:rsid w:val="00247A47"/>
    <w:rsid w:val="00253AC3"/>
    <w:rsid w:val="0025736C"/>
    <w:rsid w:val="00260D9C"/>
    <w:rsid w:val="002611F0"/>
    <w:rsid w:val="0026228D"/>
    <w:rsid w:val="00263AC5"/>
    <w:rsid w:val="00265A42"/>
    <w:rsid w:val="00265BC9"/>
    <w:rsid w:val="00266333"/>
    <w:rsid w:val="00266DA4"/>
    <w:rsid w:val="00270E67"/>
    <w:rsid w:val="00271E15"/>
    <w:rsid w:val="00271FD7"/>
    <w:rsid w:val="00273F56"/>
    <w:rsid w:val="002777A4"/>
    <w:rsid w:val="002828A3"/>
    <w:rsid w:val="00282B55"/>
    <w:rsid w:val="002840C7"/>
    <w:rsid w:val="00285D7F"/>
    <w:rsid w:val="00286FA9"/>
    <w:rsid w:val="0029162B"/>
    <w:rsid w:val="00292AE0"/>
    <w:rsid w:val="00295B13"/>
    <w:rsid w:val="002A3217"/>
    <w:rsid w:val="002A5BA3"/>
    <w:rsid w:val="002A5C3B"/>
    <w:rsid w:val="002A6593"/>
    <w:rsid w:val="002A78F1"/>
    <w:rsid w:val="002B23A4"/>
    <w:rsid w:val="002B4DB3"/>
    <w:rsid w:val="002B7322"/>
    <w:rsid w:val="002B7416"/>
    <w:rsid w:val="002C214C"/>
    <w:rsid w:val="002C3336"/>
    <w:rsid w:val="002C6AEA"/>
    <w:rsid w:val="002D0AAF"/>
    <w:rsid w:val="002D0F6C"/>
    <w:rsid w:val="002D1504"/>
    <w:rsid w:val="002D19A0"/>
    <w:rsid w:val="002D31CF"/>
    <w:rsid w:val="002D3917"/>
    <w:rsid w:val="002D39D5"/>
    <w:rsid w:val="002E228B"/>
    <w:rsid w:val="002E27D3"/>
    <w:rsid w:val="002E4416"/>
    <w:rsid w:val="002E7B16"/>
    <w:rsid w:val="002E7B1B"/>
    <w:rsid w:val="002F0C86"/>
    <w:rsid w:val="002F5ABB"/>
    <w:rsid w:val="002F6A7D"/>
    <w:rsid w:val="002F7D7E"/>
    <w:rsid w:val="0030012A"/>
    <w:rsid w:val="00301187"/>
    <w:rsid w:val="00306528"/>
    <w:rsid w:val="00310616"/>
    <w:rsid w:val="0031067E"/>
    <w:rsid w:val="00311AF6"/>
    <w:rsid w:val="003157CE"/>
    <w:rsid w:val="00315E55"/>
    <w:rsid w:val="0031766A"/>
    <w:rsid w:val="00321476"/>
    <w:rsid w:val="00321D1E"/>
    <w:rsid w:val="00325D02"/>
    <w:rsid w:val="00325D44"/>
    <w:rsid w:val="00326873"/>
    <w:rsid w:val="00327DD8"/>
    <w:rsid w:val="0033108D"/>
    <w:rsid w:val="0033109D"/>
    <w:rsid w:val="00334B16"/>
    <w:rsid w:val="003354BC"/>
    <w:rsid w:val="00343155"/>
    <w:rsid w:val="00344834"/>
    <w:rsid w:val="00345820"/>
    <w:rsid w:val="003464AE"/>
    <w:rsid w:val="00351D5D"/>
    <w:rsid w:val="00352A29"/>
    <w:rsid w:val="00352E56"/>
    <w:rsid w:val="00353198"/>
    <w:rsid w:val="00354344"/>
    <w:rsid w:val="0035593E"/>
    <w:rsid w:val="00357325"/>
    <w:rsid w:val="00357410"/>
    <w:rsid w:val="00360330"/>
    <w:rsid w:val="003625F8"/>
    <w:rsid w:val="0037219D"/>
    <w:rsid w:val="0037393A"/>
    <w:rsid w:val="00381111"/>
    <w:rsid w:val="00381368"/>
    <w:rsid w:val="0038164A"/>
    <w:rsid w:val="00384A8C"/>
    <w:rsid w:val="0039103B"/>
    <w:rsid w:val="0039160E"/>
    <w:rsid w:val="003958A6"/>
    <w:rsid w:val="003A0FA1"/>
    <w:rsid w:val="003A1B30"/>
    <w:rsid w:val="003A2EAD"/>
    <w:rsid w:val="003A3449"/>
    <w:rsid w:val="003A3EF5"/>
    <w:rsid w:val="003B00CD"/>
    <w:rsid w:val="003B0F21"/>
    <w:rsid w:val="003B1B5F"/>
    <w:rsid w:val="003B1CFB"/>
    <w:rsid w:val="003B642C"/>
    <w:rsid w:val="003B7BCB"/>
    <w:rsid w:val="003C0F3A"/>
    <w:rsid w:val="003C113A"/>
    <w:rsid w:val="003C29C0"/>
    <w:rsid w:val="003D2B29"/>
    <w:rsid w:val="003D46C7"/>
    <w:rsid w:val="003D5306"/>
    <w:rsid w:val="003D6B5C"/>
    <w:rsid w:val="003E0BCB"/>
    <w:rsid w:val="003E22BE"/>
    <w:rsid w:val="003E28C3"/>
    <w:rsid w:val="003E528D"/>
    <w:rsid w:val="003E6882"/>
    <w:rsid w:val="003F04E0"/>
    <w:rsid w:val="003F2A66"/>
    <w:rsid w:val="003F2E59"/>
    <w:rsid w:val="003F3AA2"/>
    <w:rsid w:val="003F59D6"/>
    <w:rsid w:val="0040035C"/>
    <w:rsid w:val="00400EEA"/>
    <w:rsid w:val="00401FFB"/>
    <w:rsid w:val="004043D8"/>
    <w:rsid w:val="00407AA5"/>
    <w:rsid w:val="0041081A"/>
    <w:rsid w:val="00412DC8"/>
    <w:rsid w:val="00422B39"/>
    <w:rsid w:val="004239DE"/>
    <w:rsid w:val="0042400B"/>
    <w:rsid w:val="00425C7F"/>
    <w:rsid w:val="00431313"/>
    <w:rsid w:val="00432E37"/>
    <w:rsid w:val="00434882"/>
    <w:rsid w:val="00435C02"/>
    <w:rsid w:val="00437F3D"/>
    <w:rsid w:val="00440361"/>
    <w:rsid w:val="004435AE"/>
    <w:rsid w:val="00444087"/>
    <w:rsid w:val="0044473A"/>
    <w:rsid w:val="00444999"/>
    <w:rsid w:val="004452CC"/>
    <w:rsid w:val="00447F8C"/>
    <w:rsid w:val="004507BC"/>
    <w:rsid w:val="00451A0B"/>
    <w:rsid w:val="00452433"/>
    <w:rsid w:val="004539B6"/>
    <w:rsid w:val="0045430E"/>
    <w:rsid w:val="0045586E"/>
    <w:rsid w:val="00456C20"/>
    <w:rsid w:val="00463030"/>
    <w:rsid w:val="00463E9C"/>
    <w:rsid w:val="0046612D"/>
    <w:rsid w:val="004664C1"/>
    <w:rsid w:val="0047340F"/>
    <w:rsid w:val="00476013"/>
    <w:rsid w:val="004849D8"/>
    <w:rsid w:val="00487734"/>
    <w:rsid w:val="004928E5"/>
    <w:rsid w:val="004A1CA3"/>
    <w:rsid w:val="004A3BE6"/>
    <w:rsid w:val="004A538A"/>
    <w:rsid w:val="004B2725"/>
    <w:rsid w:val="004B35CF"/>
    <w:rsid w:val="004B7310"/>
    <w:rsid w:val="004B7601"/>
    <w:rsid w:val="004B7714"/>
    <w:rsid w:val="004B779A"/>
    <w:rsid w:val="004C03E2"/>
    <w:rsid w:val="004C1923"/>
    <w:rsid w:val="004C3963"/>
    <w:rsid w:val="004C781D"/>
    <w:rsid w:val="004C7888"/>
    <w:rsid w:val="004D0181"/>
    <w:rsid w:val="004D029F"/>
    <w:rsid w:val="004D0492"/>
    <w:rsid w:val="004D04CA"/>
    <w:rsid w:val="004D76AE"/>
    <w:rsid w:val="004D7B62"/>
    <w:rsid w:val="004D7D1E"/>
    <w:rsid w:val="004E1BC3"/>
    <w:rsid w:val="004E38EE"/>
    <w:rsid w:val="004F0B61"/>
    <w:rsid w:val="004F4846"/>
    <w:rsid w:val="00500D5C"/>
    <w:rsid w:val="00504D15"/>
    <w:rsid w:val="00507988"/>
    <w:rsid w:val="0051185F"/>
    <w:rsid w:val="005125BD"/>
    <w:rsid w:val="00513898"/>
    <w:rsid w:val="00513AFB"/>
    <w:rsid w:val="00517707"/>
    <w:rsid w:val="00532DBA"/>
    <w:rsid w:val="005357B8"/>
    <w:rsid w:val="005366C5"/>
    <w:rsid w:val="00536767"/>
    <w:rsid w:val="00537EFD"/>
    <w:rsid w:val="00540F40"/>
    <w:rsid w:val="00543B63"/>
    <w:rsid w:val="00544F66"/>
    <w:rsid w:val="00546172"/>
    <w:rsid w:val="00547BC8"/>
    <w:rsid w:val="0055010A"/>
    <w:rsid w:val="00550601"/>
    <w:rsid w:val="005523F7"/>
    <w:rsid w:val="00561142"/>
    <w:rsid w:val="00561C4C"/>
    <w:rsid w:val="0056211A"/>
    <w:rsid w:val="00562BBA"/>
    <w:rsid w:val="0056645D"/>
    <w:rsid w:val="00573127"/>
    <w:rsid w:val="00580E09"/>
    <w:rsid w:val="005850E1"/>
    <w:rsid w:val="005901F9"/>
    <w:rsid w:val="00590E9F"/>
    <w:rsid w:val="00592538"/>
    <w:rsid w:val="00592CC7"/>
    <w:rsid w:val="00592EBE"/>
    <w:rsid w:val="005938CF"/>
    <w:rsid w:val="00594346"/>
    <w:rsid w:val="00596F61"/>
    <w:rsid w:val="0059764B"/>
    <w:rsid w:val="005A0A5A"/>
    <w:rsid w:val="005A1340"/>
    <w:rsid w:val="005A3A56"/>
    <w:rsid w:val="005A4B4D"/>
    <w:rsid w:val="005A4DEC"/>
    <w:rsid w:val="005B1E81"/>
    <w:rsid w:val="005B1FAC"/>
    <w:rsid w:val="005B2115"/>
    <w:rsid w:val="005B21B2"/>
    <w:rsid w:val="005B24A9"/>
    <w:rsid w:val="005B5AF7"/>
    <w:rsid w:val="005C22C7"/>
    <w:rsid w:val="005C2F5C"/>
    <w:rsid w:val="005C44B5"/>
    <w:rsid w:val="005C56FC"/>
    <w:rsid w:val="005C7BF8"/>
    <w:rsid w:val="005D3221"/>
    <w:rsid w:val="005E1AD2"/>
    <w:rsid w:val="005E265E"/>
    <w:rsid w:val="005E6F37"/>
    <w:rsid w:val="005E7ABA"/>
    <w:rsid w:val="005E7EDD"/>
    <w:rsid w:val="005F252D"/>
    <w:rsid w:val="005F31C5"/>
    <w:rsid w:val="005F6C86"/>
    <w:rsid w:val="005F6D19"/>
    <w:rsid w:val="00600E61"/>
    <w:rsid w:val="0060366C"/>
    <w:rsid w:val="00604F8B"/>
    <w:rsid w:val="00607AEF"/>
    <w:rsid w:val="00614025"/>
    <w:rsid w:val="0061426C"/>
    <w:rsid w:val="00622998"/>
    <w:rsid w:val="00625A14"/>
    <w:rsid w:val="00627973"/>
    <w:rsid w:val="00631030"/>
    <w:rsid w:val="006319EB"/>
    <w:rsid w:val="00632C68"/>
    <w:rsid w:val="00636B9D"/>
    <w:rsid w:val="0065205F"/>
    <w:rsid w:val="00652523"/>
    <w:rsid w:val="00653433"/>
    <w:rsid w:val="00654CEC"/>
    <w:rsid w:val="00661611"/>
    <w:rsid w:val="006641AC"/>
    <w:rsid w:val="00665272"/>
    <w:rsid w:val="00665B7D"/>
    <w:rsid w:val="00666834"/>
    <w:rsid w:val="00666A23"/>
    <w:rsid w:val="00673EFA"/>
    <w:rsid w:val="0068163C"/>
    <w:rsid w:val="006821C0"/>
    <w:rsid w:val="006841FD"/>
    <w:rsid w:val="00684B73"/>
    <w:rsid w:val="00684C0C"/>
    <w:rsid w:val="0068665E"/>
    <w:rsid w:val="00687043"/>
    <w:rsid w:val="006931D5"/>
    <w:rsid w:val="006935DB"/>
    <w:rsid w:val="006A00F8"/>
    <w:rsid w:val="006A1490"/>
    <w:rsid w:val="006A5CD0"/>
    <w:rsid w:val="006A7283"/>
    <w:rsid w:val="006B20DB"/>
    <w:rsid w:val="006B3681"/>
    <w:rsid w:val="006B4037"/>
    <w:rsid w:val="006C0191"/>
    <w:rsid w:val="006C0678"/>
    <w:rsid w:val="006C32FE"/>
    <w:rsid w:val="006C386F"/>
    <w:rsid w:val="006C3E9A"/>
    <w:rsid w:val="006C3EE1"/>
    <w:rsid w:val="006C4BCE"/>
    <w:rsid w:val="006C5A35"/>
    <w:rsid w:val="006C6A31"/>
    <w:rsid w:val="006D1689"/>
    <w:rsid w:val="006D409F"/>
    <w:rsid w:val="006D6329"/>
    <w:rsid w:val="006E1B6A"/>
    <w:rsid w:val="006E42CB"/>
    <w:rsid w:val="006E56CE"/>
    <w:rsid w:val="006E684C"/>
    <w:rsid w:val="006F12EC"/>
    <w:rsid w:val="006F26DC"/>
    <w:rsid w:val="006F27ED"/>
    <w:rsid w:val="006F5169"/>
    <w:rsid w:val="0070054C"/>
    <w:rsid w:val="00700E6D"/>
    <w:rsid w:val="007014A4"/>
    <w:rsid w:val="00701C85"/>
    <w:rsid w:val="00701D14"/>
    <w:rsid w:val="00701D18"/>
    <w:rsid w:val="007033AC"/>
    <w:rsid w:val="007047EC"/>
    <w:rsid w:val="00705D09"/>
    <w:rsid w:val="00706F70"/>
    <w:rsid w:val="007073B0"/>
    <w:rsid w:val="00707D66"/>
    <w:rsid w:val="00710F07"/>
    <w:rsid w:val="00711821"/>
    <w:rsid w:val="00712166"/>
    <w:rsid w:val="00712AA8"/>
    <w:rsid w:val="0071597D"/>
    <w:rsid w:val="007237D5"/>
    <w:rsid w:val="00723A6F"/>
    <w:rsid w:val="00723C90"/>
    <w:rsid w:val="007270F3"/>
    <w:rsid w:val="007304EC"/>
    <w:rsid w:val="00730A90"/>
    <w:rsid w:val="00733A95"/>
    <w:rsid w:val="00735A7D"/>
    <w:rsid w:val="00735EE5"/>
    <w:rsid w:val="00736924"/>
    <w:rsid w:val="00736EE6"/>
    <w:rsid w:val="007431A2"/>
    <w:rsid w:val="007512D8"/>
    <w:rsid w:val="00757961"/>
    <w:rsid w:val="007628B9"/>
    <w:rsid w:val="00765C76"/>
    <w:rsid w:val="007710F8"/>
    <w:rsid w:val="00772976"/>
    <w:rsid w:val="00774B7E"/>
    <w:rsid w:val="00776241"/>
    <w:rsid w:val="007830A7"/>
    <w:rsid w:val="007845F1"/>
    <w:rsid w:val="007859DA"/>
    <w:rsid w:val="00785C5B"/>
    <w:rsid w:val="00790050"/>
    <w:rsid w:val="00790566"/>
    <w:rsid w:val="0079136D"/>
    <w:rsid w:val="007937BF"/>
    <w:rsid w:val="00795D2B"/>
    <w:rsid w:val="00795DA2"/>
    <w:rsid w:val="007A16AA"/>
    <w:rsid w:val="007A4B2D"/>
    <w:rsid w:val="007A5B00"/>
    <w:rsid w:val="007B3153"/>
    <w:rsid w:val="007C079E"/>
    <w:rsid w:val="007C4B5E"/>
    <w:rsid w:val="007C4D68"/>
    <w:rsid w:val="007C4FD3"/>
    <w:rsid w:val="007C57B0"/>
    <w:rsid w:val="007C7A63"/>
    <w:rsid w:val="007D12ED"/>
    <w:rsid w:val="007D17D5"/>
    <w:rsid w:val="007D2286"/>
    <w:rsid w:val="007D7108"/>
    <w:rsid w:val="007E0877"/>
    <w:rsid w:val="007E3241"/>
    <w:rsid w:val="007E5C1D"/>
    <w:rsid w:val="007E7CCC"/>
    <w:rsid w:val="007F12D5"/>
    <w:rsid w:val="007F58F6"/>
    <w:rsid w:val="00801076"/>
    <w:rsid w:val="00804D76"/>
    <w:rsid w:val="00804E04"/>
    <w:rsid w:val="008149DE"/>
    <w:rsid w:val="00817C05"/>
    <w:rsid w:val="00821AE5"/>
    <w:rsid w:val="0082326F"/>
    <w:rsid w:val="008251AF"/>
    <w:rsid w:val="008251EE"/>
    <w:rsid w:val="008316AE"/>
    <w:rsid w:val="008351FA"/>
    <w:rsid w:val="00837852"/>
    <w:rsid w:val="0084084C"/>
    <w:rsid w:val="00842584"/>
    <w:rsid w:val="008430B3"/>
    <w:rsid w:val="0084674F"/>
    <w:rsid w:val="00846C0A"/>
    <w:rsid w:val="00847360"/>
    <w:rsid w:val="008519A6"/>
    <w:rsid w:val="00855B97"/>
    <w:rsid w:val="00860C68"/>
    <w:rsid w:val="008611F1"/>
    <w:rsid w:val="00866727"/>
    <w:rsid w:val="00870161"/>
    <w:rsid w:val="00871F1E"/>
    <w:rsid w:val="00877FA9"/>
    <w:rsid w:val="00887AFD"/>
    <w:rsid w:val="00892853"/>
    <w:rsid w:val="00892D1A"/>
    <w:rsid w:val="0089494C"/>
    <w:rsid w:val="00895D36"/>
    <w:rsid w:val="008A05A6"/>
    <w:rsid w:val="008A17F5"/>
    <w:rsid w:val="008A36CB"/>
    <w:rsid w:val="008A5AB0"/>
    <w:rsid w:val="008A7F44"/>
    <w:rsid w:val="008B1160"/>
    <w:rsid w:val="008B154B"/>
    <w:rsid w:val="008B15DF"/>
    <w:rsid w:val="008B4E87"/>
    <w:rsid w:val="008B5B3B"/>
    <w:rsid w:val="008B70B1"/>
    <w:rsid w:val="008B7E0E"/>
    <w:rsid w:val="008C0730"/>
    <w:rsid w:val="008C2A3C"/>
    <w:rsid w:val="008C386F"/>
    <w:rsid w:val="008C4109"/>
    <w:rsid w:val="008C5ACC"/>
    <w:rsid w:val="008D31DC"/>
    <w:rsid w:val="008D761C"/>
    <w:rsid w:val="008E1A37"/>
    <w:rsid w:val="008E24BD"/>
    <w:rsid w:val="008E5BEC"/>
    <w:rsid w:val="008E7C7F"/>
    <w:rsid w:val="008F0491"/>
    <w:rsid w:val="008F2A1A"/>
    <w:rsid w:val="008F3221"/>
    <w:rsid w:val="008F478A"/>
    <w:rsid w:val="008F575A"/>
    <w:rsid w:val="008F762C"/>
    <w:rsid w:val="008F7960"/>
    <w:rsid w:val="00901C43"/>
    <w:rsid w:val="00906347"/>
    <w:rsid w:val="00911155"/>
    <w:rsid w:val="00913295"/>
    <w:rsid w:val="009162BA"/>
    <w:rsid w:val="00917709"/>
    <w:rsid w:val="009208E5"/>
    <w:rsid w:val="00922D80"/>
    <w:rsid w:val="00923076"/>
    <w:rsid w:val="00927B09"/>
    <w:rsid w:val="00933580"/>
    <w:rsid w:val="00935F93"/>
    <w:rsid w:val="00940118"/>
    <w:rsid w:val="00940543"/>
    <w:rsid w:val="0094425B"/>
    <w:rsid w:val="009468D4"/>
    <w:rsid w:val="00946F03"/>
    <w:rsid w:val="00947AEA"/>
    <w:rsid w:val="00947CD6"/>
    <w:rsid w:val="0095008B"/>
    <w:rsid w:val="00954658"/>
    <w:rsid w:val="0095556D"/>
    <w:rsid w:val="00956EDF"/>
    <w:rsid w:val="009622D5"/>
    <w:rsid w:val="00962B30"/>
    <w:rsid w:val="00963A48"/>
    <w:rsid w:val="00971AD6"/>
    <w:rsid w:val="009729F7"/>
    <w:rsid w:val="00972AD4"/>
    <w:rsid w:val="0098419D"/>
    <w:rsid w:val="00985793"/>
    <w:rsid w:val="00992F28"/>
    <w:rsid w:val="009937C5"/>
    <w:rsid w:val="009943F8"/>
    <w:rsid w:val="00997BF9"/>
    <w:rsid w:val="009A0BA3"/>
    <w:rsid w:val="009A2C85"/>
    <w:rsid w:val="009A4C06"/>
    <w:rsid w:val="009A56CA"/>
    <w:rsid w:val="009A6764"/>
    <w:rsid w:val="009B0D3C"/>
    <w:rsid w:val="009B4465"/>
    <w:rsid w:val="009B7E82"/>
    <w:rsid w:val="009C1C30"/>
    <w:rsid w:val="009C3836"/>
    <w:rsid w:val="009C4240"/>
    <w:rsid w:val="009C47C5"/>
    <w:rsid w:val="009C5AF3"/>
    <w:rsid w:val="009D30AE"/>
    <w:rsid w:val="009D313B"/>
    <w:rsid w:val="009D4ED6"/>
    <w:rsid w:val="009E18BE"/>
    <w:rsid w:val="009E2199"/>
    <w:rsid w:val="009E7A33"/>
    <w:rsid w:val="009F2EE1"/>
    <w:rsid w:val="009F4EA4"/>
    <w:rsid w:val="009F5451"/>
    <w:rsid w:val="009F5B77"/>
    <w:rsid w:val="009F69E5"/>
    <w:rsid w:val="009F7028"/>
    <w:rsid w:val="00A039E5"/>
    <w:rsid w:val="00A0579F"/>
    <w:rsid w:val="00A112D9"/>
    <w:rsid w:val="00A130E6"/>
    <w:rsid w:val="00A141B6"/>
    <w:rsid w:val="00A14BE2"/>
    <w:rsid w:val="00A14CC9"/>
    <w:rsid w:val="00A15807"/>
    <w:rsid w:val="00A15BC5"/>
    <w:rsid w:val="00A1602F"/>
    <w:rsid w:val="00A22FF8"/>
    <w:rsid w:val="00A233CF"/>
    <w:rsid w:val="00A24D77"/>
    <w:rsid w:val="00A25F9F"/>
    <w:rsid w:val="00A354EA"/>
    <w:rsid w:val="00A35606"/>
    <w:rsid w:val="00A41015"/>
    <w:rsid w:val="00A4337F"/>
    <w:rsid w:val="00A44059"/>
    <w:rsid w:val="00A45F4E"/>
    <w:rsid w:val="00A46EDC"/>
    <w:rsid w:val="00A505E7"/>
    <w:rsid w:val="00A53D24"/>
    <w:rsid w:val="00A54C50"/>
    <w:rsid w:val="00A5563D"/>
    <w:rsid w:val="00A64E93"/>
    <w:rsid w:val="00A745FA"/>
    <w:rsid w:val="00A75B6E"/>
    <w:rsid w:val="00A8013D"/>
    <w:rsid w:val="00A80308"/>
    <w:rsid w:val="00A84D0F"/>
    <w:rsid w:val="00A84F15"/>
    <w:rsid w:val="00A87B2E"/>
    <w:rsid w:val="00A90038"/>
    <w:rsid w:val="00A92B03"/>
    <w:rsid w:val="00AA029D"/>
    <w:rsid w:val="00AA0481"/>
    <w:rsid w:val="00AA0601"/>
    <w:rsid w:val="00AA11DB"/>
    <w:rsid w:val="00AA3980"/>
    <w:rsid w:val="00AA516F"/>
    <w:rsid w:val="00AA5A09"/>
    <w:rsid w:val="00AB03E3"/>
    <w:rsid w:val="00AB3820"/>
    <w:rsid w:val="00AB52BE"/>
    <w:rsid w:val="00AB790B"/>
    <w:rsid w:val="00AC030A"/>
    <w:rsid w:val="00AC103A"/>
    <w:rsid w:val="00AC15D2"/>
    <w:rsid w:val="00AC6A5C"/>
    <w:rsid w:val="00AD3BB0"/>
    <w:rsid w:val="00AD4BE9"/>
    <w:rsid w:val="00AD51F8"/>
    <w:rsid w:val="00AD560A"/>
    <w:rsid w:val="00AD5D16"/>
    <w:rsid w:val="00AD72DF"/>
    <w:rsid w:val="00AE6E31"/>
    <w:rsid w:val="00AE7AE1"/>
    <w:rsid w:val="00AF122A"/>
    <w:rsid w:val="00AF3F73"/>
    <w:rsid w:val="00AF47AE"/>
    <w:rsid w:val="00AF5013"/>
    <w:rsid w:val="00AF6485"/>
    <w:rsid w:val="00B010E5"/>
    <w:rsid w:val="00B02853"/>
    <w:rsid w:val="00B0285E"/>
    <w:rsid w:val="00B02B79"/>
    <w:rsid w:val="00B1060C"/>
    <w:rsid w:val="00B110B1"/>
    <w:rsid w:val="00B11221"/>
    <w:rsid w:val="00B12358"/>
    <w:rsid w:val="00B144BC"/>
    <w:rsid w:val="00B14A52"/>
    <w:rsid w:val="00B14CF4"/>
    <w:rsid w:val="00B15DA3"/>
    <w:rsid w:val="00B16CFB"/>
    <w:rsid w:val="00B17774"/>
    <w:rsid w:val="00B2524F"/>
    <w:rsid w:val="00B26F16"/>
    <w:rsid w:val="00B30DD5"/>
    <w:rsid w:val="00B43F93"/>
    <w:rsid w:val="00B457CE"/>
    <w:rsid w:val="00B45F3C"/>
    <w:rsid w:val="00B5611A"/>
    <w:rsid w:val="00B56754"/>
    <w:rsid w:val="00B56C4A"/>
    <w:rsid w:val="00B61AF3"/>
    <w:rsid w:val="00B61F4E"/>
    <w:rsid w:val="00B63535"/>
    <w:rsid w:val="00B63708"/>
    <w:rsid w:val="00B63793"/>
    <w:rsid w:val="00B668F5"/>
    <w:rsid w:val="00B721F7"/>
    <w:rsid w:val="00B76824"/>
    <w:rsid w:val="00B776CE"/>
    <w:rsid w:val="00B77BBD"/>
    <w:rsid w:val="00B80DED"/>
    <w:rsid w:val="00B824CA"/>
    <w:rsid w:val="00B8346C"/>
    <w:rsid w:val="00B8418F"/>
    <w:rsid w:val="00B858BC"/>
    <w:rsid w:val="00B8626A"/>
    <w:rsid w:val="00B92DED"/>
    <w:rsid w:val="00B93C2A"/>
    <w:rsid w:val="00B95938"/>
    <w:rsid w:val="00B95DB0"/>
    <w:rsid w:val="00BA07B0"/>
    <w:rsid w:val="00BA200E"/>
    <w:rsid w:val="00BA3562"/>
    <w:rsid w:val="00BA4158"/>
    <w:rsid w:val="00BA43B4"/>
    <w:rsid w:val="00BA7E00"/>
    <w:rsid w:val="00BB1C79"/>
    <w:rsid w:val="00BB271B"/>
    <w:rsid w:val="00BB5339"/>
    <w:rsid w:val="00BB5F81"/>
    <w:rsid w:val="00BC4DE6"/>
    <w:rsid w:val="00BC7B29"/>
    <w:rsid w:val="00BD09A8"/>
    <w:rsid w:val="00BD391F"/>
    <w:rsid w:val="00BE2A14"/>
    <w:rsid w:val="00BE4320"/>
    <w:rsid w:val="00BE7449"/>
    <w:rsid w:val="00BF0D7E"/>
    <w:rsid w:val="00BF0EC7"/>
    <w:rsid w:val="00BF128A"/>
    <w:rsid w:val="00BF3598"/>
    <w:rsid w:val="00BF485A"/>
    <w:rsid w:val="00BF5B0C"/>
    <w:rsid w:val="00C006C8"/>
    <w:rsid w:val="00C03948"/>
    <w:rsid w:val="00C046CA"/>
    <w:rsid w:val="00C07333"/>
    <w:rsid w:val="00C07ED7"/>
    <w:rsid w:val="00C118C1"/>
    <w:rsid w:val="00C1196E"/>
    <w:rsid w:val="00C12AAA"/>
    <w:rsid w:val="00C14061"/>
    <w:rsid w:val="00C1713B"/>
    <w:rsid w:val="00C21312"/>
    <w:rsid w:val="00C22D86"/>
    <w:rsid w:val="00C230F4"/>
    <w:rsid w:val="00C300AC"/>
    <w:rsid w:val="00C30B10"/>
    <w:rsid w:val="00C317D3"/>
    <w:rsid w:val="00C34EA0"/>
    <w:rsid w:val="00C35EA8"/>
    <w:rsid w:val="00C36AA8"/>
    <w:rsid w:val="00C418E0"/>
    <w:rsid w:val="00C42591"/>
    <w:rsid w:val="00C43297"/>
    <w:rsid w:val="00C536B9"/>
    <w:rsid w:val="00C54129"/>
    <w:rsid w:val="00C54EEF"/>
    <w:rsid w:val="00C556B7"/>
    <w:rsid w:val="00C57508"/>
    <w:rsid w:val="00C57CA5"/>
    <w:rsid w:val="00C6272D"/>
    <w:rsid w:val="00C62A54"/>
    <w:rsid w:val="00C637EA"/>
    <w:rsid w:val="00C66C1D"/>
    <w:rsid w:val="00C67CAF"/>
    <w:rsid w:val="00C67DD5"/>
    <w:rsid w:val="00C73012"/>
    <w:rsid w:val="00C74D82"/>
    <w:rsid w:val="00C777A7"/>
    <w:rsid w:val="00C77BA3"/>
    <w:rsid w:val="00C8286E"/>
    <w:rsid w:val="00C845DD"/>
    <w:rsid w:val="00C8512A"/>
    <w:rsid w:val="00C87F33"/>
    <w:rsid w:val="00C92299"/>
    <w:rsid w:val="00C922DE"/>
    <w:rsid w:val="00C94935"/>
    <w:rsid w:val="00C953E9"/>
    <w:rsid w:val="00C9541F"/>
    <w:rsid w:val="00CA08F1"/>
    <w:rsid w:val="00CA0F87"/>
    <w:rsid w:val="00CA2D8B"/>
    <w:rsid w:val="00CA424B"/>
    <w:rsid w:val="00CA4A80"/>
    <w:rsid w:val="00CA69E6"/>
    <w:rsid w:val="00CB15C5"/>
    <w:rsid w:val="00CB49AE"/>
    <w:rsid w:val="00CB5C06"/>
    <w:rsid w:val="00CB7267"/>
    <w:rsid w:val="00CB7CCA"/>
    <w:rsid w:val="00CC04E2"/>
    <w:rsid w:val="00CC397D"/>
    <w:rsid w:val="00CC71A0"/>
    <w:rsid w:val="00CD019A"/>
    <w:rsid w:val="00CD2A3A"/>
    <w:rsid w:val="00CD314A"/>
    <w:rsid w:val="00CD51B1"/>
    <w:rsid w:val="00CD5341"/>
    <w:rsid w:val="00CD5D27"/>
    <w:rsid w:val="00CE1671"/>
    <w:rsid w:val="00CE3880"/>
    <w:rsid w:val="00CE40FF"/>
    <w:rsid w:val="00CE5692"/>
    <w:rsid w:val="00CE641D"/>
    <w:rsid w:val="00CF30CE"/>
    <w:rsid w:val="00CF4A72"/>
    <w:rsid w:val="00D017C4"/>
    <w:rsid w:val="00D0248F"/>
    <w:rsid w:val="00D02A61"/>
    <w:rsid w:val="00D043E3"/>
    <w:rsid w:val="00D04AEA"/>
    <w:rsid w:val="00D0582D"/>
    <w:rsid w:val="00D06072"/>
    <w:rsid w:val="00D06777"/>
    <w:rsid w:val="00D1008E"/>
    <w:rsid w:val="00D1024E"/>
    <w:rsid w:val="00D10BCD"/>
    <w:rsid w:val="00D137C6"/>
    <w:rsid w:val="00D13E20"/>
    <w:rsid w:val="00D14456"/>
    <w:rsid w:val="00D15F4F"/>
    <w:rsid w:val="00D216E1"/>
    <w:rsid w:val="00D21857"/>
    <w:rsid w:val="00D21A47"/>
    <w:rsid w:val="00D21EA7"/>
    <w:rsid w:val="00D24319"/>
    <w:rsid w:val="00D26AB7"/>
    <w:rsid w:val="00D26B05"/>
    <w:rsid w:val="00D27282"/>
    <w:rsid w:val="00D274C4"/>
    <w:rsid w:val="00D275C9"/>
    <w:rsid w:val="00D300D7"/>
    <w:rsid w:val="00D302B8"/>
    <w:rsid w:val="00D308A7"/>
    <w:rsid w:val="00D34675"/>
    <w:rsid w:val="00D35472"/>
    <w:rsid w:val="00D35C54"/>
    <w:rsid w:val="00D40DD9"/>
    <w:rsid w:val="00D415AF"/>
    <w:rsid w:val="00D43D0D"/>
    <w:rsid w:val="00D44A90"/>
    <w:rsid w:val="00D45A04"/>
    <w:rsid w:val="00D5107D"/>
    <w:rsid w:val="00D525A7"/>
    <w:rsid w:val="00D529A2"/>
    <w:rsid w:val="00D52B0E"/>
    <w:rsid w:val="00D535DC"/>
    <w:rsid w:val="00D56480"/>
    <w:rsid w:val="00D61771"/>
    <w:rsid w:val="00D62EE0"/>
    <w:rsid w:val="00D6484B"/>
    <w:rsid w:val="00D658C6"/>
    <w:rsid w:val="00D71185"/>
    <w:rsid w:val="00D72551"/>
    <w:rsid w:val="00D727E6"/>
    <w:rsid w:val="00D7404D"/>
    <w:rsid w:val="00D74231"/>
    <w:rsid w:val="00D75C3F"/>
    <w:rsid w:val="00D771B0"/>
    <w:rsid w:val="00D82117"/>
    <w:rsid w:val="00D8366B"/>
    <w:rsid w:val="00D862C1"/>
    <w:rsid w:val="00D9235E"/>
    <w:rsid w:val="00D9716B"/>
    <w:rsid w:val="00D975EF"/>
    <w:rsid w:val="00DA2A96"/>
    <w:rsid w:val="00DA45BA"/>
    <w:rsid w:val="00DA557D"/>
    <w:rsid w:val="00DA7512"/>
    <w:rsid w:val="00DB0E50"/>
    <w:rsid w:val="00DB31DB"/>
    <w:rsid w:val="00DB68A2"/>
    <w:rsid w:val="00DB7A38"/>
    <w:rsid w:val="00DC0428"/>
    <w:rsid w:val="00DC1666"/>
    <w:rsid w:val="00DC383B"/>
    <w:rsid w:val="00DD0F25"/>
    <w:rsid w:val="00DD3CE6"/>
    <w:rsid w:val="00DD670D"/>
    <w:rsid w:val="00DE00F2"/>
    <w:rsid w:val="00DE1340"/>
    <w:rsid w:val="00DE15DC"/>
    <w:rsid w:val="00DE1A84"/>
    <w:rsid w:val="00DE36E6"/>
    <w:rsid w:val="00DE51F4"/>
    <w:rsid w:val="00DF3C9E"/>
    <w:rsid w:val="00DF3E48"/>
    <w:rsid w:val="00DF6852"/>
    <w:rsid w:val="00E00DBA"/>
    <w:rsid w:val="00E03594"/>
    <w:rsid w:val="00E036D1"/>
    <w:rsid w:val="00E05778"/>
    <w:rsid w:val="00E060BF"/>
    <w:rsid w:val="00E0771B"/>
    <w:rsid w:val="00E07CF6"/>
    <w:rsid w:val="00E1264D"/>
    <w:rsid w:val="00E13095"/>
    <w:rsid w:val="00E16481"/>
    <w:rsid w:val="00E32921"/>
    <w:rsid w:val="00E33F25"/>
    <w:rsid w:val="00E34677"/>
    <w:rsid w:val="00E37B64"/>
    <w:rsid w:val="00E4004B"/>
    <w:rsid w:val="00E41337"/>
    <w:rsid w:val="00E444DF"/>
    <w:rsid w:val="00E45290"/>
    <w:rsid w:val="00E47BFF"/>
    <w:rsid w:val="00E50D50"/>
    <w:rsid w:val="00E519CA"/>
    <w:rsid w:val="00E55ADC"/>
    <w:rsid w:val="00E55C42"/>
    <w:rsid w:val="00E56E9A"/>
    <w:rsid w:val="00E60681"/>
    <w:rsid w:val="00E61AF5"/>
    <w:rsid w:val="00E639C4"/>
    <w:rsid w:val="00E656FE"/>
    <w:rsid w:val="00E73664"/>
    <w:rsid w:val="00E82776"/>
    <w:rsid w:val="00E85065"/>
    <w:rsid w:val="00E854B3"/>
    <w:rsid w:val="00E8581D"/>
    <w:rsid w:val="00E85F3C"/>
    <w:rsid w:val="00E866AF"/>
    <w:rsid w:val="00E877C3"/>
    <w:rsid w:val="00E87B1A"/>
    <w:rsid w:val="00E87DC0"/>
    <w:rsid w:val="00E9426C"/>
    <w:rsid w:val="00E94390"/>
    <w:rsid w:val="00E95208"/>
    <w:rsid w:val="00E960CA"/>
    <w:rsid w:val="00EA273E"/>
    <w:rsid w:val="00EA7B5D"/>
    <w:rsid w:val="00EB2276"/>
    <w:rsid w:val="00EB2895"/>
    <w:rsid w:val="00EB3576"/>
    <w:rsid w:val="00EB5BBE"/>
    <w:rsid w:val="00EC04DE"/>
    <w:rsid w:val="00EC2029"/>
    <w:rsid w:val="00EC5158"/>
    <w:rsid w:val="00ED0CDB"/>
    <w:rsid w:val="00ED7C2C"/>
    <w:rsid w:val="00EE1BA4"/>
    <w:rsid w:val="00EE2D77"/>
    <w:rsid w:val="00EE5532"/>
    <w:rsid w:val="00EE7110"/>
    <w:rsid w:val="00EF019E"/>
    <w:rsid w:val="00EF580F"/>
    <w:rsid w:val="00EF600F"/>
    <w:rsid w:val="00EF639B"/>
    <w:rsid w:val="00F02C22"/>
    <w:rsid w:val="00F0347F"/>
    <w:rsid w:val="00F043D4"/>
    <w:rsid w:val="00F063E5"/>
    <w:rsid w:val="00F12707"/>
    <w:rsid w:val="00F17494"/>
    <w:rsid w:val="00F21A12"/>
    <w:rsid w:val="00F23F14"/>
    <w:rsid w:val="00F253F4"/>
    <w:rsid w:val="00F25510"/>
    <w:rsid w:val="00F26D47"/>
    <w:rsid w:val="00F32063"/>
    <w:rsid w:val="00F33204"/>
    <w:rsid w:val="00F35208"/>
    <w:rsid w:val="00F353B8"/>
    <w:rsid w:val="00F379DF"/>
    <w:rsid w:val="00F40404"/>
    <w:rsid w:val="00F42751"/>
    <w:rsid w:val="00F4505A"/>
    <w:rsid w:val="00F45D43"/>
    <w:rsid w:val="00F46AC1"/>
    <w:rsid w:val="00F476F9"/>
    <w:rsid w:val="00F4779C"/>
    <w:rsid w:val="00F47AF6"/>
    <w:rsid w:val="00F5207E"/>
    <w:rsid w:val="00F524F1"/>
    <w:rsid w:val="00F557D6"/>
    <w:rsid w:val="00F57349"/>
    <w:rsid w:val="00F57493"/>
    <w:rsid w:val="00F57F95"/>
    <w:rsid w:val="00F610D6"/>
    <w:rsid w:val="00F61ACE"/>
    <w:rsid w:val="00F634EE"/>
    <w:rsid w:val="00F660E7"/>
    <w:rsid w:val="00F67CF8"/>
    <w:rsid w:val="00F71CEA"/>
    <w:rsid w:val="00F871C8"/>
    <w:rsid w:val="00F87348"/>
    <w:rsid w:val="00F93C37"/>
    <w:rsid w:val="00F9617A"/>
    <w:rsid w:val="00F971A8"/>
    <w:rsid w:val="00F97D5B"/>
    <w:rsid w:val="00FA09ED"/>
    <w:rsid w:val="00FA2D4C"/>
    <w:rsid w:val="00FA2D89"/>
    <w:rsid w:val="00FA326F"/>
    <w:rsid w:val="00FA4042"/>
    <w:rsid w:val="00FA4493"/>
    <w:rsid w:val="00FA44AF"/>
    <w:rsid w:val="00FA5E46"/>
    <w:rsid w:val="00FA7FD5"/>
    <w:rsid w:val="00FB172C"/>
    <w:rsid w:val="00FB3C45"/>
    <w:rsid w:val="00FB3E91"/>
    <w:rsid w:val="00FC0857"/>
    <w:rsid w:val="00FC0FC4"/>
    <w:rsid w:val="00FC1C74"/>
    <w:rsid w:val="00FC30BF"/>
    <w:rsid w:val="00FC6395"/>
    <w:rsid w:val="00FC682C"/>
    <w:rsid w:val="00FD71FE"/>
    <w:rsid w:val="00FE0401"/>
    <w:rsid w:val="00FE1C58"/>
    <w:rsid w:val="00FE3A1A"/>
    <w:rsid w:val="00FE7DD7"/>
    <w:rsid w:val="00FF3CC0"/>
    <w:rsid w:val="00FF46A0"/>
    <w:rsid w:val="00FF606D"/>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Heading1">
    <w:name w:val="heading 1"/>
    <w:basedOn w:val="Normal"/>
    <w:next w:val="Normal"/>
    <w:link w:val="Heading1Char"/>
    <w:qFormat/>
    <w:rsid w:val="00EB2276"/>
    <w:pPr>
      <w:keepNext/>
      <w:jc w:val="center"/>
      <w:outlineLvl w:val="0"/>
    </w:pPr>
    <w:rPr>
      <w:rFonts w:ascii="Times New Roman" w:hAnsi="Times New Roman"/>
      <w:b/>
      <w:bCs/>
      <w:sz w:val="32"/>
      <w:szCs w:val="24"/>
      <w:lang w:eastAsia="en-US"/>
    </w:rPr>
  </w:style>
  <w:style w:type="paragraph" w:styleId="Heading2">
    <w:name w:val="heading 2"/>
    <w:basedOn w:val="Normal"/>
    <w:next w:val="Normal"/>
    <w:link w:val="Heading2Char"/>
    <w:uiPriority w:val="9"/>
    <w:semiHidden/>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EB2276"/>
    <w:pPr>
      <w:keepNext/>
      <w:jc w:val="center"/>
      <w:outlineLvl w:val="3"/>
    </w:pPr>
    <w:rPr>
      <w:rFonts w:ascii="Times New Roman" w:hAnsi="Times New Roman"/>
      <w:b/>
      <w:bCs/>
      <w:sz w:val="28"/>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6013"/>
    <w:rPr>
      <w:rFonts w:ascii="Tahoma" w:hAnsi="Tahoma" w:cs="Tahoma"/>
      <w:sz w:val="16"/>
      <w:szCs w:val="16"/>
    </w:rPr>
  </w:style>
  <w:style w:type="character" w:customStyle="1" w:styleId="BalloonTextChar">
    <w:name w:val="Balloon Text Char"/>
    <w:basedOn w:val="DefaultParagraphFont"/>
    <w:link w:val="BalloonText"/>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DefaultParagraphFont"/>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NoSpacing">
    <w:name w:val="No Spacing"/>
    <w:uiPriority w:val="1"/>
    <w:qFormat/>
    <w:rsid w:val="00946F03"/>
    <w:pPr>
      <w:spacing w:after="0" w:line="240" w:lineRule="auto"/>
    </w:pPr>
    <w:rPr>
      <w:lang w:val="es-MX"/>
    </w:rPr>
  </w:style>
  <w:style w:type="paragraph" w:styleId="HTMLPreformatted">
    <w:name w:val="HTML Preformatted"/>
    <w:basedOn w:val="Normal"/>
    <w:link w:val="HTMLPreformattedCh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Emphasis">
    <w:name w:val="Emphasis"/>
    <w:basedOn w:val="DefaultParagraphFont"/>
    <w:uiPriority w:val="20"/>
    <w:qFormat/>
    <w:rsid w:val="00DF6852"/>
    <w:rPr>
      <w:i/>
      <w:iCs/>
    </w:rPr>
  </w:style>
  <w:style w:type="paragraph" w:styleId="ListParagraph">
    <w:name w:val="List Paragraph"/>
    <w:basedOn w:val="Normal"/>
    <w:uiPriority w:val="34"/>
    <w:qFormat/>
    <w:rsid w:val="003A0FA1"/>
    <w:pPr>
      <w:ind w:left="720"/>
      <w:contextualSpacing/>
    </w:pPr>
  </w:style>
  <w:style w:type="paragraph" w:styleId="BodyText">
    <w:name w:val="Body Text"/>
    <w:basedOn w:val="Normal"/>
    <w:link w:val="BodyTextChar"/>
    <w:rsid w:val="001D56D0"/>
    <w:pPr>
      <w:tabs>
        <w:tab w:val="left" w:pos="450"/>
        <w:tab w:val="left" w:pos="5760"/>
      </w:tabs>
      <w:spacing w:before="120"/>
    </w:pPr>
    <w:rPr>
      <w:rFonts w:ascii="Arial" w:hAnsi="Arial"/>
      <w:sz w:val="18"/>
      <w:szCs w:val="20"/>
      <w:lang w:val="en-US" w:eastAsia="en-US"/>
    </w:rPr>
  </w:style>
  <w:style w:type="character" w:customStyle="1" w:styleId="BodyTextChar">
    <w:name w:val="Body Text Char"/>
    <w:basedOn w:val="DefaultParagraphFont"/>
    <w:link w:val="BodyText"/>
    <w:rsid w:val="001D56D0"/>
    <w:rPr>
      <w:rFonts w:ascii="Arial" w:eastAsia="Times New Roman" w:hAnsi="Arial" w:cs="Times New Roman"/>
      <w:sz w:val="18"/>
      <w:szCs w:val="20"/>
    </w:rPr>
  </w:style>
  <w:style w:type="character" w:styleId="Hyperlink">
    <w:name w:val="Hyperlink"/>
    <w:basedOn w:val="DefaultParagraphFont"/>
    <w:unhideWhenUsed/>
    <w:rsid w:val="000B3EF7"/>
    <w:rPr>
      <w:color w:val="0000FF"/>
      <w:u w:val="single"/>
    </w:rPr>
  </w:style>
  <w:style w:type="character" w:customStyle="1" w:styleId="a">
    <w:name w:val="a"/>
    <w:basedOn w:val="DefaultParagraphFont"/>
    <w:rsid w:val="00B14A52"/>
  </w:style>
  <w:style w:type="paragraph" w:styleId="BodyTextIndent">
    <w:name w:val="Body Text Indent"/>
    <w:basedOn w:val="Normal"/>
    <w:link w:val="BodyTextIndentChar"/>
    <w:uiPriority w:val="99"/>
    <w:semiHidden/>
    <w:unhideWhenUsed/>
    <w:rsid w:val="00EB2276"/>
    <w:pPr>
      <w:spacing w:after="120"/>
      <w:ind w:left="283"/>
    </w:pPr>
  </w:style>
  <w:style w:type="character" w:customStyle="1" w:styleId="BodyTextIndentChar">
    <w:name w:val="Body Text Indent Char"/>
    <w:basedOn w:val="DefaultParagraphFont"/>
    <w:link w:val="BodyTextIndent"/>
    <w:uiPriority w:val="99"/>
    <w:semiHidden/>
    <w:rsid w:val="00EB2276"/>
    <w:rPr>
      <w:rFonts w:ascii="Cambria" w:eastAsia="Times New Roman" w:hAnsi="Cambria" w:cs="Times New Roman"/>
      <w:lang w:val="es-MX" w:eastAsia="es-MX"/>
    </w:rPr>
  </w:style>
  <w:style w:type="character" w:customStyle="1" w:styleId="Heading1Char">
    <w:name w:val="Heading 1 Char"/>
    <w:basedOn w:val="DefaultParagraphFont"/>
    <w:link w:val="Heading1"/>
    <w:rsid w:val="00EB2276"/>
    <w:rPr>
      <w:rFonts w:ascii="Times New Roman" w:eastAsia="Times New Roman" w:hAnsi="Times New Roman" w:cs="Times New Roman"/>
      <w:b/>
      <w:bCs/>
      <w:sz w:val="32"/>
      <w:szCs w:val="24"/>
      <w:lang w:val="es-MX"/>
    </w:rPr>
  </w:style>
  <w:style w:type="character" w:customStyle="1" w:styleId="Heading4Char">
    <w:name w:val="Heading 4 Char"/>
    <w:basedOn w:val="DefaultParagraphFont"/>
    <w:link w:val="Heading4"/>
    <w:rsid w:val="00EB2276"/>
    <w:rPr>
      <w:rFonts w:ascii="Times New Roman" w:eastAsia="Times New Roman" w:hAnsi="Times New Roman" w:cs="Times New Roman"/>
      <w:b/>
      <w:bCs/>
      <w:sz w:val="28"/>
      <w:szCs w:val="24"/>
      <w:lang w:val="es-MX"/>
    </w:rPr>
  </w:style>
  <w:style w:type="character" w:customStyle="1" w:styleId="il">
    <w:name w:val="il"/>
    <w:basedOn w:val="DefaultParagraphFont"/>
    <w:rsid w:val="009B0D3C"/>
  </w:style>
  <w:style w:type="paragraph" w:styleId="Subtitle">
    <w:name w:val="Subtitle"/>
    <w:basedOn w:val="Normal"/>
    <w:link w:val="SubtitleChar"/>
    <w:uiPriority w:val="11"/>
    <w:qFormat/>
    <w:rsid w:val="00E0771B"/>
    <w:pPr>
      <w:spacing w:before="100" w:beforeAutospacing="1" w:after="100" w:afterAutospacing="1"/>
    </w:pPr>
    <w:rPr>
      <w:rFonts w:ascii="Times New Roman" w:hAnsi="Times New Roman"/>
      <w:sz w:val="24"/>
      <w:szCs w:val="24"/>
    </w:rPr>
  </w:style>
  <w:style w:type="character" w:customStyle="1" w:styleId="SubtitleChar">
    <w:name w:val="Subtitle Char"/>
    <w:basedOn w:val="DefaultParagraphFont"/>
    <w:link w:val="Subtitle"/>
    <w:uiPriority w:val="11"/>
    <w:rsid w:val="00E0771B"/>
    <w:rPr>
      <w:rFonts w:ascii="Times New Roman" w:eastAsia="Times New Roman" w:hAnsi="Times New Roman" w:cs="Times New Roman"/>
      <w:sz w:val="24"/>
      <w:szCs w:val="24"/>
      <w:lang w:val="es-MX" w:eastAsia="es-MX"/>
    </w:rPr>
  </w:style>
  <w:style w:type="paragraph" w:styleId="Header">
    <w:name w:val="header"/>
    <w:basedOn w:val="Normal"/>
    <w:link w:val="HeaderCh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HeaderChar">
    <w:name w:val="Header Char"/>
    <w:basedOn w:val="DefaultParagraphFont"/>
    <w:link w:val="Header"/>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Strong">
    <w:name w:val="Strong"/>
    <w:basedOn w:val="DefaultParagraphFont"/>
    <w:uiPriority w:val="22"/>
    <w:qFormat/>
    <w:rsid w:val="006E42CB"/>
    <w:rPr>
      <w:b/>
      <w:bCs/>
    </w:rPr>
  </w:style>
  <w:style w:type="character" w:customStyle="1" w:styleId="textexposedshow">
    <w:name w:val="text_exposed_show"/>
    <w:basedOn w:val="DefaultParagraphFont"/>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Heading2Char">
    <w:name w:val="Heading 2 Char"/>
    <w:basedOn w:val="DefaultParagraphFont"/>
    <w:link w:val="Heading2"/>
    <w:uiPriority w:val="9"/>
    <w:semiHidden/>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DefaultParagraphFont"/>
    <w:rsid w:val="00706F70"/>
  </w:style>
  <w:style w:type="character" w:customStyle="1" w:styleId="Heading3Char">
    <w:name w:val="Heading 3 Char"/>
    <w:basedOn w:val="DefaultParagraphFont"/>
    <w:link w:val="Heading3"/>
    <w:uiPriority w:val="9"/>
    <w:semiHidden/>
    <w:rsid w:val="00A92B03"/>
    <w:rPr>
      <w:rFonts w:asciiTheme="majorHAnsi" w:eastAsiaTheme="majorEastAsia" w:hAnsiTheme="majorHAnsi" w:cstheme="majorBidi"/>
      <w:b/>
      <w:bCs/>
      <w:color w:val="4F81BD" w:themeColor="accent1"/>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Heading1">
    <w:name w:val="heading 1"/>
    <w:basedOn w:val="Normal"/>
    <w:next w:val="Normal"/>
    <w:link w:val="Heading1Char"/>
    <w:qFormat/>
    <w:rsid w:val="00EB2276"/>
    <w:pPr>
      <w:keepNext/>
      <w:jc w:val="center"/>
      <w:outlineLvl w:val="0"/>
    </w:pPr>
    <w:rPr>
      <w:rFonts w:ascii="Times New Roman" w:hAnsi="Times New Roman"/>
      <w:b/>
      <w:bCs/>
      <w:sz w:val="32"/>
      <w:szCs w:val="24"/>
      <w:lang w:eastAsia="en-US"/>
    </w:rPr>
  </w:style>
  <w:style w:type="paragraph" w:styleId="Heading2">
    <w:name w:val="heading 2"/>
    <w:basedOn w:val="Normal"/>
    <w:next w:val="Normal"/>
    <w:link w:val="Heading2Char"/>
    <w:uiPriority w:val="9"/>
    <w:semiHidden/>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EB2276"/>
    <w:pPr>
      <w:keepNext/>
      <w:jc w:val="center"/>
      <w:outlineLvl w:val="3"/>
    </w:pPr>
    <w:rPr>
      <w:rFonts w:ascii="Times New Roman" w:hAnsi="Times New Roman"/>
      <w:b/>
      <w:bCs/>
      <w:sz w:val="28"/>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6013"/>
    <w:rPr>
      <w:rFonts w:ascii="Tahoma" w:hAnsi="Tahoma" w:cs="Tahoma"/>
      <w:sz w:val="16"/>
      <w:szCs w:val="16"/>
    </w:rPr>
  </w:style>
  <w:style w:type="character" w:customStyle="1" w:styleId="BalloonTextChar">
    <w:name w:val="Balloon Text Char"/>
    <w:basedOn w:val="DefaultParagraphFont"/>
    <w:link w:val="BalloonText"/>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DefaultParagraphFont"/>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NoSpacing">
    <w:name w:val="No Spacing"/>
    <w:uiPriority w:val="1"/>
    <w:qFormat/>
    <w:rsid w:val="00946F03"/>
    <w:pPr>
      <w:spacing w:after="0" w:line="240" w:lineRule="auto"/>
    </w:pPr>
    <w:rPr>
      <w:lang w:val="es-MX"/>
    </w:rPr>
  </w:style>
  <w:style w:type="paragraph" w:styleId="HTMLPreformatted">
    <w:name w:val="HTML Preformatted"/>
    <w:basedOn w:val="Normal"/>
    <w:link w:val="HTMLPreformattedCh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Emphasis">
    <w:name w:val="Emphasis"/>
    <w:basedOn w:val="DefaultParagraphFont"/>
    <w:uiPriority w:val="20"/>
    <w:qFormat/>
    <w:rsid w:val="00DF6852"/>
    <w:rPr>
      <w:i/>
      <w:iCs/>
    </w:rPr>
  </w:style>
  <w:style w:type="paragraph" w:styleId="ListParagraph">
    <w:name w:val="List Paragraph"/>
    <w:basedOn w:val="Normal"/>
    <w:uiPriority w:val="34"/>
    <w:qFormat/>
    <w:rsid w:val="003A0FA1"/>
    <w:pPr>
      <w:ind w:left="720"/>
      <w:contextualSpacing/>
    </w:pPr>
  </w:style>
  <w:style w:type="paragraph" w:styleId="BodyText">
    <w:name w:val="Body Text"/>
    <w:basedOn w:val="Normal"/>
    <w:link w:val="BodyTextChar"/>
    <w:rsid w:val="001D56D0"/>
    <w:pPr>
      <w:tabs>
        <w:tab w:val="left" w:pos="450"/>
        <w:tab w:val="left" w:pos="5760"/>
      </w:tabs>
      <w:spacing w:before="120"/>
    </w:pPr>
    <w:rPr>
      <w:rFonts w:ascii="Arial" w:hAnsi="Arial"/>
      <w:sz w:val="18"/>
      <w:szCs w:val="20"/>
      <w:lang w:val="en-US" w:eastAsia="en-US"/>
    </w:rPr>
  </w:style>
  <w:style w:type="character" w:customStyle="1" w:styleId="BodyTextChar">
    <w:name w:val="Body Text Char"/>
    <w:basedOn w:val="DefaultParagraphFont"/>
    <w:link w:val="BodyText"/>
    <w:rsid w:val="001D56D0"/>
    <w:rPr>
      <w:rFonts w:ascii="Arial" w:eastAsia="Times New Roman" w:hAnsi="Arial" w:cs="Times New Roman"/>
      <w:sz w:val="18"/>
      <w:szCs w:val="20"/>
    </w:rPr>
  </w:style>
  <w:style w:type="character" w:styleId="Hyperlink">
    <w:name w:val="Hyperlink"/>
    <w:basedOn w:val="DefaultParagraphFont"/>
    <w:unhideWhenUsed/>
    <w:rsid w:val="000B3EF7"/>
    <w:rPr>
      <w:color w:val="0000FF"/>
      <w:u w:val="single"/>
    </w:rPr>
  </w:style>
  <w:style w:type="character" w:customStyle="1" w:styleId="a">
    <w:name w:val="a"/>
    <w:basedOn w:val="DefaultParagraphFont"/>
    <w:rsid w:val="00B14A52"/>
  </w:style>
  <w:style w:type="paragraph" w:styleId="BodyTextIndent">
    <w:name w:val="Body Text Indent"/>
    <w:basedOn w:val="Normal"/>
    <w:link w:val="BodyTextIndentChar"/>
    <w:uiPriority w:val="99"/>
    <w:semiHidden/>
    <w:unhideWhenUsed/>
    <w:rsid w:val="00EB2276"/>
    <w:pPr>
      <w:spacing w:after="120"/>
      <w:ind w:left="283"/>
    </w:pPr>
  </w:style>
  <w:style w:type="character" w:customStyle="1" w:styleId="BodyTextIndentChar">
    <w:name w:val="Body Text Indent Char"/>
    <w:basedOn w:val="DefaultParagraphFont"/>
    <w:link w:val="BodyTextIndent"/>
    <w:uiPriority w:val="99"/>
    <w:semiHidden/>
    <w:rsid w:val="00EB2276"/>
    <w:rPr>
      <w:rFonts w:ascii="Cambria" w:eastAsia="Times New Roman" w:hAnsi="Cambria" w:cs="Times New Roman"/>
      <w:lang w:val="es-MX" w:eastAsia="es-MX"/>
    </w:rPr>
  </w:style>
  <w:style w:type="character" w:customStyle="1" w:styleId="Heading1Char">
    <w:name w:val="Heading 1 Char"/>
    <w:basedOn w:val="DefaultParagraphFont"/>
    <w:link w:val="Heading1"/>
    <w:rsid w:val="00EB2276"/>
    <w:rPr>
      <w:rFonts w:ascii="Times New Roman" w:eastAsia="Times New Roman" w:hAnsi="Times New Roman" w:cs="Times New Roman"/>
      <w:b/>
      <w:bCs/>
      <w:sz w:val="32"/>
      <w:szCs w:val="24"/>
      <w:lang w:val="es-MX"/>
    </w:rPr>
  </w:style>
  <w:style w:type="character" w:customStyle="1" w:styleId="Heading4Char">
    <w:name w:val="Heading 4 Char"/>
    <w:basedOn w:val="DefaultParagraphFont"/>
    <w:link w:val="Heading4"/>
    <w:rsid w:val="00EB2276"/>
    <w:rPr>
      <w:rFonts w:ascii="Times New Roman" w:eastAsia="Times New Roman" w:hAnsi="Times New Roman" w:cs="Times New Roman"/>
      <w:b/>
      <w:bCs/>
      <w:sz w:val="28"/>
      <w:szCs w:val="24"/>
      <w:lang w:val="es-MX"/>
    </w:rPr>
  </w:style>
  <w:style w:type="character" w:customStyle="1" w:styleId="il">
    <w:name w:val="il"/>
    <w:basedOn w:val="DefaultParagraphFont"/>
    <w:rsid w:val="009B0D3C"/>
  </w:style>
  <w:style w:type="paragraph" w:styleId="Subtitle">
    <w:name w:val="Subtitle"/>
    <w:basedOn w:val="Normal"/>
    <w:link w:val="SubtitleChar"/>
    <w:uiPriority w:val="11"/>
    <w:qFormat/>
    <w:rsid w:val="00E0771B"/>
    <w:pPr>
      <w:spacing w:before="100" w:beforeAutospacing="1" w:after="100" w:afterAutospacing="1"/>
    </w:pPr>
    <w:rPr>
      <w:rFonts w:ascii="Times New Roman" w:hAnsi="Times New Roman"/>
      <w:sz w:val="24"/>
      <w:szCs w:val="24"/>
    </w:rPr>
  </w:style>
  <w:style w:type="character" w:customStyle="1" w:styleId="SubtitleChar">
    <w:name w:val="Subtitle Char"/>
    <w:basedOn w:val="DefaultParagraphFont"/>
    <w:link w:val="Subtitle"/>
    <w:uiPriority w:val="11"/>
    <w:rsid w:val="00E0771B"/>
    <w:rPr>
      <w:rFonts w:ascii="Times New Roman" w:eastAsia="Times New Roman" w:hAnsi="Times New Roman" w:cs="Times New Roman"/>
      <w:sz w:val="24"/>
      <w:szCs w:val="24"/>
      <w:lang w:val="es-MX" w:eastAsia="es-MX"/>
    </w:rPr>
  </w:style>
  <w:style w:type="paragraph" w:styleId="Header">
    <w:name w:val="header"/>
    <w:basedOn w:val="Normal"/>
    <w:link w:val="HeaderCh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HeaderChar">
    <w:name w:val="Header Char"/>
    <w:basedOn w:val="DefaultParagraphFont"/>
    <w:link w:val="Header"/>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Strong">
    <w:name w:val="Strong"/>
    <w:basedOn w:val="DefaultParagraphFont"/>
    <w:uiPriority w:val="22"/>
    <w:qFormat/>
    <w:rsid w:val="006E42CB"/>
    <w:rPr>
      <w:b/>
      <w:bCs/>
    </w:rPr>
  </w:style>
  <w:style w:type="character" w:customStyle="1" w:styleId="textexposedshow">
    <w:name w:val="text_exposed_show"/>
    <w:basedOn w:val="DefaultParagraphFont"/>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Heading2Char">
    <w:name w:val="Heading 2 Char"/>
    <w:basedOn w:val="DefaultParagraphFont"/>
    <w:link w:val="Heading2"/>
    <w:uiPriority w:val="9"/>
    <w:semiHidden/>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DefaultParagraphFont"/>
    <w:rsid w:val="00706F70"/>
  </w:style>
  <w:style w:type="character" w:customStyle="1" w:styleId="Heading3Char">
    <w:name w:val="Heading 3 Char"/>
    <w:basedOn w:val="DefaultParagraphFont"/>
    <w:link w:val="Heading3"/>
    <w:uiPriority w:val="9"/>
    <w:semiHidden/>
    <w:rsid w:val="00A92B03"/>
    <w:rPr>
      <w:rFonts w:asciiTheme="majorHAnsi" w:eastAsiaTheme="majorEastAsia" w:hAnsiTheme="majorHAnsi" w:cstheme="majorBidi"/>
      <w:b/>
      <w:bCs/>
      <w:color w:val="4F81BD" w:themeColor="accent1"/>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0927377">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magenuabc.tv/" TargetMode="Externa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ustream.tv/channel/uabc-tv"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961521-A542-4F9F-957C-DCF05601D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1322</Words>
  <Characters>7274</Characters>
  <Application>Microsoft Office Word</Application>
  <DocSecurity>0</DocSecurity>
  <Lines>60</Lines>
  <Paragraphs>17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RevolucionUnattended</Company>
  <LinksUpToDate>false</LinksUpToDate>
  <CharactersWithSpaces>8579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Escuela de Artes</cp:lastModifiedBy>
  <cp:revision>2</cp:revision>
  <cp:lastPrinted>2014-09-29T21:30:00Z</cp:lastPrinted>
  <dcterms:created xsi:type="dcterms:W3CDTF">2014-10-03T00:05:00Z</dcterms:created>
  <dcterms:modified xsi:type="dcterms:W3CDTF">2014-10-03T00:05:00Z</dcterms:modified>
</cp:coreProperties>
</file>