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8570B8">
      <w:pPr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685DCA">
        <w:rPr>
          <w:rFonts w:ascii="Arial" w:hAnsi="Arial" w:cs="Arial"/>
          <w:b/>
          <w:sz w:val="24"/>
          <w:szCs w:val="24"/>
        </w:rPr>
        <w:t>7</w:t>
      </w:r>
      <w:r w:rsidR="001062F3">
        <w:rPr>
          <w:rFonts w:ascii="Arial" w:hAnsi="Arial" w:cs="Arial"/>
          <w:b/>
          <w:sz w:val="24"/>
          <w:szCs w:val="24"/>
        </w:rPr>
        <w:t>2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685DCA" w:rsidRPr="00685DCA" w:rsidRDefault="00685DCA" w:rsidP="00685DCA">
      <w:pPr>
        <w:jc w:val="center"/>
        <w:rPr>
          <w:rFonts w:ascii="Arial" w:eastAsia="Arial" w:hAnsi="Arial" w:cs="Arial"/>
          <w:b/>
          <w:sz w:val="18"/>
          <w:szCs w:val="34"/>
        </w:rPr>
      </w:pPr>
    </w:p>
    <w:p w:rsidR="00685DCA" w:rsidRDefault="00F01C16" w:rsidP="00685DCA">
      <w:pPr>
        <w:jc w:val="center"/>
        <w:rPr>
          <w:rFonts w:ascii="Arial" w:eastAsia="Arial" w:hAnsi="Arial" w:cs="Arial"/>
          <w:b/>
          <w:sz w:val="34"/>
          <w:szCs w:val="34"/>
        </w:rPr>
      </w:pPr>
      <w:r>
        <w:rPr>
          <w:rFonts w:ascii="Arial" w:eastAsia="Arial" w:hAnsi="Arial" w:cs="Arial"/>
          <w:b/>
          <w:sz w:val="34"/>
          <w:szCs w:val="34"/>
        </w:rPr>
        <w:t xml:space="preserve">UABC es la universidad pública </w:t>
      </w:r>
      <w:r w:rsidR="004A72DA">
        <w:rPr>
          <w:rFonts w:ascii="Arial" w:eastAsia="Arial" w:hAnsi="Arial" w:cs="Arial"/>
          <w:b/>
          <w:sz w:val="34"/>
          <w:szCs w:val="34"/>
        </w:rPr>
        <w:t xml:space="preserve">de México </w:t>
      </w:r>
      <w:r>
        <w:rPr>
          <w:rFonts w:ascii="Arial" w:eastAsia="Arial" w:hAnsi="Arial" w:cs="Arial"/>
          <w:b/>
          <w:sz w:val="34"/>
          <w:szCs w:val="34"/>
        </w:rPr>
        <w:t xml:space="preserve">con más programas educativos </w:t>
      </w:r>
      <w:r w:rsidR="001074C2">
        <w:rPr>
          <w:rFonts w:ascii="Arial" w:eastAsia="Arial" w:hAnsi="Arial" w:cs="Arial"/>
          <w:b/>
          <w:sz w:val="34"/>
          <w:szCs w:val="34"/>
        </w:rPr>
        <w:t xml:space="preserve">reconocidos por </w:t>
      </w:r>
      <w:proofErr w:type="spellStart"/>
      <w:r w:rsidR="001074C2">
        <w:rPr>
          <w:rFonts w:ascii="Arial" w:eastAsia="Arial" w:hAnsi="Arial" w:cs="Arial"/>
          <w:b/>
          <w:sz w:val="34"/>
          <w:szCs w:val="34"/>
        </w:rPr>
        <w:t>Ceneval</w:t>
      </w:r>
      <w:proofErr w:type="spellEnd"/>
    </w:p>
    <w:p w:rsidR="001074C2" w:rsidRPr="00BA1A40" w:rsidRDefault="001074C2" w:rsidP="00685DCA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4A72DA" w:rsidRPr="001074C2" w:rsidRDefault="004A72DA" w:rsidP="004A72DA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Fue UABC sede de evento nacional en el que </w:t>
      </w:r>
      <w:r w:rsidR="00AA2ED6">
        <w:rPr>
          <w:rFonts w:ascii="Arial" w:eastAsia="Arial" w:hAnsi="Arial" w:cs="Arial"/>
          <w:sz w:val="24"/>
          <w:szCs w:val="24"/>
        </w:rPr>
        <w:t>80</w:t>
      </w:r>
      <w:r>
        <w:rPr>
          <w:rFonts w:ascii="Arial" w:eastAsia="Arial" w:hAnsi="Arial" w:cs="Arial"/>
          <w:sz w:val="24"/>
          <w:szCs w:val="24"/>
        </w:rPr>
        <w:t xml:space="preserve"> instituciones de educación superior recibieron reconocimientos por sus programas educativos</w:t>
      </w:r>
    </w:p>
    <w:p w:rsidR="001074C2" w:rsidRDefault="001074C2" w:rsidP="001074C2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4A72DA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programas educativos de </w:t>
      </w:r>
      <w:r w:rsidR="004A72DA">
        <w:rPr>
          <w:rFonts w:ascii="Arial" w:eastAsia="Arial" w:hAnsi="Arial" w:cs="Arial"/>
          <w:sz w:val="24"/>
          <w:szCs w:val="24"/>
        </w:rPr>
        <w:t>la UABC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A2ED6">
        <w:rPr>
          <w:rFonts w:ascii="Arial" w:eastAsia="Arial" w:hAnsi="Arial" w:cs="Arial"/>
          <w:sz w:val="24"/>
          <w:szCs w:val="24"/>
        </w:rPr>
        <w:t>fueron reconocidos</w:t>
      </w:r>
      <w:r w:rsidR="004A72DA">
        <w:rPr>
          <w:rFonts w:ascii="Arial" w:eastAsia="Arial" w:hAnsi="Arial" w:cs="Arial"/>
          <w:sz w:val="24"/>
          <w:szCs w:val="24"/>
        </w:rPr>
        <w:t xml:space="preserve"> </w:t>
      </w:r>
    </w:p>
    <w:p w:rsidR="00685DCA" w:rsidRDefault="00685DCA" w:rsidP="00685DCA">
      <w:pPr>
        <w:jc w:val="both"/>
        <w:rPr>
          <w:sz w:val="16"/>
          <w:szCs w:val="16"/>
        </w:rPr>
      </w:pPr>
    </w:p>
    <w:p w:rsidR="00A544A4" w:rsidRDefault="00F01C16" w:rsidP="00F01C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18"/>
        </w:rPr>
        <w:t>Tijuana</w:t>
      </w:r>
      <w:r w:rsidR="00685DCA">
        <w:rPr>
          <w:rFonts w:ascii="Arial" w:hAnsi="Arial" w:cs="Arial"/>
          <w:b/>
          <w:sz w:val="24"/>
          <w:szCs w:val="18"/>
        </w:rPr>
        <w:t xml:space="preserve">, B.C., a </w:t>
      </w:r>
      <w:r>
        <w:rPr>
          <w:rFonts w:ascii="Arial" w:hAnsi="Arial" w:cs="Arial"/>
          <w:b/>
          <w:sz w:val="24"/>
          <w:szCs w:val="18"/>
        </w:rPr>
        <w:t>viernes 14</w:t>
      </w:r>
      <w:bookmarkStart w:id="0" w:name="_GoBack"/>
      <w:bookmarkEnd w:id="0"/>
      <w:r w:rsidR="00685DCA">
        <w:rPr>
          <w:rFonts w:ascii="Arial" w:hAnsi="Arial" w:cs="Arial"/>
          <w:b/>
          <w:sz w:val="24"/>
          <w:szCs w:val="18"/>
        </w:rPr>
        <w:t xml:space="preserve"> de noviembre de 2014.- </w:t>
      </w:r>
      <w:r w:rsidR="00A544A4" w:rsidRPr="00A544A4">
        <w:rPr>
          <w:rFonts w:ascii="Arial" w:hAnsi="Arial" w:cs="Arial"/>
          <w:sz w:val="24"/>
          <w:szCs w:val="18"/>
        </w:rPr>
        <w:t>La Universidad</w:t>
      </w:r>
      <w:r w:rsidR="00A544A4">
        <w:rPr>
          <w:rFonts w:ascii="Arial" w:hAnsi="Arial" w:cs="Arial"/>
          <w:sz w:val="24"/>
          <w:szCs w:val="18"/>
        </w:rPr>
        <w:t xml:space="preserve"> Autónoma de Baja California (UABC), es </w:t>
      </w:r>
      <w:r w:rsidR="004A72DA">
        <w:rPr>
          <w:rFonts w:ascii="Arial" w:hAnsi="Arial" w:cs="Arial"/>
          <w:sz w:val="24"/>
          <w:szCs w:val="18"/>
        </w:rPr>
        <w:t xml:space="preserve">actualmente </w:t>
      </w:r>
      <w:r w:rsidR="00A544A4">
        <w:rPr>
          <w:rFonts w:ascii="Arial" w:hAnsi="Arial" w:cs="Arial"/>
          <w:sz w:val="24"/>
          <w:szCs w:val="18"/>
        </w:rPr>
        <w:t>la institución de educación superior pública en México que tiene más programas educativos de licenciatura reconocidos por el Centro Nacional de Evaluación para la Educación Superior (</w:t>
      </w:r>
      <w:proofErr w:type="spellStart"/>
      <w:r w:rsidR="00A544A4">
        <w:rPr>
          <w:rFonts w:ascii="Arial" w:hAnsi="Arial" w:cs="Arial"/>
          <w:sz w:val="24"/>
          <w:szCs w:val="18"/>
        </w:rPr>
        <w:t>Ceneval</w:t>
      </w:r>
      <w:proofErr w:type="spellEnd"/>
      <w:r w:rsidR="00A544A4">
        <w:rPr>
          <w:rFonts w:ascii="Arial" w:hAnsi="Arial" w:cs="Arial"/>
          <w:sz w:val="24"/>
          <w:szCs w:val="18"/>
        </w:rPr>
        <w:t xml:space="preserve">), ya que 32 de ellos ingresaron al </w:t>
      </w:r>
      <w:r w:rsidR="00A544A4" w:rsidRPr="00D60113">
        <w:rPr>
          <w:rFonts w:ascii="Arial" w:hAnsi="Arial" w:cs="Arial"/>
          <w:sz w:val="24"/>
          <w:szCs w:val="24"/>
        </w:rPr>
        <w:t>Padrón de Programas de Licenciatura de Alto Rendimiento Académico en el Examen General para el Egreso de la Licenciatura (EGEL).</w:t>
      </w:r>
    </w:p>
    <w:p w:rsidR="00A544A4" w:rsidRPr="00BA1A40" w:rsidRDefault="00A544A4" w:rsidP="00F01C16">
      <w:pPr>
        <w:jc w:val="both"/>
        <w:rPr>
          <w:rFonts w:ascii="Arial" w:hAnsi="Arial" w:cs="Arial"/>
          <w:sz w:val="16"/>
          <w:szCs w:val="16"/>
        </w:rPr>
      </w:pPr>
    </w:p>
    <w:p w:rsidR="008570B8" w:rsidRDefault="00A544A4" w:rsidP="00F01C1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18"/>
        </w:rPr>
        <w:t xml:space="preserve">En una ceremonia celebrada este día en el Teatro Universitario “Rubén Vizcaíno Valencia” de la UABC Campus Tijuana, se congregaron representantes de 80 instituciones de educación superior </w:t>
      </w:r>
      <w:r w:rsidR="00BB31C4">
        <w:rPr>
          <w:rFonts w:ascii="Arial" w:hAnsi="Arial" w:cs="Arial"/>
          <w:sz w:val="24"/>
          <w:szCs w:val="18"/>
        </w:rPr>
        <w:t xml:space="preserve">(IES) </w:t>
      </w:r>
      <w:r>
        <w:rPr>
          <w:rFonts w:ascii="Arial" w:hAnsi="Arial" w:cs="Arial"/>
          <w:sz w:val="24"/>
          <w:szCs w:val="18"/>
        </w:rPr>
        <w:t xml:space="preserve">de todo el país para recibir este reconocimiento otorgado a los </w:t>
      </w:r>
      <w:r w:rsidR="000B0B1B">
        <w:rPr>
          <w:rFonts w:ascii="Arial" w:hAnsi="Arial" w:cs="Arial"/>
          <w:sz w:val="24"/>
          <w:szCs w:val="18"/>
        </w:rPr>
        <w:t xml:space="preserve">550 </w:t>
      </w:r>
      <w:r>
        <w:rPr>
          <w:rFonts w:ascii="Arial" w:hAnsi="Arial" w:cs="Arial"/>
          <w:sz w:val="24"/>
          <w:szCs w:val="18"/>
        </w:rPr>
        <w:t xml:space="preserve">programas y/o campus que </w:t>
      </w:r>
      <w:r w:rsidR="000B0B1B" w:rsidRPr="00D60113">
        <w:rPr>
          <w:rFonts w:ascii="Arial" w:hAnsi="Arial" w:cs="Arial"/>
          <w:sz w:val="24"/>
        </w:rPr>
        <w:t>registran una proporción elevada de sus egresados con resultados satisfactorios o sobresalientes en el EGEL</w:t>
      </w:r>
      <w:r w:rsidR="000B0B1B">
        <w:rPr>
          <w:rFonts w:ascii="Arial" w:hAnsi="Arial" w:cs="Arial"/>
          <w:sz w:val="24"/>
        </w:rPr>
        <w:t>.</w:t>
      </w:r>
    </w:p>
    <w:p w:rsidR="000B0B1B" w:rsidRPr="00BA1A40" w:rsidRDefault="000B0B1B" w:rsidP="00F01C16">
      <w:pPr>
        <w:jc w:val="both"/>
        <w:rPr>
          <w:rFonts w:ascii="Arial" w:hAnsi="Arial" w:cs="Arial"/>
          <w:sz w:val="16"/>
          <w:szCs w:val="16"/>
        </w:rPr>
      </w:pPr>
    </w:p>
    <w:p w:rsidR="000B0B1B" w:rsidRDefault="000B0B1B" w:rsidP="000B0B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Cabe señalar que l</w:t>
      </w:r>
      <w:r w:rsidRPr="00D2644B">
        <w:rPr>
          <w:rFonts w:ascii="Arial" w:hAnsi="Arial" w:cs="Arial"/>
          <w:sz w:val="24"/>
        </w:rPr>
        <w:t xml:space="preserve">os resultados se ubican en dos estándares de rendimiento académico: </w:t>
      </w:r>
      <w:r>
        <w:rPr>
          <w:rFonts w:ascii="Arial" w:hAnsi="Arial" w:cs="Arial"/>
          <w:sz w:val="24"/>
        </w:rPr>
        <w:t xml:space="preserve">en </w:t>
      </w:r>
      <w:r w:rsidRPr="00D2644B">
        <w:rPr>
          <w:rFonts w:ascii="Arial" w:hAnsi="Arial" w:cs="Arial"/>
          <w:sz w:val="24"/>
        </w:rPr>
        <w:t>el estándar 1 se inscriben los programas/campus de licenciatura en los que aproximadamente</w:t>
      </w:r>
      <w:r>
        <w:rPr>
          <w:rFonts w:ascii="Arial" w:hAnsi="Arial" w:cs="Arial"/>
          <w:sz w:val="24"/>
        </w:rPr>
        <w:t xml:space="preserve"> el 80 por ciento o</w:t>
      </w:r>
      <w:r w:rsidRPr="00D2644B">
        <w:rPr>
          <w:rFonts w:ascii="Arial" w:hAnsi="Arial" w:cs="Arial"/>
          <w:sz w:val="24"/>
        </w:rPr>
        <w:t xml:space="preserve"> más de sus sustentantes obtienen </w:t>
      </w:r>
      <w:r>
        <w:rPr>
          <w:rFonts w:ascii="Arial" w:hAnsi="Arial" w:cs="Arial"/>
          <w:sz w:val="24"/>
        </w:rPr>
        <w:t xml:space="preserve">testimonios de </w:t>
      </w:r>
      <w:r w:rsidRPr="00D2644B">
        <w:rPr>
          <w:rFonts w:ascii="Arial" w:hAnsi="Arial" w:cs="Arial"/>
          <w:sz w:val="24"/>
        </w:rPr>
        <w:t>Desempeño Satisfactorio o Sobresaliente en el EGEL</w:t>
      </w:r>
      <w:r>
        <w:rPr>
          <w:rFonts w:ascii="Arial" w:hAnsi="Arial" w:cs="Arial"/>
          <w:sz w:val="24"/>
        </w:rPr>
        <w:t>,</w:t>
      </w:r>
      <w:r w:rsidRPr="00D2644B">
        <w:rPr>
          <w:rFonts w:ascii="Arial" w:hAnsi="Arial" w:cs="Arial"/>
          <w:sz w:val="24"/>
        </w:rPr>
        <w:t xml:space="preserve"> y el estándar 2 </w:t>
      </w:r>
      <w:r>
        <w:rPr>
          <w:rFonts w:ascii="Arial" w:hAnsi="Arial" w:cs="Arial"/>
          <w:sz w:val="24"/>
        </w:rPr>
        <w:t xml:space="preserve">es en el que </w:t>
      </w:r>
      <w:r w:rsidRPr="00D2644B">
        <w:rPr>
          <w:rFonts w:ascii="Arial" w:hAnsi="Arial" w:cs="Arial"/>
          <w:sz w:val="24"/>
        </w:rPr>
        <w:t>aproximadamente</w:t>
      </w:r>
      <w:r>
        <w:rPr>
          <w:rFonts w:ascii="Arial" w:hAnsi="Arial" w:cs="Arial"/>
          <w:sz w:val="24"/>
        </w:rPr>
        <w:t xml:space="preserve"> el</w:t>
      </w:r>
      <w:r w:rsidRPr="00D2644B">
        <w:rPr>
          <w:rFonts w:ascii="Arial" w:hAnsi="Arial" w:cs="Arial"/>
          <w:sz w:val="24"/>
        </w:rPr>
        <w:t xml:space="preserve"> 60</w:t>
      </w:r>
      <w:r>
        <w:rPr>
          <w:rFonts w:ascii="Arial" w:hAnsi="Arial" w:cs="Arial"/>
          <w:sz w:val="24"/>
        </w:rPr>
        <w:t xml:space="preserve"> por ciento </w:t>
      </w:r>
      <w:r w:rsidRPr="00D2644B">
        <w:rPr>
          <w:rFonts w:ascii="Arial" w:hAnsi="Arial" w:cs="Arial"/>
          <w:sz w:val="24"/>
        </w:rPr>
        <w:t>o más de sus sustentantes obtienen dichos testimonios.</w:t>
      </w:r>
    </w:p>
    <w:p w:rsidR="000B0B1B" w:rsidRPr="00BA1A40" w:rsidRDefault="000B0B1B" w:rsidP="000B0B1B">
      <w:pPr>
        <w:jc w:val="both"/>
        <w:rPr>
          <w:rFonts w:ascii="Arial" w:hAnsi="Arial" w:cs="Arial"/>
          <w:sz w:val="16"/>
          <w:szCs w:val="16"/>
        </w:rPr>
      </w:pPr>
    </w:p>
    <w:p w:rsidR="000B0B1B" w:rsidRDefault="000B0B1B" w:rsidP="000B0B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Rector de la UABC, doctor Felipe </w:t>
      </w:r>
      <w:proofErr w:type="spellStart"/>
      <w:r>
        <w:rPr>
          <w:rFonts w:ascii="Arial" w:hAnsi="Arial" w:cs="Arial"/>
          <w:sz w:val="24"/>
        </w:rPr>
        <w:t>Cuamea</w:t>
      </w:r>
      <w:proofErr w:type="spellEnd"/>
      <w:r>
        <w:rPr>
          <w:rFonts w:ascii="Arial" w:hAnsi="Arial" w:cs="Arial"/>
          <w:sz w:val="24"/>
        </w:rPr>
        <w:t xml:space="preserve"> Velázquez señaló que el reconocimiento recibido a la calidad educativa de la UABC </w:t>
      </w:r>
      <w:r w:rsidR="00C51386">
        <w:rPr>
          <w:rFonts w:ascii="Arial" w:hAnsi="Arial" w:cs="Arial"/>
          <w:sz w:val="24"/>
        </w:rPr>
        <w:t xml:space="preserve">es una manera en que la </w:t>
      </w:r>
      <w:r w:rsidR="00AA2ED6">
        <w:rPr>
          <w:rFonts w:ascii="Arial" w:hAnsi="Arial" w:cs="Arial"/>
          <w:sz w:val="24"/>
        </w:rPr>
        <w:t>B</w:t>
      </w:r>
      <w:r w:rsidR="00C51386">
        <w:rPr>
          <w:rFonts w:ascii="Arial" w:hAnsi="Arial" w:cs="Arial"/>
          <w:sz w:val="24"/>
        </w:rPr>
        <w:t xml:space="preserve">enemérita </w:t>
      </w:r>
      <w:r w:rsidR="00AA2ED6">
        <w:rPr>
          <w:rFonts w:ascii="Arial" w:hAnsi="Arial" w:cs="Arial"/>
          <w:sz w:val="24"/>
        </w:rPr>
        <w:t>I</w:t>
      </w:r>
      <w:r w:rsidR="00C51386">
        <w:rPr>
          <w:rFonts w:ascii="Arial" w:hAnsi="Arial" w:cs="Arial"/>
          <w:sz w:val="24"/>
        </w:rPr>
        <w:t xml:space="preserve">nstitución le rinde cuentas a la </w:t>
      </w:r>
      <w:r w:rsidR="00255165">
        <w:rPr>
          <w:rFonts w:ascii="Arial" w:hAnsi="Arial" w:cs="Arial"/>
          <w:sz w:val="24"/>
        </w:rPr>
        <w:t xml:space="preserve">comunidad universitaria y a la </w:t>
      </w:r>
      <w:r w:rsidR="00C51386">
        <w:rPr>
          <w:rFonts w:ascii="Arial" w:hAnsi="Arial" w:cs="Arial"/>
          <w:sz w:val="24"/>
        </w:rPr>
        <w:t>sociedad bajacaliforniana en términos de la calidad de los egresados y es una forma de seguir contribuyendo a una mejor educación en el país</w:t>
      </w:r>
      <w:r w:rsidR="00503CE4">
        <w:rPr>
          <w:rFonts w:ascii="Arial" w:hAnsi="Arial" w:cs="Arial"/>
          <w:sz w:val="24"/>
        </w:rPr>
        <w:t>.</w:t>
      </w:r>
    </w:p>
    <w:p w:rsidR="00DA6064" w:rsidRPr="00BA1A40" w:rsidRDefault="00DA6064" w:rsidP="000B0B1B">
      <w:pPr>
        <w:jc w:val="both"/>
        <w:rPr>
          <w:rFonts w:ascii="Arial" w:hAnsi="Arial" w:cs="Arial"/>
          <w:sz w:val="16"/>
          <w:szCs w:val="16"/>
        </w:rPr>
      </w:pPr>
    </w:p>
    <w:p w:rsidR="00503CE4" w:rsidRDefault="00DA6064" w:rsidP="000B0B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“La única manera de avanzar en este país es andar por todos los caminos que pasan por la educación de todos los niveles</w:t>
      </w:r>
      <w:r w:rsidR="00AA2ED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2D762A">
        <w:rPr>
          <w:rFonts w:ascii="Arial" w:hAnsi="Arial" w:cs="Arial"/>
          <w:sz w:val="24"/>
        </w:rPr>
        <w:t xml:space="preserve">pero de una educación de calidad y con oportunidades para un </w:t>
      </w:r>
      <w:r w:rsidR="000235AD">
        <w:rPr>
          <w:rFonts w:ascii="Arial" w:hAnsi="Arial" w:cs="Arial"/>
          <w:sz w:val="24"/>
        </w:rPr>
        <w:t>n</w:t>
      </w:r>
      <w:r w:rsidR="002D762A">
        <w:rPr>
          <w:rFonts w:ascii="Arial" w:hAnsi="Arial" w:cs="Arial"/>
          <w:sz w:val="24"/>
        </w:rPr>
        <w:t>ú</w:t>
      </w:r>
      <w:r w:rsidR="000235AD">
        <w:rPr>
          <w:rFonts w:ascii="Arial" w:hAnsi="Arial" w:cs="Arial"/>
          <w:sz w:val="24"/>
        </w:rPr>
        <w:t>mero creciente de mexicanos”, expresó el Rector</w:t>
      </w:r>
      <w:r w:rsidR="00BA1A40">
        <w:rPr>
          <w:rFonts w:ascii="Arial" w:hAnsi="Arial" w:cs="Arial"/>
          <w:sz w:val="24"/>
        </w:rPr>
        <w:t>. Puntualizó que</w:t>
      </w:r>
      <w:r>
        <w:rPr>
          <w:rFonts w:ascii="Arial" w:hAnsi="Arial" w:cs="Arial"/>
          <w:sz w:val="24"/>
        </w:rPr>
        <w:t xml:space="preserve"> la UABC ha adoptado como política institucional ser sometida a </w:t>
      </w:r>
      <w:r w:rsidR="00503CE4">
        <w:rPr>
          <w:rFonts w:ascii="Arial" w:hAnsi="Arial" w:cs="Arial"/>
          <w:sz w:val="24"/>
        </w:rPr>
        <w:t>evalu</w:t>
      </w:r>
      <w:r w:rsidR="000235AD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ciones</w:t>
      </w:r>
      <w:r w:rsidR="00503CE4">
        <w:rPr>
          <w:rFonts w:ascii="Arial" w:hAnsi="Arial" w:cs="Arial"/>
          <w:sz w:val="24"/>
        </w:rPr>
        <w:t xml:space="preserve"> por entidades externas reconocidas </w:t>
      </w:r>
      <w:r w:rsidR="00CE31CF">
        <w:rPr>
          <w:rFonts w:ascii="Arial" w:hAnsi="Arial" w:cs="Arial"/>
          <w:sz w:val="24"/>
        </w:rPr>
        <w:t>tanto a nivel nacional como internacional</w:t>
      </w:r>
      <w:r>
        <w:rPr>
          <w:rFonts w:ascii="Arial" w:hAnsi="Arial" w:cs="Arial"/>
          <w:sz w:val="24"/>
        </w:rPr>
        <w:t>.</w:t>
      </w:r>
    </w:p>
    <w:p w:rsidR="009E3F89" w:rsidRPr="00E7135F" w:rsidRDefault="009E3F89" w:rsidP="000B0B1B">
      <w:pPr>
        <w:jc w:val="both"/>
        <w:rPr>
          <w:rFonts w:ascii="Arial" w:hAnsi="Arial" w:cs="Arial"/>
          <w:sz w:val="16"/>
          <w:szCs w:val="16"/>
        </w:rPr>
      </w:pPr>
    </w:p>
    <w:p w:rsidR="00CA03AA" w:rsidRDefault="009E3F89" w:rsidP="000B0B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Durante la ceremonia de reconocimiento </w:t>
      </w:r>
      <w:r w:rsidR="00CA03AA">
        <w:rPr>
          <w:rFonts w:ascii="Arial" w:hAnsi="Arial" w:cs="Arial"/>
          <w:sz w:val="24"/>
        </w:rPr>
        <w:t xml:space="preserve">el doctor Rafael López Castañares, Director General del </w:t>
      </w:r>
      <w:proofErr w:type="spellStart"/>
      <w:r w:rsidR="00CA03AA">
        <w:rPr>
          <w:rFonts w:ascii="Arial" w:hAnsi="Arial" w:cs="Arial"/>
          <w:sz w:val="24"/>
        </w:rPr>
        <w:t>Ceneval</w:t>
      </w:r>
      <w:proofErr w:type="spellEnd"/>
      <w:r w:rsidR="00CA03AA">
        <w:rPr>
          <w:rFonts w:ascii="Arial" w:hAnsi="Arial" w:cs="Arial"/>
          <w:sz w:val="24"/>
        </w:rPr>
        <w:t xml:space="preserve"> </w:t>
      </w:r>
      <w:r w:rsidR="00797DAA">
        <w:rPr>
          <w:rFonts w:ascii="Arial" w:hAnsi="Arial" w:cs="Arial"/>
          <w:sz w:val="24"/>
        </w:rPr>
        <w:t>mencionó que para la institución que dirige es muy importante poner en marcha acciones que contribuyan a la cul</w:t>
      </w:r>
      <w:r w:rsidR="00BB31C4">
        <w:rPr>
          <w:rFonts w:ascii="Arial" w:hAnsi="Arial" w:cs="Arial"/>
          <w:sz w:val="24"/>
        </w:rPr>
        <w:t>tura de la evaluación en México. Explicó que la conformación del Padró</w:t>
      </w:r>
      <w:r w:rsidR="00E7135F">
        <w:rPr>
          <w:rFonts w:ascii="Arial" w:hAnsi="Arial" w:cs="Arial"/>
          <w:sz w:val="24"/>
        </w:rPr>
        <w:t>n es atender a dos propósitos: ‘E</w:t>
      </w:r>
      <w:r w:rsidR="00BB31C4">
        <w:rPr>
          <w:rFonts w:ascii="Arial" w:hAnsi="Arial" w:cs="Arial"/>
          <w:sz w:val="24"/>
        </w:rPr>
        <w:t>l primero es reconocer a las IES por los logros alcanzados</w:t>
      </w:r>
      <w:r w:rsidR="001A7392">
        <w:rPr>
          <w:rFonts w:ascii="Arial" w:hAnsi="Arial" w:cs="Arial"/>
          <w:sz w:val="24"/>
        </w:rPr>
        <w:t xml:space="preserve"> mediante el EGEL y el segundo es brindar a la sociedad información relevante de la calidad de la formación alcanzada por sus egresados</w:t>
      </w:r>
      <w:r w:rsidR="00E7135F">
        <w:rPr>
          <w:rFonts w:ascii="Arial" w:hAnsi="Arial" w:cs="Arial"/>
          <w:sz w:val="24"/>
        </w:rPr>
        <w:t>”</w:t>
      </w:r>
      <w:r w:rsidR="001A7392">
        <w:rPr>
          <w:rFonts w:ascii="Arial" w:hAnsi="Arial" w:cs="Arial"/>
          <w:sz w:val="24"/>
        </w:rPr>
        <w:t>.</w:t>
      </w:r>
    </w:p>
    <w:p w:rsidR="001A7392" w:rsidRDefault="001A7392" w:rsidP="000B0B1B">
      <w:pPr>
        <w:jc w:val="both"/>
        <w:rPr>
          <w:rFonts w:ascii="Arial" w:hAnsi="Arial" w:cs="Arial"/>
          <w:sz w:val="24"/>
        </w:rPr>
      </w:pPr>
    </w:p>
    <w:p w:rsidR="001A7392" w:rsidRDefault="001A7392" w:rsidP="000B0B1B">
      <w:pPr>
        <w:jc w:val="both"/>
        <w:rPr>
          <w:rFonts w:ascii="Arial" w:hAnsi="Arial" w:cs="Arial"/>
          <w:sz w:val="24"/>
        </w:rPr>
      </w:pPr>
    </w:p>
    <w:p w:rsidR="001A7392" w:rsidRDefault="001A7392" w:rsidP="000B0B1B">
      <w:pPr>
        <w:jc w:val="both"/>
        <w:rPr>
          <w:rFonts w:ascii="Arial" w:hAnsi="Arial" w:cs="Arial"/>
          <w:sz w:val="24"/>
        </w:rPr>
      </w:pPr>
    </w:p>
    <w:p w:rsidR="001A7392" w:rsidRDefault="001A7392" w:rsidP="000B0B1B">
      <w:pPr>
        <w:jc w:val="both"/>
        <w:rPr>
          <w:rFonts w:ascii="Arial" w:hAnsi="Arial" w:cs="Arial"/>
          <w:sz w:val="24"/>
        </w:rPr>
      </w:pPr>
    </w:p>
    <w:p w:rsidR="001A7392" w:rsidRDefault="001A7392" w:rsidP="000B0B1B">
      <w:pPr>
        <w:jc w:val="both"/>
        <w:rPr>
          <w:rFonts w:ascii="Arial" w:hAnsi="Arial" w:cs="Arial"/>
          <w:sz w:val="24"/>
        </w:rPr>
      </w:pPr>
    </w:p>
    <w:p w:rsidR="00CA03AA" w:rsidRDefault="00CA03AA" w:rsidP="000B0B1B">
      <w:pPr>
        <w:jc w:val="both"/>
        <w:rPr>
          <w:rFonts w:ascii="Arial" w:hAnsi="Arial" w:cs="Arial"/>
          <w:sz w:val="24"/>
        </w:rPr>
      </w:pPr>
    </w:p>
    <w:p w:rsidR="009E3F89" w:rsidRDefault="00CA03AA" w:rsidP="000B0B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</w:t>
      </w:r>
      <w:r w:rsidR="009E3F89">
        <w:rPr>
          <w:rFonts w:ascii="Arial" w:hAnsi="Arial" w:cs="Arial"/>
          <w:sz w:val="24"/>
        </w:rPr>
        <w:t xml:space="preserve"> contador Francisco Rueda Gómez, Secretario General del Gobierno del Estado de Baja California</w:t>
      </w:r>
      <w:r w:rsidR="00181062">
        <w:rPr>
          <w:rFonts w:ascii="Arial" w:hAnsi="Arial" w:cs="Arial"/>
          <w:sz w:val="24"/>
        </w:rPr>
        <w:t>, quien acudió en representación del licenciado Francisco Arturo Vega de Lamadrid, Gobernador Constitucional del Estado de Baja California,</w:t>
      </w:r>
      <w:r w:rsidR="009E3F89">
        <w:rPr>
          <w:rFonts w:ascii="Arial" w:hAnsi="Arial" w:cs="Arial"/>
          <w:sz w:val="24"/>
        </w:rPr>
        <w:t xml:space="preserve"> mencionó que </w:t>
      </w:r>
      <w:r>
        <w:rPr>
          <w:rFonts w:ascii="Arial" w:hAnsi="Arial" w:cs="Arial"/>
          <w:sz w:val="24"/>
        </w:rPr>
        <w:t>el papel de las instituciones de educación superior es formar profesionistas con alto nivel académico, que tengan las competencias, perfiles y conocimientos necesarios para “responder a las necesidades de un mercado laboral cada vez más amplio y más competitivo”.</w:t>
      </w:r>
    </w:p>
    <w:p w:rsidR="009A5E86" w:rsidRPr="00E7135F" w:rsidRDefault="009A5E86" w:rsidP="000B0B1B">
      <w:pPr>
        <w:jc w:val="both"/>
        <w:rPr>
          <w:rFonts w:ascii="Arial" w:hAnsi="Arial" w:cs="Arial"/>
          <w:sz w:val="16"/>
          <w:szCs w:val="16"/>
        </w:rPr>
      </w:pPr>
    </w:p>
    <w:p w:rsidR="00442CFB" w:rsidRDefault="00442CFB" w:rsidP="000B0B1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este evento asistieron 42 representantes de 80 instituciones de educación superior tanto públicas como privadas, para recibir el reconocimiento otorgado por el </w:t>
      </w:r>
      <w:proofErr w:type="spellStart"/>
      <w:r>
        <w:rPr>
          <w:rFonts w:ascii="Arial" w:hAnsi="Arial" w:cs="Arial"/>
          <w:sz w:val="24"/>
        </w:rPr>
        <w:t>Ceneval</w:t>
      </w:r>
      <w:proofErr w:type="spellEnd"/>
      <w:r>
        <w:rPr>
          <w:rFonts w:ascii="Arial" w:hAnsi="Arial" w:cs="Arial"/>
          <w:sz w:val="24"/>
        </w:rPr>
        <w:t>, entre las que se encontraban: el Instituto Tecnológico y de Estudios Superiores, la Universidad Autónoma de Campeche, Universidad del Valle de México, Instituto Tecnológico de Celaya, Universidad Autónoma de Nuevo León, l</w:t>
      </w:r>
      <w:r w:rsidR="00E7135F">
        <w:rPr>
          <w:rFonts w:ascii="Arial" w:hAnsi="Arial" w:cs="Arial"/>
          <w:sz w:val="24"/>
        </w:rPr>
        <w:t>a Universidad Autónoma de Yucatá</w:t>
      </w:r>
      <w:r>
        <w:rPr>
          <w:rFonts w:ascii="Arial" w:hAnsi="Arial" w:cs="Arial"/>
          <w:sz w:val="24"/>
        </w:rPr>
        <w:t>n, entre otras.</w:t>
      </w:r>
    </w:p>
    <w:p w:rsidR="00442CFB" w:rsidRPr="00E7135F" w:rsidRDefault="00442CFB" w:rsidP="000B0B1B">
      <w:pPr>
        <w:jc w:val="both"/>
        <w:rPr>
          <w:rFonts w:ascii="Arial" w:hAnsi="Arial" w:cs="Arial"/>
          <w:sz w:val="16"/>
          <w:szCs w:val="16"/>
        </w:rPr>
      </w:pPr>
    </w:p>
    <w:p w:rsidR="009A5E86" w:rsidRPr="00442CFB" w:rsidRDefault="009A5E86" w:rsidP="000B0B1B">
      <w:pPr>
        <w:jc w:val="both"/>
        <w:rPr>
          <w:rFonts w:ascii="Times New Roman" w:hAnsi="Times New Roman"/>
          <w:sz w:val="24"/>
        </w:rPr>
      </w:pPr>
      <w:r>
        <w:rPr>
          <w:rFonts w:ascii="Arial" w:hAnsi="Arial" w:cs="Arial"/>
          <w:sz w:val="24"/>
        </w:rPr>
        <w:t xml:space="preserve">También estuvieron en presídium el </w:t>
      </w:r>
      <w:r w:rsidR="00442CFB">
        <w:rPr>
          <w:rFonts w:ascii="Arial" w:hAnsi="Arial" w:cs="Arial"/>
          <w:sz w:val="24"/>
        </w:rPr>
        <w:t>maestro Rafael Vidal Uribe, Coordinador General de los Comités Interinstitucionales para la Evaluación de la Educación Superior; ingeniero Rodrigo Guerra Botello, Secretario General de la Federación de Instituciones Mexicanas Particulares de Educación Superior; maestro Mario Andrade Cervantes, Rector de la Universidad Autónoma de Aguascaliente</w:t>
      </w:r>
      <w:r w:rsidR="00E7135F">
        <w:rPr>
          <w:rFonts w:ascii="Arial" w:hAnsi="Arial" w:cs="Arial"/>
          <w:sz w:val="24"/>
        </w:rPr>
        <w:t>s</w:t>
      </w:r>
      <w:r w:rsidR="00442CFB">
        <w:rPr>
          <w:rFonts w:ascii="Arial" w:hAnsi="Arial" w:cs="Arial"/>
          <w:sz w:val="24"/>
        </w:rPr>
        <w:t>, y el doctor Teófilo Ramos González, Director de Relaciones Institucionales de la Vicerrectoría de Normatividad Académica y Asuntos Estudiantiles del Instituto Tecnológico y de Estudios Superiores de Monterrey.</w:t>
      </w:r>
    </w:p>
    <w:p w:rsidR="00CA03AA" w:rsidRDefault="00CA03AA" w:rsidP="000B0B1B">
      <w:pPr>
        <w:jc w:val="both"/>
        <w:rPr>
          <w:rFonts w:ascii="Arial" w:hAnsi="Arial" w:cs="Arial"/>
          <w:sz w:val="24"/>
        </w:rPr>
      </w:pPr>
    </w:p>
    <w:p w:rsidR="00CA03AA" w:rsidRPr="00D2644B" w:rsidRDefault="00CA03AA" w:rsidP="000B0B1B">
      <w:pPr>
        <w:jc w:val="both"/>
        <w:rPr>
          <w:rFonts w:ascii="Arial" w:hAnsi="Arial" w:cs="Arial"/>
          <w:sz w:val="24"/>
        </w:rPr>
      </w:pPr>
    </w:p>
    <w:p w:rsidR="000B0B1B" w:rsidRPr="008570B8" w:rsidRDefault="000B0B1B" w:rsidP="00F01C16">
      <w:pPr>
        <w:jc w:val="both"/>
        <w:rPr>
          <w:rFonts w:ascii="Arial" w:hAnsi="Arial" w:cs="Arial"/>
          <w:sz w:val="24"/>
        </w:rPr>
      </w:pPr>
    </w:p>
    <w:p w:rsidR="0072551B" w:rsidRPr="0072551B" w:rsidRDefault="0072551B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sectPr w:rsidR="0072551B" w:rsidRPr="0072551B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B4905"/>
    <w:multiLevelType w:val="hybridMultilevel"/>
    <w:tmpl w:val="1E841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2"/>
  </w:num>
  <w:num w:numId="4">
    <w:abstractNumId w:val="10"/>
  </w:num>
  <w:num w:numId="5">
    <w:abstractNumId w:val="9"/>
  </w:num>
  <w:num w:numId="6">
    <w:abstractNumId w:val="16"/>
  </w:num>
  <w:num w:numId="7">
    <w:abstractNumId w:val="21"/>
  </w:num>
  <w:num w:numId="8">
    <w:abstractNumId w:val="6"/>
  </w:num>
  <w:num w:numId="9">
    <w:abstractNumId w:val="23"/>
  </w:num>
  <w:num w:numId="10">
    <w:abstractNumId w:val="1"/>
  </w:num>
  <w:num w:numId="11">
    <w:abstractNumId w:val="12"/>
  </w:num>
  <w:num w:numId="12">
    <w:abstractNumId w:val="0"/>
  </w:num>
  <w:num w:numId="13">
    <w:abstractNumId w:val="20"/>
  </w:num>
  <w:num w:numId="14">
    <w:abstractNumId w:val="19"/>
  </w:num>
  <w:num w:numId="15">
    <w:abstractNumId w:val="3"/>
  </w:num>
  <w:num w:numId="16">
    <w:abstractNumId w:val="3"/>
  </w:num>
  <w:num w:numId="17">
    <w:abstractNumId w:val="14"/>
  </w:num>
  <w:num w:numId="18">
    <w:abstractNumId w:val="5"/>
  </w:num>
  <w:num w:numId="19">
    <w:abstractNumId w:val="13"/>
  </w:num>
  <w:num w:numId="20">
    <w:abstractNumId w:val="15"/>
  </w:num>
  <w:num w:numId="21">
    <w:abstractNumId w:val="18"/>
  </w:num>
  <w:num w:numId="22">
    <w:abstractNumId w:val="17"/>
  </w:num>
  <w:num w:numId="23">
    <w:abstractNumId w:val="2"/>
  </w:num>
  <w:num w:numId="24">
    <w:abstractNumId w:val="8"/>
  </w:num>
  <w:num w:numId="25">
    <w:abstractNumId w:val="24"/>
  </w:num>
  <w:num w:numId="26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compat/>
  <w:rsids>
    <w:rsidRoot w:val="00476013"/>
    <w:rsid w:val="00000004"/>
    <w:rsid w:val="00000415"/>
    <w:rsid w:val="0000532B"/>
    <w:rsid w:val="00010125"/>
    <w:rsid w:val="000111EC"/>
    <w:rsid w:val="0001240F"/>
    <w:rsid w:val="00014C11"/>
    <w:rsid w:val="00017B56"/>
    <w:rsid w:val="00021A3C"/>
    <w:rsid w:val="000235AD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0B1B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3DD3"/>
    <w:rsid w:val="000F40EF"/>
    <w:rsid w:val="000F778A"/>
    <w:rsid w:val="000F7C55"/>
    <w:rsid w:val="000F7CA7"/>
    <w:rsid w:val="0010116B"/>
    <w:rsid w:val="00101428"/>
    <w:rsid w:val="00101D9F"/>
    <w:rsid w:val="0010349F"/>
    <w:rsid w:val="00103C4A"/>
    <w:rsid w:val="001047B4"/>
    <w:rsid w:val="001062F3"/>
    <w:rsid w:val="001074C2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1062"/>
    <w:rsid w:val="0018499C"/>
    <w:rsid w:val="00185B6C"/>
    <w:rsid w:val="00186C51"/>
    <w:rsid w:val="00190801"/>
    <w:rsid w:val="00191067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A7392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A47"/>
    <w:rsid w:val="00255165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D762A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7219D"/>
    <w:rsid w:val="0037393A"/>
    <w:rsid w:val="00381111"/>
    <w:rsid w:val="00381368"/>
    <w:rsid w:val="0038164A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2CFB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2C8A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A5634"/>
    <w:rsid w:val="004A72DA"/>
    <w:rsid w:val="004B0E4E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21A1"/>
    <w:rsid w:val="004E38EE"/>
    <w:rsid w:val="004E753E"/>
    <w:rsid w:val="004F0972"/>
    <w:rsid w:val="004F0B61"/>
    <w:rsid w:val="004F4846"/>
    <w:rsid w:val="00500D5C"/>
    <w:rsid w:val="00501F39"/>
    <w:rsid w:val="00503CE4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66C5"/>
    <w:rsid w:val="00536767"/>
    <w:rsid w:val="005379F0"/>
    <w:rsid w:val="00537EFD"/>
    <w:rsid w:val="00540F40"/>
    <w:rsid w:val="005418BB"/>
    <w:rsid w:val="00543B63"/>
    <w:rsid w:val="00544F66"/>
    <w:rsid w:val="0054576B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2C7"/>
    <w:rsid w:val="005B5AF7"/>
    <w:rsid w:val="005C22C7"/>
    <w:rsid w:val="005C2F5C"/>
    <w:rsid w:val="005C429A"/>
    <w:rsid w:val="005C44B5"/>
    <w:rsid w:val="005C56FC"/>
    <w:rsid w:val="005C5C8A"/>
    <w:rsid w:val="005C710F"/>
    <w:rsid w:val="005C7BF8"/>
    <w:rsid w:val="005D0C49"/>
    <w:rsid w:val="005D10F6"/>
    <w:rsid w:val="005D1220"/>
    <w:rsid w:val="005D264B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5DCA"/>
    <w:rsid w:val="0068665E"/>
    <w:rsid w:val="00687043"/>
    <w:rsid w:val="00690F29"/>
    <w:rsid w:val="006931D5"/>
    <w:rsid w:val="006935DB"/>
    <w:rsid w:val="00697440"/>
    <w:rsid w:val="006A00F8"/>
    <w:rsid w:val="006A1490"/>
    <w:rsid w:val="006A1989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10A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3D64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97DAA"/>
    <w:rsid w:val="00797EA4"/>
    <w:rsid w:val="007A16AA"/>
    <w:rsid w:val="007A4694"/>
    <w:rsid w:val="007A4B2D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70E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49DE"/>
    <w:rsid w:val="00815A1E"/>
    <w:rsid w:val="008164A8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0B8"/>
    <w:rsid w:val="008577BB"/>
    <w:rsid w:val="00860C68"/>
    <w:rsid w:val="008611F1"/>
    <w:rsid w:val="00866727"/>
    <w:rsid w:val="00870161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5BBD"/>
    <w:rsid w:val="008F762C"/>
    <w:rsid w:val="008F7960"/>
    <w:rsid w:val="00900B0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5E86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3F89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39AC"/>
    <w:rsid w:val="00A24D77"/>
    <w:rsid w:val="00A2572F"/>
    <w:rsid w:val="00A25F9F"/>
    <w:rsid w:val="00A268A3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4A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2ED6"/>
    <w:rsid w:val="00AA35CE"/>
    <w:rsid w:val="00AA3980"/>
    <w:rsid w:val="00AA516F"/>
    <w:rsid w:val="00AA58C4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07AD"/>
    <w:rsid w:val="00B91E53"/>
    <w:rsid w:val="00B92DED"/>
    <w:rsid w:val="00B93C2A"/>
    <w:rsid w:val="00B95201"/>
    <w:rsid w:val="00B95938"/>
    <w:rsid w:val="00B95DB0"/>
    <w:rsid w:val="00BA07B0"/>
    <w:rsid w:val="00BA1A40"/>
    <w:rsid w:val="00BA200E"/>
    <w:rsid w:val="00BA3562"/>
    <w:rsid w:val="00BA4158"/>
    <w:rsid w:val="00BA43B4"/>
    <w:rsid w:val="00BA7C7E"/>
    <w:rsid w:val="00BA7E00"/>
    <w:rsid w:val="00BB1C79"/>
    <w:rsid w:val="00BB271B"/>
    <w:rsid w:val="00BB31C4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1386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3AA"/>
    <w:rsid w:val="00CA08F1"/>
    <w:rsid w:val="00CA0F87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1CF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061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030C"/>
    <w:rsid w:val="00D82117"/>
    <w:rsid w:val="00D8366B"/>
    <w:rsid w:val="00D836D7"/>
    <w:rsid w:val="00D837F1"/>
    <w:rsid w:val="00D862C1"/>
    <w:rsid w:val="00D9235E"/>
    <w:rsid w:val="00D94D21"/>
    <w:rsid w:val="00D9716B"/>
    <w:rsid w:val="00D975EF"/>
    <w:rsid w:val="00DA2A96"/>
    <w:rsid w:val="00DA45BA"/>
    <w:rsid w:val="00DA557D"/>
    <w:rsid w:val="00DA6064"/>
    <w:rsid w:val="00DA7512"/>
    <w:rsid w:val="00DB0E50"/>
    <w:rsid w:val="00DB2F4D"/>
    <w:rsid w:val="00DB31DB"/>
    <w:rsid w:val="00DB587F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2C55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135F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4EAC"/>
    <w:rsid w:val="00EF5328"/>
    <w:rsid w:val="00EF580F"/>
    <w:rsid w:val="00EF5E9D"/>
    <w:rsid w:val="00EF600F"/>
    <w:rsid w:val="00EF639B"/>
    <w:rsid w:val="00EF69BE"/>
    <w:rsid w:val="00F00A54"/>
    <w:rsid w:val="00F01C16"/>
    <w:rsid w:val="00F02C22"/>
    <w:rsid w:val="00F0337F"/>
    <w:rsid w:val="00F0347F"/>
    <w:rsid w:val="00F043D4"/>
    <w:rsid w:val="00F063E5"/>
    <w:rsid w:val="00F07732"/>
    <w:rsid w:val="00F12707"/>
    <w:rsid w:val="00F17494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5D36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5726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E4CFF-EE35-468E-9EBA-7ADB4A773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685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25</cp:revision>
  <cp:lastPrinted>2014-11-13T22:59:00Z</cp:lastPrinted>
  <dcterms:created xsi:type="dcterms:W3CDTF">2014-11-14T22:51:00Z</dcterms:created>
  <dcterms:modified xsi:type="dcterms:W3CDTF">2014-11-15T00:46:00Z</dcterms:modified>
</cp:coreProperties>
</file>