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E826D8" wp14:editId="6B26FBF7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F2DD7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0F2EE8">
        <w:rPr>
          <w:rFonts w:ascii="Arial" w:hAnsi="Arial" w:cs="Arial"/>
          <w:b/>
          <w:sz w:val="24"/>
          <w:szCs w:val="24"/>
        </w:rPr>
        <w:t>82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2551B" w:rsidRPr="00FF2DD7" w:rsidRDefault="0072551B" w:rsidP="00CE36C2">
      <w:pPr>
        <w:shd w:val="clear" w:color="auto" w:fill="FFFFFF"/>
        <w:jc w:val="center"/>
        <w:rPr>
          <w:rFonts w:ascii="Arial" w:hAnsi="Arial" w:cs="Arial"/>
          <w:b/>
          <w:sz w:val="10"/>
          <w:szCs w:val="10"/>
          <w:bdr w:val="none" w:sz="0" w:space="0" w:color="auto" w:frame="1"/>
        </w:rPr>
      </w:pPr>
    </w:p>
    <w:p w:rsidR="00116086" w:rsidRDefault="00AC30C5" w:rsidP="000F2EE8">
      <w:pPr>
        <w:jc w:val="center"/>
        <w:rPr>
          <w:rFonts w:ascii="Arial" w:hAnsi="Arial" w:cs="Arial"/>
          <w:b/>
          <w:sz w:val="34"/>
          <w:szCs w:val="34"/>
        </w:rPr>
      </w:pPr>
      <w:r w:rsidRPr="00AC30C5">
        <w:rPr>
          <w:rFonts w:ascii="Arial" w:hAnsi="Arial" w:cs="Arial"/>
          <w:b/>
          <w:sz w:val="34"/>
          <w:szCs w:val="34"/>
        </w:rPr>
        <w:t>In</w:t>
      </w:r>
      <w:r w:rsidR="000F2EE8">
        <w:rPr>
          <w:rFonts w:ascii="Arial" w:hAnsi="Arial" w:cs="Arial"/>
          <w:b/>
          <w:sz w:val="34"/>
          <w:szCs w:val="34"/>
        </w:rPr>
        <w:t xml:space="preserve">auguran edificios en </w:t>
      </w:r>
      <w:r w:rsidR="00C215A2">
        <w:rPr>
          <w:rFonts w:ascii="Arial" w:hAnsi="Arial" w:cs="Arial"/>
          <w:b/>
          <w:sz w:val="34"/>
          <w:szCs w:val="34"/>
        </w:rPr>
        <w:t>UABC</w:t>
      </w:r>
      <w:r w:rsidRPr="00AC30C5">
        <w:rPr>
          <w:rFonts w:ascii="Arial" w:hAnsi="Arial" w:cs="Arial"/>
          <w:b/>
          <w:sz w:val="34"/>
          <w:szCs w:val="34"/>
        </w:rPr>
        <w:t xml:space="preserve"> </w:t>
      </w:r>
      <w:r w:rsidR="000F2EE8">
        <w:rPr>
          <w:rFonts w:ascii="Arial" w:hAnsi="Arial" w:cs="Arial"/>
          <w:b/>
          <w:sz w:val="34"/>
          <w:szCs w:val="34"/>
        </w:rPr>
        <w:t>Campus Tijuana</w:t>
      </w:r>
    </w:p>
    <w:p w:rsidR="00EF054A" w:rsidRPr="00EF054A" w:rsidRDefault="00EF054A" w:rsidP="000F2EE8">
      <w:pPr>
        <w:jc w:val="center"/>
        <w:rPr>
          <w:rFonts w:ascii="Arial" w:hAnsi="Arial" w:cs="Arial"/>
          <w:b/>
          <w:sz w:val="16"/>
          <w:szCs w:val="16"/>
        </w:rPr>
      </w:pPr>
    </w:p>
    <w:p w:rsidR="00BA7C7E" w:rsidRPr="00FF2DD7" w:rsidRDefault="00BA7C7E" w:rsidP="00CF2BE9">
      <w:pPr>
        <w:jc w:val="center"/>
        <w:rPr>
          <w:rFonts w:ascii="Arial" w:hAnsi="Arial" w:cs="Arial"/>
          <w:b/>
          <w:sz w:val="10"/>
          <w:szCs w:val="10"/>
        </w:rPr>
      </w:pPr>
    </w:p>
    <w:p w:rsidR="00DF36E7" w:rsidRPr="00EF054A" w:rsidRDefault="000F2EE8" w:rsidP="00CF2BE9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las f</w:t>
      </w:r>
      <w:r w:rsidRPr="000F2EE8">
        <w:rPr>
          <w:rFonts w:ascii="Arial" w:hAnsi="Arial" w:cs="Arial"/>
          <w:sz w:val="24"/>
          <w:szCs w:val="24"/>
        </w:rPr>
        <w:t>acultad</w:t>
      </w:r>
      <w:r>
        <w:rPr>
          <w:rFonts w:ascii="Arial" w:hAnsi="Arial" w:cs="Arial"/>
          <w:sz w:val="24"/>
          <w:szCs w:val="24"/>
        </w:rPr>
        <w:t>es</w:t>
      </w:r>
      <w:r w:rsidRPr="000F2EE8">
        <w:rPr>
          <w:rFonts w:ascii="Arial" w:hAnsi="Arial" w:cs="Arial"/>
          <w:sz w:val="24"/>
          <w:szCs w:val="24"/>
        </w:rPr>
        <w:t xml:space="preserve"> de Contaduría y Administración,</w:t>
      </w:r>
      <w:r>
        <w:rPr>
          <w:rFonts w:ascii="Arial" w:hAnsi="Arial" w:cs="Arial"/>
          <w:sz w:val="24"/>
          <w:szCs w:val="24"/>
        </w:rPr>
        <w:t xml:space="preserve"> y </w:t>
      </w:r>
      <w:r w:rsidRPr="000F2EE8">
        <w:rPr>
          <w:rFonts w:ascii="Arial" w:hAnsi="Arial" w:cs="Arial"/>
          <w:sz w:val="24"/>
          <w:szCs w:val="24"/>
        </w:rPr>
        <w:t>de H</w:t>
      </w:r>
      <w:r>
        <w:rPr>
          <w:rFonts w:ascii="Arial" w:hAnsi="Arial" w:cs="Arial"/>
          <w:sz w:val="24"/>
          <w:szCs w:val="24"/>
        </w:rPr>
        <w:t>umanidades y Ciencias Sociales</w:t>
      </w:r>
      <w:r w:rsidR="005379F0">
        <w:rPr>
          <w:rFonts w:ascii="Arial" w:hAnsi="Arial" w:cs="Arial"/>
          <w:sz w:val="24"/>
          <w:szCs w:val="24"/>
        </w:rPr>
        <w:t>.</w:t>
      </w:r>
      <w:r w:rsidR="00CF2BE9">
        <w:rPr>
          <w:rFonts w:ascii="Arial" w:hAnsi="Arial" w:cs="Arial"/>
          <w:sz w:val="24"/>
          <w:szCs w:val="24"/>
        </w:rPr>
        <w:t xml:space="preserve"> </w:t>
      </w:r>
    </w:p>
    <w:p w:rsidR="00EF054A" w:rsidRPr="00EF054A" w:rsidRDefault="00EF054A" w:rsidP="00CF2BE9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inversión</w:t>
      </w:r>
      <w:r w:rsidR="00E946BD">
        <w:rPr>
          <w:rFonts w:ascii="Arial" w:hAnsi="Arial" w:cs="Arial"/>
          <w:sz w:val="24"/>
          <w:szCs w:val="24"/>
        </w:rPr>
        <w:t xml:space="preserve"> total fue de 26 millones de pesos.</w:t>
      </w:r>
    </w:p>
    <w:p w:rsidR="00EF054A" w:rsidRPr="00DF36E7" w:rsidRDefault="00EF054A" w:rsidP="00EF054A">
      <w:pPr>
        <w:pStyle w:val="Prrafodelista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CF2BE9" w:rsidRPr="00FF2DD7" w:rsidRDefault="00CF2BE9" w:rsidP="00CF2BE9">
      <w:pPr>
        <w:jc w:val="both"/>
        <w:rPr>
          <w:rFonts w:ascii="Arial" w:hAnsi="Arial" w:cs="Arial"/>
          <w:b/>
          <w:sz w:val="10"/>
          <w:szCs w:val="10"/>
        </w:rPr>
      </w:pPr>
    </w:p>
    <w:p w:rsid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  <w:r w:rsidRPr="000F2EE8">
        <w:rPr>
          <w:rFonts w:ascii="Arial" w:hAnsi="Arial" w:cs="Arial"/>
          <w:b/>
          <w:sz w:val="24"/>
        </w:rPr>
        <w:t>Tijuana</w:t>
      </w:r>
      <w:r w:rsidR="00CF2BE9" w:rsidRPr="000F2EE8">
        <w:rPr>
          <w:rFonts w:ascii="Arial" w:hAnsi="Arial" w:cs="Arial"/>
          <w:b/>
          <w:sz w:val="24"/>
        </w:rPr>
        <w:t xml:space="preserve">, B.C., a </w:t>
      </w:r>
      <w:r w:rsidR="00724AD6" w:rsidRPr="000F2EE8">
        <w:rPr>
          <w:rFonts w:ascii="Arial" w:hAnsi="Arial" w:cs="Arial"/>
          <w:b/>
          <w:sz w:val="24"/>
        </w:rPr>
        <w:t>viernes 21</w:t>
      </w:r>
      <w:r w:rsidR="00CF2BE9" w:rsidRPr="000F2EE8">
        <w:rPr>
          <w:rFonts w:ascii="Arial" w:hAnsi="Arial" w:cs="Arial"/>
          <w:b/>
          <w:sz w:val="24"/>
        </w:rPr>
        <w:t xml:space="preserve"> de noviembre de 2014.</w:t>
      </w:r>
      <w:r w:rsidR="00CF2BE9" w:rsidRPr="000F2EE8">
        <w:rPr>
          <w:rFonts w:ascii="Arial" w:hAnsi="Arial" w:cs="Arial"/>
          <w:sz w:val="24"/>
        </w:rPr>
        <w:t xml:space="preserve">- </w:t>
      </w:r>
      <w:r>
        <w:rPr>
          <w:rFonts w:ascii="Arial" w:hAnsi="Arial" w:cs="Arial"/>
          <w:sz w:val="24"/>
        </w:rPr>
        <w:t>Debido al crecimiento de la comunidad estudiantil de la Universidad Autónoma de Baja California (UABC),</w:t>
      </w:r>
      <w:r w:rsidR="00B315D5">
        <w:rPr>
          <w:rFonts w:ascii="Arial" w:hAnsi="Arial" w:cs="Arial"/>
          <w:sz w:val="24"/>
        </w:rPr>
        <w:t xml:space="preserve"> en el</w:t>
      </w:r>
      <w:r>
        <w:rPr>
          <w:rFonts w:ascii="Arial" w:hAnsi="Arial" w:cs="Arial"/>
          <w:sz w:val="24"/>
        </w:rPr>
        <w:t xml:space="preserve"> Campus Tijuana, fueron inaugurados dos nuevos edificios.</w:t>
      </w:r>
      <w:r>
        <w:rPr>
          <w:rFonts w:ascii="Arial" w:hAnsi="Arial" w:cs="Arial"/>
          <w:sz w:val="24"/>
          <w:szCs w:val="24"/>
        </w:rPr>
        <w:t xml:space="preserve"> El primero de ellos fue </w:t>
      </w:r>
      <w:r w:rsidR="00B315D5">
        <w:rPr>
          <w:rFonts w:ascii="Arial" w:hAnsi="Arial" w:cs="Arial"/>
          <w:sz w:val="24"/>
          <w:szCs w:val="24"/>
        </w:rPr>
        <w:t>el Edificio de Posgrado</w:t>
      </w:r>
      <w:r w:rsidRPr="000F2EE8">
        <w:rPr>
          <w:rFonts w:ascii="Arial" w:hAnsi="Arial" w:cs="Arial"/>
          <w:sz w:val="24"/>
          <w:szCs w:val="24"/>
        </w:rPr>
        <w:t xml:space="preserve"> de la Facultad de Contaduría y Administración,</w:t>
      </w:r>
      <w:r>
        <w:rPr>
          <w:rFonts w:ascii="Arial" w:hAnsi="Arial" w:cs="Arial"/>
          <w:sz w:val="24"/>
          <w:szCs w:val="24"/>
        </w:rPr>
        <w:t xml:space="preserve"> y el segundo el</w:t>
      </w:r>
      <w:r w:rsidRPr="000F2EE8">
        <w:rPr>
          <w:rFonts w:ascii="Arial" w:hAnsi="Arial" w:cs="Arial"/>
          <w:sz w:val="24"/>
          <w:szCs w:val="24"/>
        </w:rPr>
        <w:t xml:space="preserve"> Edificio de Aulas 7F,</w:t>
      </w:r>
      <w:r>
        <w:rPr>
          <w:rFonts w:ascii="Arial" w:hAnsi="Arial" w:cs="Arial"/>
          <w:sz w:val="24"/>
          <w:szCs w:val="24"/>
        </w:rPr>
        <w:t xml:space="preserve"> </w:t>
      </w:r>
      <w:r w:rsidRPr="000F2EE8">
        <w:rPr>
          <w:rFonts w:ascii="Arial" w:hAnsi="Arial" w:cs="Arial"/>
          <w:sz w:val="24"/>
          <w:szCs w:val="24"/>
        </w:rPr>
        <w:t>correspondiente a la Facultad de H</w:t>
      </w:r>
      <w:r>
        <w:rPr>
          <w:rFonts w:ascii="Arial" w:hAnsi="Arial" w:cs="Arial"/>
          <w:sz w:val="24"/>
          <w:szCs w:val="24"/>
        </w:rPr>
        <w:t xml:space="preserve">umanidades y Ciencias Sociales. </w:t>
      </w:r>
    </w:p>
    <w:p w:rsid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</w:p>
    <w:p w:rsid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  <w:r w:rsidRPr="000F2EE8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Pr="000F2EE8">
        <w:rPr>
          <w:rFonts w:ascii="Arial" w:hAnsi="Arial" w:cs="Arial"/>
          <w:sz w:val="24"/>
          <w:szCs w:val="24"/>
        </w:rPr>
        <w:t>Cuamea</w:t>
      </w:r>
      <w:proofErr w:type="spellEnd"/>
      <w:r w:rsidRPr="000F2EE8">
        <w:rPr>
          <w:rFonts w:ascii="Arial" w:hAnsi="Arial" w:cs="Arial"/>
          <w:sz w:val="24"/>
          <w:szCs w:val="24"/>
        </w:rPr>
        <w:t xml:space="preserve"> Velázquez, Rector de la Máxima Casa de Estudios, destacó que </w:t>
      </w:r>
      <w:r>
        <w:rPr>
          <w:rFonts w:ascii="Arial" w:hAnsi="Arial" w:cs="Arial"/>
          <w:sz w:val="24"/>
          <w:szCs w:val="24"/>
        </w:rPr>
        <w:t>estas construcciones son</w:t>
      </w:r>
      <w:r w:rsidRPr="000F2EE8">
        <w:rPr>
          <w:rFonts w:ascii="Arial" w:hAnsi="Arial" w:cs="Arial"/>
          <w:sz w:val="24"/>
          <w:szCs w:val="24"/>
        </w:rPr>
        <w:t xml:space="preserve"> el reflejo de</w:t>
      </w:r>
      <w:r>
        <w:rPr>
          <w:rFonts w:ascii="Arial" w:hAnsi="Arial" w:cs="Arial"/>
          <w:sz w:val="24"/>
          <w:szCs w:val="24"/>
        </w:rPr>
        <w:t>l esfuerzo</w:t>
      </w:r>
      <w:r w:rsidRPr="000F2EE8">
        <w:rPr>
          <w:rFonts w:ascii="Arial" w:hAnsi="Arial" w:cs="Arial"/>
          <w:sz w:val="24"/>
          <w:szCs w:val="24"/>
        </w:rPr>
        <w:t xml:space="preserve"> por parte de los directores, docentes, y comunidad universitaria en general, </w:t>
      </w:r>
      <w:r>
        <w:rPr>
          <w:rFonts w:ascii="Arial" w:hAnsi="Arial" w:cs="Arial"/>
          <w:sz w:val="24"/>
          <w:szCs w:val="24"/>
        </w:rPr>
        <w:t>por lo que exhortó</w:t>
      </w:r>
      <w:r w:rsidRPr="000F2EE8">
        <w:rPr>
          <w:rFonts w:ascii="Arial" w:hAnsi="Arial" w:cs="Arial"/>
          <w:sz w:val="24"/>
          <w:szCs w:val="24"/>
        </w:rPr>
        <w:t xml:space="preserve"> a las nuevas generaciones a </w:t>
      </w:r>
      <w:r>
        <w:rPr>
          <w:rFonts w:ascii="Arial" w:hAnsi="Arial" w:cs="Arial"/>
          <w:sz w:val="24"/>
          <w:szCs w:val="24"/>
        </w:rPr>
        <w:t>valorarlas.</w:t>
      </w:r>
    </w:p>
    <w:p w:rsidR="000F2EE8" w:rsidRP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</w:p>
    <w:p w:rsid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  <w:r w:rsidRPr="000F2EE8">
        <w:rPr>
          <w:rFonts w:ascii="Arial" w:hAnsi="Arial" w:cs="Arial"/>
          <w:sz w:val="24"/>
          <w:szCs w:val="24"/>
        </w:rPr>
        <w:t xml:space="preserve">“Hago una cordial invitación a todos los alumnos a utilizar al máximo las nuevas instalaciones, así como todos los demás servicios que les ofrece la Universidad” señaló el doctor </w:t>
      </w:r>
      <w:proofErr w:type="spellStart"/>
      <w:r w:rsidRPr="000F2EE8">
        <w:rPr>
          <w:rFonts w:ascii="Arial" w:hAnsi="Arial" w:cs="Arial"/>
          <w:sz w:val="24"/>
          <w:szCs w:val="24"/>
        </w:rPr>
        <w:t>Cuamea</w:t>
      </w:r>
      <w:proofErr w:type="spellEnd"/>
      <w:r w:rsidRPr="000F2EE8">
        <w:rPr>
          <w:rFonts w:ascii="Arial" w:hAnsi="Arial" w:cs="Arial"/>
          <w:sz w:val="24"/>
          <w:szCs w:val="24"/>
        </w:rPr>
        <w:t xml:space="preserve"> Velázquez.</w:t>
      </w:r>
    </w:p>
    <w:p w:rsidR="000F2EE8" w:rsidRP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</w:p>
    <w:p w:rsid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  <w:r w:rsidRPr="000F2EE8">
        <w:rPr>
          <w:rFonts w:ascii="Arial" w:hAnsi="Arial" w:cs="Arial"/>
          <w:sz w:val="24"/>
          <w:szCs w:val="24"/>
        </w:rPr>
        <w:t xml:space="preserve">El </w:t>
      </w:r>
      <w:r w:rsidR="00B315D5">
        <w:rPr>
          <w:rFonts w:ascii="Arial" w:hAnsi="Arial" w:cs="Arial"/>
          <w:sz w:val="24"/>
          <w:szCs w:val="24"/>
        </w:rPr>
        <w:t>Edificio de Posgrado</w:t>
      </w:r>
      <w:r w:rsidRPr="000F2EE8">
        <w:rPr>
          <w:rFonts w:ascii="Arial" w:hAnsi="Arial" w:cs="Arial"/>
          <w:sz w:val="24"/>
          <w:szCs w:val="24"/>
        </w:rPr>
        <w:t xml:space="preserve"> tuvo con una inversión aproximada de 14 millones de pesos,  tanto en construcción como en equipamiento. El i</w:t>
      </w:r>
      <w:r>
        <w:rPr>
          <w:rFonts w:ascii="Arial" w:hAnsi="Arial" w:cs="Arial"/>
          <w:sz w:val="24"/>
          <w:szCs w:val="24"/>
        </w:rPr>
        <w:t xml:space="preserve">nmueble cuenta con tres niveles, </w:t>
      </w:r>
      <w:r w:rsidRPr="000F2EE8">
        <w:rPr>
          <w:rFonts w:ascii="Arial" w:hAnsi="Arial" w:cs="Arial"/>
          <w:sz w:val="24"/>
          <w:szCs w:val="24"/>
        </w:rPr>
        <w:t xml:space="preserve">13 aulas y un audiovisual. Cabe mencionar que actualmente la Facultad de Contaduría y Administración </w:t>
      </w:r>
      <w:r>
        <w:rPr>
          <w:rFonts w:ascii="Arial" w:hAnsi="Arial" w:cs="Arial"/>
          <w:sz w:val="24"/>
          <w:szCs w:val="24"/>
        </w:rPr>
        <w:t>es la segunda unidad académica del Campus Tijuana con más población estudiantil, con un</w:t>
      </w:r>
      <w:r w:rsidRPr="000F2EE8">
        <w:rPr>
          <w:rFonts w:ascii="Arial" w:hAnsi="Arial" w:cs="Arial"/>
          <w:sz w:val="24"/>
          <w:szCs w:val="24"/>
        </w:rPr>
        <w:t xml:space="preserve"> total de tres mil 803 </w:t>
      </w:r>
      <w:r>
        <w:rPr>
          <w:rFonts w:ascii="Arial" w:hAnsi="Arial" w:cs="Arial"/>
          <w:sz w:val="24"/>
          <w:szCs w:val="24"/>
        </w:rPr>
        <w:t>alumnos</w:t>
      </w:r>
      <w:r w:rsidRPr="000F2EE8">
        <w:rPr>
          <w:rFonts w:ascii="Arial" w:hAnsi="Arial" w:cs="Arial"/>
          <w:sz w:val="24"/>
          <w:szCs w:val="24"/>
        </w:rPr>
        <w:t>.</w:t>
      </w:r>
    </w:p>
    <w:p w:rsidR="000F2EE8" w:rsidRP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</w:p>
    <w:p w:rsidR="000F2EE8" w:rsidRPr="00B1591B" w:rsidRDefault="000F2EE8" w:rsidP="000F2EE8">
      <w:pPr>
        <w:jc w:val="both"/>
        <w:rPr>
          <w:rFonts w:ascii="Arial" w:hAnsi="Arial" w:cs="Arial"/>
          <w:sz w:val="24"/>
          <w:szCs w:val="24"/>
        </w:rPr>
      </w:pPr>
      <w:r w:rsidRPr="000F2EE8">
        <w:rPr>
          <w:rFonts w:ascii="Arial" w:hAnsi="Arial" w:cs="Arial"/>
          <w:sz w:val="24"/>
          <w:szCs w:val="24"/>
        </w:rPr>
        <w:t>Por su parte</w:t>
      </w:r>
      <w:r w:rsidR="00B315D5">
        <w:rPr>
          <w:rFonts w:ascii="Arial" w:hAnsi="Arial" w:cs="Arial"/>
          <w:sz w:val="24"/>
          <w:szCs w:val="24"/>
        </w:rPr>
        <w:t>,</w:t>
      </w:r>
      <w:r w:rsidRPr="000F2EE8">
        <w:rPr>
          <w:rFonts w:ascii="Arial" w:hAnsi="Arial" w:cs="Arial"/>
          <w:sz w:val="24"/>
          <w:szCs w:val="24"/>
        </w:rPr>
        <w:t xml:space="preserve"> el Edificio 7F de la Facultad de Humanidades y Ciencias Sociales, contó  con una inversión estimada de 12 millones de pesos, y está integrado por tres niveles con un tot</w:t>
      </w:r>
      <w:r>
        <w:rPr>
          <w:rFonts w:ascii="Arial" w:hAnsi="Arial" w:cs="Arial"/>
          <w:sz w:val="24"/>
          <w:szCs w:val="24"/>
        </w:rPr>
        <w:t xml:space="preserve">al de 17 salones de </w:t>
      </w:r>
      <w:r w:rsidRPr="00B1591B">
        <w:rPr>
          <w:rFonts w:ascii="Arial" w:hAnsi="Arial" w:cs="Arial"/>
          <w:sz w:val="24"/>
          <w:szCs w:val="24"/>
        </w:rPr>
        <w:t xml:space="preserve">clases. </w:t>
      </w:r>
      <w:r w:rsidR="00B1591B" w:rsidRPr="00B1591B">
        <w:rPr>
          <w:rFonts w:ascii="Arial" w:hAnsi="Arial" w:cs="Arial"/>
          <w:sz w:val="24"/>
          <w:szCs w:val="24"/>
        </w:rPr>
        <w:t>La comunidad estudiantil de esta unidad académica creció de mil a dos mil 824, colocándose en el tercer lugar de las facultades con más alumnos dentro del Campus</w:t>
      </w:r>
      <w:r w:rsidR="00B1591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F2EE8" w:rsidRP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</w:p>
    <w:p w:rsidR="00612607" w:rsidRPr="000F2EE8" w:rsidRDefault="000F2EE8" w:rsidP="000F2E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las ceremonias de inauguración también se contó con la presencia en el presídium del </w:t>
      </w:r>
      <w:r w:rsidRPr="000F2EE8">
        <w:rPr>
          <w:rFonts w:ascii="Arial" w:hAnsi="Arial" w:cs="Arial"/>
          <w:sz w:val="24"/>
          <w:szCs w:val="24"/>
        </w:rPr>
        <w:t>doctor José David Ledezma Torres, Vicerrector UABC Campus Tijuana; el doctor Sergio Octavio Vázquez Núñez, Director de la Facultad de  Contaduría y Administración</w:t>
      </w:r>
      <w:r>
        <w:rPr>
          <w:rFonts w:ascii="Arial" w:hAnsi="Arial" w:cs="Arial"/>
          <w:sz w:val="24"/>
          <w:szCs w:val="24"/>
        </w:rPr>
        <w:t>, a</w:t>
      </w:r>
      <w:r w:rsidRPr="000F2EE8">
        <w:rPr>
          <w:rFonts w:ascii="Arial" w:hAnsi="Arial" w:cs="Arial"/>
          <w:sz w:val="24"/>
          <w:szCs w:val="24"/>
        </w:rPr>
        <w:t>sí como personal docente, administrativo y alumnos</w:t>
      </w:r>
      <w:r>
        <w:rPr>
          <w:rFonts w:ascii="Arial" w:hAnsi="Arial" w:cs="Arial"/>
          <w:sz w:val="24"/>
          <w:szCs w:val="24"/>
        </w:rPr>
        <w:t>.</w:t>
      </w:r>
    </w:p>
    <w:sectPr w:rsidR="00612607" w:rsidRPr="000F2EE8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6"/>
  </w:num>
  <w:num w:numId="9">
    <w:abstractNumId w:val="22"/>
  </w:num>
  <w:num w:numId="10">
    <w:abstractNumId w:val="1"/>
  </w:num>
  <w:num w:numId="11">
    <w:abstractNumId w:val="11"/>
  </w:num>
  <w:num w:numId="12">
    <w:abstractNumId w:val="0"/>
  </w:num>
  <w:num w:numId="13">
    <w:abstractNumId w:val="19"/>
  </w:num>
  <w:num w:numId="14">
    <w:abstractNumId w:val="18"/>
  </w:num>
  <w:num w:numId="15">
    <w:abstractNumId w:val="3"/>
  </w:num>
  <w:num w:numId="16">
    <w:abstractNumId w:val="3"/>
  </w:num>
  <w:num w:numId="17">
    <w:abstractNumId w:val="13"/>
  </w:num>
  <w:num w:numId="18">
    <w:abstractNumId w:val="5"/>
  </w:num>
  <w:num w:numId="19">
    <w:abstractNumId w:val="12"/>
  </w:num>
  <w:num w:numId="20">
    <w:abstractNumId w:val="14"/>
  </w:num>
  <w:num w:numId="21">
    <w:abstractNumId w:val="17"/>
  </w:num>
  <w:num w:numId="22">
    <w:abstractNumId w:val="16"/>
  </w:num>
  <w:num w:numId="23">
    <w:abstractNumId w:val="2"/>
  </w:num>
  <w:num w:numId="24">
    <w:abstractNumId w:val="8"/>
  </w:num>
  <w:num w:numId="2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492A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2EE8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3C28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5BD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53B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7219D"/>
    <w:rsid w:val="0037393A"/>
    <w:rsid w:val="00381111"/>
    <w:rsid w:val="00381368"/>
    <w:rsid w:val="0038164A"/>
    <w:rsid w:val="00384A8C"/>
    <w:rsid w:val="003876F1"/>
    <w:rsid w:val="0039103B"/>
    <w:rsid w:val="0039160E"/>
    <w:rsid w:val="003958A6"/>
    <w:rsid w:val="00396DC9"/>
    <w:rsid w:val="003A0FA1"/>
    <w:rsid w:val="003A12BC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2B06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2607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4AD6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A16AA"/>
    <w:rsid w:val="007A41CA"/>
    <w:rsid w:val="007A4694"/>
    <w:rsid w:val="007A4B2D"/>
    <w:rsid w:val="007A5B00"/>
    <w:rsid w:val="007B3153"/>
    <w:rsid w:val="007B410D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218A"/>
    <w:rsid w:val="008149DE"/>
    <w:rsid w:val="00815A1E"/>
    <w:rsid w:val="008164A8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70161"/>
    <w:rsid w:val="0087065B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6582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51C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30C5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91B"/>
    <w:rsid w:val="00B15DA3"/>
    <w:rsid w:val="00B16CFB"/>
    <w:rsid w:val="00B17774"/>
    <w:rsid w:val="00B22E12"/>
    <w:rsid w:val="00B250AB"/>
    <w:rsid w:val="00B2524F"/>
    <w:rsid w:val="00B26F16"/>
    <w:rsid w:val="00B30DD5"/>
    <w:rsid w:val="00B315D5"/>
    <w:rsid w:val="00B35F71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201"/>
    <w:rsid w:val="00B95938"/>
    <w:rsid w:val="00B95DB0"/>
    <w:rsid w:val="00B978F3"/>
    <w:rsid w:val="00BA0426"/>
    <w:rsid w:val="00BA07B0"/>
    <w:rsid w:val="00BA200E"/>
    <w:rsid w:val="00BA3562"/>
    <w:rsid w:val="00BA4158"/>
    <w:rsid w:val="00BA43B4"/>
    <w:rsid w:val="00BA7C7E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BF7A7F"/>
    <w:rsid w:val="00C006C8"/>
    <w:rsid w:val="00C0335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15A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77508"/>
    <w:rsid w:val="00D8030C"/>
    <w:rsid w:val="00D82117"/>
    <w:rsid w:val="00D8366B"/>
    <w:rsid w:val="00D836D7"/>
    <w:rsid w:val="00D837F1"/>
    <w:rsid w:val="00D862C1"/>
    <w:rsid w:val="00D9235E"/>
    <w:rsid w:val="00D94D21"/>
    <w:rsid w:val="00D9716B"/>
    <w:rsid w:val="00D975EF"/>
    <w:rsid w:val="00DA2A96"/>
    <w:rsid w:val="00DA45BA"/>
    <w:rsid w:val="00DA557D"/>
    <w:rsid w:val="00DA56F6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6E7"/>
    <w:rsid w:val="00DF3C9E"/>
    <w:rsid w:val="00DF3E48"/>
    <w:rsid w:val="00DF45EA"/>
    <w:rsid w:val="00DF4600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46BD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054A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5D36"/>
    <w:rsid w:val="00F379DF"/>
    <w:rsid w:val="00F40404"/>
    <w:rsid w:val="00F42751"/>
    <w:rsid w:val="00F4377E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62C4"/>
    <w:rsid w:val="00FA7FD5"/>
    <w:rsid w:val="00FB172C"/>
    <w:rsid w:val="00FB3C45"/>
    <w:rsid w:val="00FB3E91"/>
    <w:rsid w:val="00FB7694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2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8FC73-4453-414A-B777-D8110780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45B07-002D-445C-9559-1D6D9DE8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8</cp:revision>
  <cp:lastPrinted>2014-11-21T22:53:00Z</cp:lastPrinted>
  <dcterms:created xsi:type="dcterms:W3CDTF">2014-11-21T23:54:00Z</dcterms:created>
  <dcterms:modified xsi:type="dcterms:W3CDTF">2014-11-22T00:24:00Z</dcterms:modified>
</cp:coreProperties>
</file>