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871F2D" wp14:editId="77C3E90C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C35948">
        <w:rPr>
          <w:rFonts w:ascii="Arial" w:hAnsi="Arial" w:cs="Arial"/>
          <w:b/>
          <w:sz w:val="24"/>
          <w:szCs w:val="24"/>
        </w:rPr>
        <w:t>8</w:t>
      </w:r>
      <w:r w:rsidR="007A5850">
        <w:rPr>
          <w:rFonts w:ascii="Arial" w:hAnsi="Arial" w:cs="Arial"/>
          <w:b/>
          <w:sz w:val="24"/>
          <w:szCs w:val="24"/>
        </w:rPr>
        <w:t>7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72551B" w:rsidRPr="0072551B" w:rsidRDefault="0072551B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116086" w:rsidRPr="00CB663B" w:rsidRDefault="00CB663B" w:rsidP="00CF2BE9">
      <w:pPr>
        <w:jc w:val="center"/>
        <w:rPr>
          <w:rFonts w:ascii="Arial" w:hAnsi="Arial" w:cs="Arial"/>
          <w:b/>
          <w:sz w:val="34"/>
          <w:szCs w:val="34"/>
        </w:rPr>
      </w:pPr>
      <w:r w:rsidRPr="00CB663B">
        <w:rPr>
          <w:rFonts w:ascii="Arial" w:hAnsi="Arial" w:cs="Arial"/>
          <w:b/>
          <w:sz w:val="34"/>
          <w:szCs w:val="34"/>
        </w:rPr>
        <w:t>Avalan calidad de</w:t>
      </w:r>
      <w:r w:rsidR="00B91E4B" w:rsidRPr="00CB663B">
        <w:rPr>
          <w:rFonts w:ascii="Arial" w:hAnsi="Arial" w:cs="Arial"/>
          <w:b/>
          <w:sz w:val="34"/>
          <w:szCs w:val="34"/>
        </w:rPr>
        <w:t xml:space="preserve"> la carrera Gestión Turística </w:t>
      </w:r>
      <w:r w:rsidR="008930C4" w:rsidRPr="00CB663B">
        <w:rPr>
          <w:rFonts w:ascii="Arial" w:hAnsi="Arial" w:cs="Arial"/>
          <w:b/>
          <w:sz w:val="34"/>
          <w:szCs w:val="34"/>
        </w:rPr>
        <w:t>de la UABC</w:t>
      </w:r>
    </w:p>
    <w:p w:rsidR="00867A60" w:rsidRPr="007E1BA5" w:rsidRDefault="00867A60" w:rsidP="00CF2BE9">
      <w:pPr>
        <w:jc w:val="center"/>
        <w:rPr>
          <w:rFonts w:ascii="Arial" w:hAnsi="Arial" w:cs="Arial"/>
          <w:b/>
          <w:sz w:val="10"/>
          <w:szCs w:val="10"/>
        </w:rPr>
      </w:pPr>
    </w:p>
    <w:p w:rsidR="00867A60" w:rsidRPr="00867A60" w:rsidRDefault="008930C4" w:rsidP="00867A60">
      <w:pPr>
        <w:pStyle w:val="Prrafodelista"/>
        <w:numPr>
          <w:ilvl w:val="0"/>
          <w:numId w:val="28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ello,</w:t>
      </w:r>
      <w:r w:rsidR="003E18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100% de los</w:t>
      </w:r>
      <w:r w:rsidR="003E189C">
        <w:rPr>
          <w:rFonts w:ascii="Arial" w:hAnsi="Arial" w:cs="Arial"/>
          <w:sz w:val="24"/>
          <w:szCs w:val="24"/>
        </w:rPr>
        <w:t xml:space="preserve"> programas educativos de la Facultad de Ciencias Administrativas </w:t>
      </w:r>
      <w:r>
        <w:rPr>
          <w:rFonts w:ascii="Arial" w:hAnsi="Arial" w:cs="Arial"/>
          <w:sz w:val="24"/>
          <w:szCs w:val="24"/>
        </w:rPr>
        <w:t>del Campus Mexicali, están acreditados</w:t>
      </w:r>
      <w:r w:rsidR="00867A60" w:rsidRPr="00867A60">
        <w:rPr>
          <w:rFonts w:ascii="Arial" w:hAnsi="Arial" w:cs="Arial"/>
          <w:sz w:val="24"/>
          <w:szCs w:val="24"/>
        </w:rPr>
        <w:t>.</w:t>
      </w:r>
    </w:p>
    <w:p w:rsidR="00867A60" w:rsidRPr="007E1BA5" w:rsidRDefault="00867A60" w:rsidP="00867A60">
      <w:pPr>
        <w:shd w:val="clear" w:color="auto" w:fill="FFFFFF"/>
        <w:ind w:left="284" w:hanging="284"/>
        <w:jc w:val="both"/>
        <w:rPr>
          <w:rFonts w:ascii="Arial" w:hAnsi="Arial" w:cs="Arial"/>
          <w:sz w:val="10"/>
          <w:szCs w:val="10"/>
        </w:rPr>
      </w:pPr>
    </w:p>
    <w:p w:rsidR="00443E54" w:rsidRDefault="00867A60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 w:rsidRPr="00867A60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3E189C" w:rsidRPr="003E189C">
        <w:rPr>
          <w:rFonts w:ascii="Arial" w:hAnsi="Arial" w:cs="Arial"/>
          <w:b/>
          <w:bCs/>
          <w:sz w:val="24"/>
          <w:szCs w:val="24"/>
        </w:rPr>
        <w:t>miércoles 26</w:t>
      </w:r>
      <w:r w:rsidRPr="003E189C">
        <w:rPr>
          <w:rFonts w:ascii="Arial" w:hAnsi="Arial" w:cs="Arial"/>
          <w:b/>
          <w:bCs/>
          <w:sz w:val="24"/>
          <w:szCs w:val="24"/>
        </w:rPr>
        <w:t xml:space="preserve"> de noviembre </w:t>
      </w:r>
      <w:r w:rsidRPr="00867A60">
        <w:rPr>
          <w:rFonts w:ascii="Arial" w:hAnsi="Arial" w:cs="Arial"/>
          <w:b/>
          <w:bCs/>
          <w:sz w:val="24"/>
          <w:szCs w:val="24"/>
        </w:rPr>
        <w:t>de 2014.</w:t>
      </w:r>
      <w:r w:rsidRPr="00867A60">
        <w:rPr>
          <w:rFonts w:ascii="Arial" w:hAnsi="Arial" w:cs="Arial"/>
          <w:sz w:val="24"/>
          <w:szCs w:val="24"/>
        </w:rPr>
        <w:t xml:space="preserve">- </w:t>
      </w:r>
      <w:r w:rsidR="00CB663B">
        <w:rPr>
          <w:rFonts w:ascii="Arial" w:hAnsi="Arial" w:cs="Arial"/>
          <w:sz w:val="24"/>
          <w:szCs w:val="24"/>
        </w:rPr>
        <w:t>Por su calidad e</w:t>
      </w:r>
      <w:r w:rsidR="00B91E4B">
        <w:rPr>
          <w:rFonts w:ascii="Arial" w:hAnsi="Arial" w:cs="Arial"/>
          <w:sz w:val="24"/>
          <w:szCs w:val="24"/>
        </w:rPr>
        <w:t xml:space="preserve">l programa educativo de Gestión Turística que se </w:t>
      </w:r>
      <w:r w:rsidR="006F250E" w:rsidRPr="003E189C">
        <w:rPr>
          <w:rFonts w:ascii="Arial" w:hAnsi="Arial" w:cs="Arial"/>
          <w:sz w:val="24"/>
          <w:szCs w:val="24"/>
        </w:rPr>
        <w:t>imparte</w:t>
      </w:r>
      <w:r w:rsidR="006F250E">
        <w:rPr>
          <w:rFonts w:ascii="Arial" w:hAnsi="Arial" w:cs="Arial"/>
          <w:sz w:val="24"/>
          <w:szCs w:val="24"/>
        </w:rPr>
        <w:t xml:space="preserve"> en la Facultad de Ciencias Administrativas</w:t>
      </w:r>
      <w:r w:rsidR="00443E54">
        <w:rPr>
          <w:rFonts w:ascii="Arial" w:hAnsi="Arial" w:cs="Arial"/>
          <w:sz w:val="24"/>
          <w:szCs w:val="24"/>
        </w:rPr>
        <w:t xml:space="preserve"> (FCA)</w:t>
      </w:r>
      <w:r w:rsidR="006F250E">
        <w:rPr>
          <w:rFonts w:ascii="Arial" w:hAnsi="Arial" w:cs="Arial"/>
          <w:sz w:val="24"/>
          <w:szCs w:val="24"/>
        </w:rPr>
        <w:t xml:space="preserve"> de la Universidad Autónoma de Baja California (UABC), </w:t>
      </w:r>
      <w:r w:rsidR="008930C4">
        <w:rPr>
          <w:rFonts w:ascii="Arial" w:hAnsi="Arial" w:cs="Arial"/>
          <w:sz w:val="24"/>
          <w:szCs w:val="24"/>
        </w:rPr>
        <w:t>fue acreditado</w:t>
      </w:r>
      <w:r w:rsidR="00443E54">
        <w:rPr>
          <w:rFonts w:ascii="Arial" w:hAnsi="Arial" w:cs="Arial"/>
          <w:sz w:val="24"/>
          <w:szCs w:val="24"/>
        </w:rPr>
        <w:t xml:space="preserve"> por parte del </w:t>
      </w:r>
      <w:r w:rsidR="00443E54" w:rsidRPr="00443E54">
        <w:rPr>
          <w:rFonts w:ascii="Arial" w:hAnsi="Arial" w:cs="Arial"/>
          <w:sz w:val="24"/>
          <w:szCs w:val="23"/>
          <w:shd w:val="clear" w:color="auto" w:fill="FFFFFF"/>
        </w:rPr>
        <w:t>Consejo de Acreditación en la Enseñanza de la Contaduría y Administración, A.C.,</w:t>
      </w:r>
      <w:r w:rsidR="00443E54" w:rsidRPr="00443E54">
        <w:rPr>
          <w:rStyle w:val="apple-converted-space"/>
          <w:rFonts w:ascii="Arial" w:hAnsi="Arial" w:cs="Arial"/>
          <w:bCs/>
          <w:iCs/>
          <w:sz w:val="24"/>
          <w:szCs w:val="23"/>
          <w:shd w:val="clear" w:color="auto" w:fill="FFFFFF"/>
        </w:rPr>
        <w:t> (</w:t>
      </w:r>
      <w:r w:rsidR="00443E54" w:rsidRPr="00443E54">
        <w:rPr>
          <w:rFonts w:ascii="Arial" w:hAnsi="Arial" w:cs="Arial"/>
          <w:sz w:val="24"/>
          <w:szCs w:val="23"/>
          <w:shd w:val="clear" w:color="auto" w:fill="FFFFFF"/>
        </w:rPr>
        <w:t>CACECA</w:t>
      </w:r>
      <w:r w:rsidR="00443E54">
        <w:rPr>
          <w:rFonts w:ascii="Arial" w:hAnsi="Arial" w:cs="Arial"/>
          <w:sz w:val="24"/>
          <w:szCs w:val="23"/>
          <w:shd w:val="clear" w:color="auto" w:fill="FFFFFF"/>
        </w:rPr>
        <w:t>).</w:t>
      </w:r>
    </w:p>
    <w:p w:rsidR="00443E54" w:rsidRDefault="00443E54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</w:p>
    <w:p w:rsidR="004A198E" w:rsidRDefault="00443E54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 xml:space="preserve">Así lo informó el maestro Santiago Pérez Alcalá, Director de </w:t>
      </w:r>
      <w:r w:rsidR="00D52B78">
        <w:rPr>
          <w:rFonts w:ascii="Arial" w:hAnsi="Arial" w:cs="Arial"/>
          <w:sz w:val="24"/>
          <w:szCs w:val="23"/>
          <w:shd w:val="clear" w:color="auto" w:fill="FFFFFF"/>
        </w:rPr>
        <w:t>la</w:t>
      </w:r>
      <w:r w:rsidR="008930C4">
        <w:rPr>
          <w:rFonts w:ascii="Arial" w:hAnsi="Arial" w:cs="Arial"/>
          <w:sz w:val="24"/>
          <w:szCs w:val="23"/>
          <w:shd w:val="clear" w:color="auto" w:fill="FFFFFF"/>
        </w:rPr>
        <w:t xml:space="preserve"> FCA, quien señaló que con esto,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el 100 por</w:t>
      </w:r>
      <w:r w:rsidR="008930C4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3"/>
          <w:shd w:val="clear" w:color="auto" w:fill="FFFFFF"/>
        </w:rPr>
        <w:t>ciento de la oferta educativa de esta unidad académica est</w:t>
      </w:r>
      <w:r w:rsidR="008930C4">
        <w:rPr>
          <w:rFonts w:ascii="Arial" w:hAnsi="Arial" w:cs="Arial"/>
          <w:sz w:val="24"/>
          <w:szCs w:val="23"/>
          <w:shd w:val="clear" w:color="auto" w:fill="FFFFFF"/>
        </w:rPr>
        <w:t>á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acreditada.</w:t>
      </w:r>
      <w:r w:rsidR="004A198E">
        <w:rPr>
          <w:rFonts w:ascii="Arial" w:hAnsi="Arial" w:cs="Arial"/>
          <w:sz w:val="24"/>
          <w:szCs w:val="23"/>
          <w:shd w:val="clear" w:color="auto" w:fill="FFFFFF"/>
        </w:rPr>
        <w:t xml:space="preserve"> Indicó </w:t>
      </w:r>
      <w:r w:rsidR="008930C4">
        <w:rPr>
          <w:rFonts w:ascii="Arial" w:hAnsi="Arial" w:cs="Arial"/>
          <w:sz w:val="24"/>
          <w:szCs w:val="23"/>
          <w:shd w:val="clear" w:color="auto" w:fill="FFFFFF"/>
        </w:rPr>
        <w:t>que de los 700 puntos necesarios para recibir la acreditación</w:t>
      </w:r>
      <w:r w:rsidR="003F3971">
        <w:rPr>
          <w:rFonts w:ascii="Arial" w:hAnsi="Arial" w:cs="Arial"/>
          <w:sz w:val="24"/>
          <w:szCs w:val="23"/>
          <w:shd w:val="clear" w:color="auto" w:fill="FFFFFF"/>
        </w:rPr>
        <w:t>,</w:t>
      </w:r>
      <w:r w:rsidR="008930C4">
        <w:rPr>
          <w:rFonts w:ascii="Arial" w:hAnsi="Arial" w:cs="Arial"/>
          <w:sz w:val="24"/>
          <w:szCs w:val="23"/>
          <w:shd w:val="clear" w:color="auto" w:fill="FFFFFF"/>
        </w:rPr>
        <w:t xml:space="preserve"> recibieron 862,</w:t>
      </w:r>
      <w:r w:rsidR="00972FD4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="003F3971">
        <w:rPr>
          <w:rFonts w:ascii="Arial" w:hAnsi="Arial" w:cs="Arial"/>
          <w:sz w:val="24"/>
          <w:szCs w:val="23"/>
          <w:shd w:val="clear" w:color="auto" w:fill="FFFFFF"/>
        </w:rPr>
        <w:t>lo cual es un buen puntaje para ser la primer</w:t>
      </w:r>
      <w:r w:rsidR="00972FD4">
        <w:rPr>
          <w:rFonts w:ascii="Arial" w:hAnsi="Arial" w:cs="Arial"/>
          <w:sz w:val="24"/>
          <w:szCs w:val="23"/>
          <w:shd w:val="clear" w:color="auto" w:fill="FFFFFF"/>
        </w:rPr>
        <w:t>a vez que realizan este proceso. A</w:t>
      </w:r>
      <w:r w:rsidR="008930C4">
        <w:rPr>
          <w:rFonts w:ascii="Arial" w:hAnsi="Arial" w:cs="Arial"/>
          <w:sz w:val="24"/>
          <w:szCs w:val="23"/>
          <w:shd w:val="clear" w:color="auto" w:fill="FFFFFF"/>
        </w:rPr>
        <w:t xml:space="preserve">gregó </w:t>
      </w:r>
      <w:r w:rsidR="004A198E">
        <w:rPr>
          <w:rFonts w:ascii="Arial" w:hAnsi="Arial" w:cs="Arial"/>
          <w:sz w:val="24"/>
          <w:szCs w:val="23"/>
          <w:shd w:val="clear" w:color="auto" w:fill="FFFFFF"/>
        </w:rPr>
        <w:t xml:space="preserve">que el compromiso que ahora tienen es </w:t>
      </w:r>
      <w:r w:rsidR="007D214A">
        <w:rPr>
          <w:rFonts w:ascii="Arial" w:hAnsi="Arial" w:cs="Arial"/>
          <w:sz w:val="24"/>
          <w:szCs w:val="23"/>
          <w:shd w:val="clear" w:color="auto" w:fill="FFFFFF"/>
        </w:rPr>
        <w:t>mantener esa condición de calidad</w:t>
      </w:r>
      <w:r w:rsidR="00CB663B">
        <w:rPr>
          <w:rFonts w:ascii="Arial" w:hAnsi="Arial" w:cs="Arial"/>
          <w:sz w:val="24"/>
          <w:szCs w:val="23"/>
          <w:shd w:val="clear" w:color="auto" w:fill="FFFFFF"/>
        </w:rPr>
        <w:t xml:space="preserve"> durante los 5 años que dura la acreditación que es a nivel nacional</w:t>
      </w:r>
      <w:r w:rsidR="008930C4">
        <w:rPr>
          <w:rFonts w:ascii="Arial" w:hAnsi="Arial" w:cs="Arial"/>
          <w:sz w:val="24"/>
          <w:szCs w:val="23"/>
          <w:shd w:val="clear" w:color="auto" w:fill="FFFFFF"/>
        </w:rPr>
        <w:t>.</w:t>
      </w:r>
      <w:r w:rsidR="007D214A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</w:p>
    <w:p w:rsidR="008930C4" w:rsidRDefault="008930C4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</w:p>
    <w:p w:rsidR="008930C4" w:rsidRDefault="008930C4" w:rsidP="008930C4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>“El que te den una acreditación nacional o internacional es un reconocimiento público donde personas externas dicen que tus procesos son adecuados y está implícita la calidad</w:t>
      </w:r>
      <w:r w:rsidR="00972FD4">
        <w:rPr>
          <w:rFonts w:ascii="Arial" w:hAnsi="Arial" w:cs="Arial"/>
          <w:sz w:val="24"/>
          <w:szCs w:val="23"/>
          <w:shd w:val="clear" w:color="auto" w:fill="FFFFFF"/>
        </w:rPr>
        <w:t>. Esto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representa un foco de atención para los empleadores de las empresas </w:t>
      </w:r>
      <w:r w:rsidR="00CB663B">
        <w:rPr>
          <w:rFonts w:ascii="Arial" w:hAnsi="Arial" w:cs="Arial"/>
          <w:sz w:val="24"/>
          <w:szCs w:val="23"/>
          <w:shd w:val="clear" w:color="auto" w:fill="FFFFFF"/>
        </w:rPr>
        <w:t>que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cada vez </w:t>
      </w:r>
      <w:r w:rsidR="00CB663B">
        <w:rPr>
          <w:rFonts w:ascii="Arial" w:hAnsi="Arial" w:cs="Arial"/>
          <w:sz w:val="24"/>
          <w:szCs w:val="23"/>
          <w:shd w:val="clear" w:color="auto" w:fill="FFFFFF"/>
        </w:rPr>
        <w:t>son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más exigente</w:t>
      </w:r>
      <w:r w:rsidR="00CB663B">
        <w:rPr>
          <w:rFonts w:ascii="Arial" w:hAnsi="Arial" w:cs="Arial"/>
          <w:sz w:val="24"/>
          <w:szCs w:val="23"/>
          <w:shd w:val="clear" w:color="auto" w:fill="FFFFFF"/>
        </w:rPr>
        <w:t>s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sobre lo que requiere</w:t>
      </w:r>
      <w:r w:rsidR="00CB663B">
        <w:rPr>
          <w:rFonts w:ascii="Arial" w:hAnsi="Arial" w:cs="Arial"/>
          <w:sz w:val="24"/>
          <w:szCs w:val="23"/>
          <w:shd w:val="clear" w:color="auto" w:fill="FFFFFF"/>
        </w:rPr>
        <w:t>n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de un egresado de cualquier universidad, </w:t>
      </w:r>
      <w:r w:rsidR="00CB663B">
        <w:rPr>
          <w:rFonts w:ascii="Arial" w:hAnsi="Arial" w:cs="Arial"/>
          <w:sz w:val="24"/>
          <w:szCs w:val="23"/>
          <w:shd w:val="clear" w:color="auto" w:fill="FFFFFF"/>
        </w:rPr>
        <w:t>por lo que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nuestros estudiantes</w:t>
      </w:r>
      <w:r w:rsidR="00CB663B">
        <w:rPr>
          <w:rFonts w:ascii="Arial" w:hAnsi="Arial" w:cs="Arial"/>
          <w:sz w:val="24"/>
          <w:szCs w:val="23"/>
          <w:shd w:val="clear" w:color="auto" w:fill="FFFFFF"/>
        </w:rPr>
        <w:t xml:space="preserve"> tienen una ventaja</w:t>
      </w:r>
      <w:bookmarkStart w:id="0" w:name="_GoBack"/>
      <w:bookmarkEnd w:id="0"/>
      <w:r>
        <w:rPr>
          <w:rFonts w:ascii="Arial" w:hAnsi="Arial" w:cs="Arial"/>
          <w:sz w:val="24"/>
          <w:szCs w:val="23"/>
          <w:shd w:val="clear" w:color="auto" w:fill="FFFFFF"/>
        </w:rPr>
        <w:t>”, manifestó el Director.</w:t>
      </w:r>
    </w:p>
    <w:p w:rsidR="008930C4" w:rsidRDefault="008930C4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</w:p>
    <w:p w:rsidR="003F3971" w:rsidRDefault="008930C4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 xml:space="preserve">Mencionó que desde el </w:t>
      </w:r>
      <w:r w:rsidR="004A198E">
        <w:rPr>
          <w:rFonts w:ascii="Arial" w:hAnsi="Arial" w:cs="Arial"/>
          <w:sz w:val="24"/>
          <w:szCs w:val="23"/>
          <w:shd w:val="clear" w:color="auto" w:fill="FFFFFF"/>
        </w:rPr>
        <w:t xml:space="preserve">2007 se imparte </w:t>
      </w:r>
      <w:r>
        <w:rPr>
          <w:rFonts w:ascii="Arial" w:hAnsi="Arial" w:cs="Arial"/>
          <w:sz w:val="24"/>
          <w:szCs w:val="23"/>
          <w:shd w:val="clear" w:color="auto" w:fill="FFFFFF"/>
        </w:rPr>
        <w:t>la licenciatura en Gestión Turística, la cual</w:t>
      </w:r>
      <w:r w:rsidR="003F3971">
        <w:rPr>
          <w:rFonts w:ascii="Arial" w:hAnsi="Arial" w:cs="Arial"/>
          <w:sz w:val="24"/>
          <w:szCs w:val="23"/>
          <w:shd w:val="clear" w:color="auto" w:fill="FFFFFF"/>
        </w:rPr>
        <w:t xml:space="preserve"> tiene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="004A198E">
        <w:rPr>
          <w:rFonts w:ascii="Arial" w:hAnsi="Arial" w:cs="Arial"/>
          <w:sz w:val="24"/>
          <w:szCs w:val="23"/>
          <w:shd w:val="clear" w:color="auto" w:fill="FFFFFF"/>
        </w:rPr>
        <w:t xml:space="preserve"> actualmente </w:t>
      </w:r>
      <w:r>
        <w:rPr>
          <w:rFonts w:ascii="Arial" w:hAnsi="Arial" w:cs="Arial"/>
          <w:sz w:val="24"/>
          <w:szCs w:val="23"/>
          <w:shd w:val="clear" w:color="auto" w:fill="FFFFFF"/>
        </w:rPr>
        <w:t>una matrícula superior a</w:t>
      </w:r>
      <w:r w:rsidR="004A198E">
        <w:rPr>
          <w:rFonts w:ascii="Arial" w:hAnsi="Arial" w:cs="Arial"/>
          <w:sz w:val="24"/>
          <w:szCs w:val="23"/>
          <w:shd w:val="clear" w:color="auto" w:fill="FFFFFF"/>
        </w:rPr>
        <w:t xml:space="preserve"> 130 estudiantes más los que se encuentran en el tronco común.</w:t>
      </w:r>
      <w:r w:rsidR="003F3971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="006443BB">
        <w:rPr>
          <w:rFonts w:ascii="Arial" w:hAnsi="Arial" w:cs="Arial"/>
          <w:sz w:val="24"/>
          <w:szCs w:val="23"/>
          <w:shd w:val="clear" w:color="auto" w:fill="FFFFFF"/>
        </w:rPr>
        <w:t>El egresado de esta carrera profesional podrá diseñar programas y estrategias de desarrollo con fundamentos teóricos y prácticos, valorando el patrimonio turístico nacional e internacional para su aprovechamiento racional, respetando el entorno y la cultura.</w:t>
      </w:r>
    </w:p>
    <w:p w:rsidR="003F3971" w:rsidRDefault="003F3971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</w:p>
    <w:p w:rsidR="004A198E" w:rsidRDefault="003F3971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 xml:space="preserve">Cabe mencionar que recientemente los demás programas educativos de la FCA, Contaduría, Administración de Empresas, Informática, Negocios Internacionales y Mercadotecnia fueron acreditados </w:t>
      </w:r>
      <w:r w:rsidR="006443BB">
        <w:rPr>
          <w:rFonts w:ascii="Arial" w:hAnsi="Arial" w:cs="Arial"/>
          <w:sz w:val="24"/>
          <w:szCs w:val="23"/>
          <w:shd w:val="clear" w:color="auto" w:fill="FFFFFF"/>
        </w:rPr>
        <w:t xml:space="preserve">internacionalmente 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por </w:t>
      </w:r>
      <w:r w:rsidRPr="00933810">
        <w:rPr>
          <w:rFonts w:ascii="Arial" w:hAnsi="Arial" w:cs="Arial"/>
          <w:sz w:val="24"/>
          <w:szCs w:val="24"/>
        </w:rPr>
        <w:t xml:space="preserve">el </w:t>
      </w:r>
      <w:r w:rsidRPr="00933810">
        <w:rPr>
          <w:rFonts w:ascii="Arial" w:hAnsi="Arial" w:cs="Arial"/>
          <w:sz w:val="24"/>
          <w:szCs w:val="24"/>
          <w:shd w:val="clear" w:color="auto" w:fill="FFFFFF"/>
        </w:rPr>
        <w:t>Consejo de Acreditación en Ciencias Sociales Contables y Administrativas en la Educación Superior de Latinoamérica, A.C (CACSLA)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F3971" w:rsidRDefault="003F3971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</w:p>
    <w:p w:rsidR="007954F0" w:rsidRDefault="003F3971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 xml:space="preserve">Para finalizar, el maestro Pérez Alcalá expresó que </w:t>
      </w:r>
      <w:r w:rsidR="00703536">
        <w:rPr>
          <w:rFonts w:ascii="Arial" w:hAnsi="Arial" w:cs="Arial"/>
          <w:sz w:val="24"/>
          <w:szCs w:val="23"/>
          <w:shd w:val="clear" w:color="auto" w:fill="FFFFFF"/>
        </w:rPr>
        <w:t>los 6 programas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educativos de la unidad académica que dirige</w:t>
      </w:r>
      <w:r w:rsidR="006443BB">
        <w:rPr>
          <w:rFonts w:ascii="Arial" w:hAnsi="Arial" w:cs="Arial"/>
          <w:sz w:val="24"/>
          <w:szCs w:val="23"/>
          <w:shd w:val="clear" w:color="auto" w:fill="FFFFFF"/>
        </w:rPr>
        <w:t>,</w:t>
      </w:r>
      <w:r w:rsidR="00703536">
        <w:rPr>
          <w:rFonts w:ascii="Arial" w:hAnsi="Arial" w:cs="Arial"/>
          <w:sz w:val="24"/>
          <w:szCs w:val="23"/>
          <w:shd w:val="clear" w:color="auto" w:fill="FFFFFF"/>
        </w:rPr>
        <w:t xml:space="preserve"> serán modificados para que sean acordes a las necesidades</w:t>
      </w:r>
      <w:r w:rsidR="008816E1">
        <w:rPr>
          <w:rFonts w:ascii="Arial" w:hAnsi="Arial" w:cs="Arial"/>
          <w:sz w:val="24"/>
          <w:szCs w:val="23"/>
          <w:shd w:val="clear" w:color="auto" w:fill="FFFFFF"/>
        </w:rPr>
        <w:t xml:space="preserve"> actuales que requieren los empleadores de las áreas administrativas</w:t>
      </w:r>
    </w:p>
    <w:p w:rsidR="008816E1" w:rsidRDefault="008816E1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</w:p>
    <w:p w:rsidR="00443E54" w:rsidRDefault="00443E54" w:rsidP="007F7935">
      <w:pPr>
        <w:shd w:val="clear" w:color="auto" w:fill="FFFFFF"/>
        <w:jc w:val="both"/>
        <w:rPr>
          <w:rFonts w:ascii="Arial" w:hAnsi="Arial" w:cs="Arial"/>
          <w:sz w:val="24"/>
          <w:szCs w:val="23"/>
          <w:shd w:val="clear" w:color="auto" w:fill="FFFFFF"/>
        </w:rPr>
      </w:pPr>
    </w:p>
    <w:p w:rsidR="00443E54" w:rsidRDefault="00443E54" w:rsidP="007F793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F250E" w:rsidRDefault="006F250E" w:rsidP="007F793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6F250E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4"/>
  </w:num>
  <w:num w:numId="4">
    <w:abstractNumId w:val="12"/>
  </w:num>
  <w:num w:numId="5">
    <w:abstractNumId w:val="11"/>
  </w:num>
  <w:num w:numId="6">
    <w:abstractNumId w:val="18"/>
  </w:num>
  <w:num w:numId="7">
    <w:abstractNumId w:val="23"/>
  </w:num>
  <w:num w:numId="8">
    <w:abstractNumId w:val="7"/>
  </w:num>
  <w:num w:numId="9">
    <w:abstractNumId w:val="25"/>
  </w:num>
  <w:num w:numId="10">
    <w:abstractNumId w:val="1"/>
  </w:num>
  <w:num w:numId="11">
    <w:abstractNumId w:val="14"/>
  </w:num>
  <w:num w:numId="12">
    <w:abstractNumId w:val="0"/>
  </w:num>
  <w:num w:numId="13">
    <w:abstractNumId w:val="22"/>
  </w:num>
  <w:num w:numId="14">
    <w:abstractNumId w:val="21"/>
  </w:num>
  <w:num w:numId="15">
    <w:abstractNumId w:val="4"/>
  </w:num>
  <w:num w:numId="16">
    <w:abstractNumId w:val="4"/>
  </w:num>
  <w:num w:numId="17">
    <w:abstractNumId w:val="16"/>
  </w:num>
  <w:num w:numId="18">
    <w:abstractNumId w:val="6"/>
  </w:num>
  <w:num w:numId="19">
    <w:abstractNumId w:val="15"/>
  </w:num>
  <w:num w:numId="20">
    <w:abstractNumId w:val="17"/>
  </w:num>
  <w:num w:numId="21">
    <w:abstractNumId w:val="20"/>
  </w:num>
  <w:num w:numId="22">
    <w:abstractNumId w:val="19"/>
  </w:num>
  <w:num w:numId="23">
    <w:abstractNumId w:val="3"/>
  </w:num>
  <w:num w:numId="24">
    <w:abstractNumId w:val="10"/>
  </w:num>
  <w:num w:numId="25">
    <w:abstractNumId w:val="26"/>
  </w:num>
  <w:num w:numId="26">
    <w:abstractNumId w:val="2"/>
  </w:num>
  <w:num w:numId="27">
    <w:abstractNumId w:val="8"/>
  </w:num>
  <w:num w:numId="2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2563"/>
    <w:rsid w:val="00013FE8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2FE7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74F2B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B5B"/>
    <w:rsid w:val="00224EBF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08C"/>
    <w:rsid w:val="0030012A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179A0"/>
    <w:rsid w:val="00321476"/>
    <w:rsid w:val="00321730"/>
    <w:rsid w:val="003217D4"/>
    <w:rsid w:val="00321D1E"/>
    <w:rsid w:val="00325D02"/>
    <w:rsid w:val="00325D44"/>
    <w:rsid w:val="00326873"/>
    <w:rsid w:val="00327DD8"/>
    <w:rsid w:val="00330393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1394"/>
    <w:rsid w:val="003625F8"/>
    <w:rsid w:val="0036307E"/>
    <w:rsid w:val="0037219D"/>
    <w:rsid w:val="0037393A"/>
    <w:rsid w:val="00381111"/>
    <w:rsid w:val="00381368"/>
    <w:rsid w:val="0038164A"/>
    <w:rsid w:val="00382C2E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697A"/>
    <w:rsid w:val="003B7BCB"/>
    <w:rsid w:val="003C0F3A"/>
    <w:rsid w:val="003C113A"/>
    <w:rsid w:val="003C29C0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528D"/>
    <w:rsid w:val="003E6882"/>
    <w:rsid w:val="003F04E0"/>
    <w:rsid w:val="003F2A66"/>
    <w:rsid w:val="003F2E59"/>
    <w:rsid w:val="003F3971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3E54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56B5"/>
    <w:rsid w:val="00486256"/>
    <w:rsid w:val="00487675"/>
    <w:rsid w:val="00487734"/>
    <w:rsid w:val="004928E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44D7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5AF7"/>
    <w:rsid w:val="005C0FF9"/>
    <w:rsid w:val="005C22C7"/>
    <w:rsid w:val="005C2F5C"/>
    <w:rsid w:val="005C429A"/>
    <w:rsid w:val="005C44B5"/>
    <w:rsid w:val="005C56FC"/>
    <w:rsid w:val="005C710F"/>
    <w:rsid w:val="005C71CA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1DA0"/>
    <w:rsid w:val="005F252D"/>
    <w:rsid w:val="005F31C5"/>
    <w:rsid w:val="005F338B"/>
    <w:rsid w:val="005F41B0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43961"/>
    <w:rsid w:val="006443BB"/>
    <w:rsid w:val="00651581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2C7A"/>
    <w:rsid w:val="006841FD"/>
    <w:rsid w:val="00684B73"/>
    <w:rsid w:val="00684C0C"/>
    <w:rsid w:val="006862D8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50E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3536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44C8F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14A"/>
    <w:rsid w:val="007D2286"/>
    <w:rsid w:val="007D7108"/>
    <w:rsid w:val="007E07FE"/>
    <w:rsid w:val="007E0877"/>
    <w:rsid w:val="007E0B0A"/>
    <w:rsid w:val="007E1BA5"/>
    <w:rsid w:val="007E3241"/>
    <w:rsid w:val="007E5C1D"/>
    <w:rsid w:val="007E7CCC"/>
    <w:rsid w:val="007F12D5"/>
    <w:rsid w:val="007F30D7"/>
    <w:rsid w:val="007F51E9"/>
    <w:rsid w:val="007F58F6"/>
    <w:rsid w:val="007F7935"/>
    <w:rsid w:val="00801076"/>
    <w:rsid w:val="00804D76"/>
    <w:rsid w:val="00804E04"/>
    <w:rsid w:val="00811533"/>
    <w:rsid w:val="008139DE"/>
    <w:rsid w:val="008149DE"/>
    <w:rsid w:val="00815A1E"/>
    <w:rsid w:val="008164A8"/>
    <w:rsid w:val="008164F4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16E1"/>
    <w:rsid w:val="00882885"/>
    <w:rsid w:val="00882B75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2FD4"/>
    <w:rsid w:val="0097491A"/>
    <w:rsid w:val="00977B9F"/>
    <w:rsid w:val="009801C1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0A99"/>
    <w:rsid w:val="009F2C91"/>
    <w:rsid w:val="009F2EE1"/>
    <w:rsid w:val="009F4EA4"/>
    <w:rsid w:val="009F5451"/>
    <w:rsid w:val="009F5B77"/>
    <w:rsid w:val="009F69E5"/>
    <w:rsid w:val="009F7028"/>
    <w:rsid w:val="00A02AEA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35CE"/>
    <w:rsid w:val="00AA3980"/>
    <w:rsid w:val="00AA516F"/>
    <w:rsid w:val="00AA58C4"/>
    <w:rsid w:val="00AA5A09"/>
    <w:rsid w:val="00AB03E3"/>
    <w:rsid w:val="00AB1E13"/>
    <w:rsid w:val="00AB349E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A0426"/>
    <w:rsid w:val="00BA07B0"/>
    <w:rsid w:val="00BA186C"/>
    <w:rsid w:val="00BA200E"/>
    <w:rsid w:val="00BA26DD"/>
    <w:rsid w:val="00BA3562"/>
    <w:rsid w:val="00BA4158"/>
    <w:rsid w:val="00BA43B4"/>
    <w:rsid w:val="00BA76B1"/>
    <w:rsid w:val="00BA7C7E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C6D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E6F73"/>
    <w:rsid w:val="00CF2BE9"/>
    <w:rsid w:val="00CF30CE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2B78"/>
    <w:rsid w:val="00D535DC"/>
    <w:rsid w:val="00D545AF"/>
    <w:rsid w:val="00D54DD1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404D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62C1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2DD3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6B73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31831"/>
    <w:rsid w:val="00F32063"/>
    <w:rsid w:val="00F33204"/>
    <w:rsid w:val="00F35208"/>
    <w:rsid w:val="00F353B8"/>
    <w:rsid w:val="00F35D36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4AD8"/>
    <w:rsid w:val="00F871C8"/>
    <w:rsid w:val="00F87348"/>
    <w:rsid w:val="00F93C37"/>
    <w:rsid w:val="00F95EA8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B37AA-B2CE-47F9-92B8-6FE76661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2014-11-26T22:10:00Z</cp:lastPrinted>
  <dcterms:created xsi:type="dcterms:W3CDTF">2014-11-26T22:09:00Z</dcterms:created>
  <dcterms:modified xsi:type="dcterms:W3CDTF">2014-11-26T22:24:00Z</dcterms:modified>
</cp:coreProperties>
</file>