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4029BBD" wp14:editId="631D5E20">
            <wp:extent cx="7777480" cy="125984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77480" cy="125984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BB03EB" w:rsidRDefault="00CE40FF" w:rsidP="00BB03EB">
      <w:pPr>
        <w:jc w:val="right"/>
        <w:rPr>
          <w:rFonts w:ascii="Times New Roman" w:hAnsi="Times New Roman"/>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BB03EB">
        <w:rPr>
          <w:rFonts w:ascii="Arial" w:hAnsi="Arial" w:cs="Arial"/>
          <w:b/>
          <w:sz w:val="24"/>
          <w:szCs w:val="24"/>
        </w:rPr>
        <w:t>9</w:t>
      </w:r>
      <w:r w:rsidR="003F5461">
        <w:rPr>
          <w:rFonts w:ascii="Arial" w:hAnsi="Arial" w:cs="Arial"/>
          <w:b/>
          <w:sz w:val="24"/>
          <w:szCs w:val="24"/>
        </w:rPr>
        <w:t>4</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r w:rsidR="00BB03EB" w:rsidRPr="00BB03EB">
        <w:rPr>
          <w:rFonts w:ascii="Times New Roman" w:hAnsi="Times New Roman"/>
          <w:b/>
          <w:sz w:val="24"/>
          <w:szCs w:val="24"/>
        </w:rPr>
        <w:t xml:space="preserve"> </w:t>
      </w:r>
    </w:p>
    <w:p w:rsidR="00EA6554" w:rsidRPr="00EA6554" w:rsidRDefault="00EA6554" w:rsidP="00F271F2">
      <w:pPr>
        <w:jc w:val="center"/>
        <w:rPr>
          <w:rFonts w:ascii="Arial" w:hAnsi="Arial" w:cs="Arial"/>
          <w:b/>
          <w:sz w:val="10"/>
          <w:szCs w:val="10"/>
        </w:rPr>
      </w:pPr>
    </w:p>
    <w:p w:rsidR="008B3FFF" w:rsidRDefault="00E83851" w:rsidP="00F271F2">
      <w:pPr>
        <w:jc w:val="center"/>
        <w:rPr>
          <w:rFonts w:ascii="Arial" w:hAnsi="Arial" w:cs="Arial"/>
          <w:b/>
          <w:sz w:val="36"/>
          <w:szCs w:val="10"/>
        </w:rPr>
      </w:pPr>
      <w:r w:rsidRPr="00E83851">
        <w:rPr>
          <w:rFonts w:ascii="Arial" w:hAnsi="Arial" w:cs="Arial"/>
          <w:b/>
          <w:sz w:val="36"/>
          <w:szCs w:val="10"/>
        </w:rPr>
        <w:t>Rinde Rector de UABC informe</w:t>
      </w:r>
      <w:r w:rsidR="00EA6554">
        <w:rPr>
          <w:rFonts w:ascii="Arial" w:hAnsi="Arial" w:cs="Arial"/>
          <w:b/>
          <w:sz w:val="36"/>
          <w:szCs w:val="10"/>
        </w:rPr>
        <w:t xml:space="preserve"> de cuatro años de gestión </w:t>
      </w:r>
      <w:r>
        <w:rPr>
          <w:rFonts w:ascii="Arial" w:hAnsi="Arial" w:cs="Arial"/>
          <w:b/>
          <w:sz w:val="36"/>
          <w:szCs w:val="10"/>
        </w:rPr>
        <w:t>ante el Consejo Universitario</w:t>
      </w:r>
    </w:p>
    <w:p w:rsidR="00D17246" w:rsidRDefault="00291D05" w:rsidP="00D17246">
      <w:pPr>
        <w:pStyle w:val="Prrafodelista"/>
        <w:numPr>
          <w:ilvl w:val="0"/>
          <w:numId w:val="39"/>
        </w:numPr>
        <w:ind w:left="284" w:hanging="284"/>
        <w:jc w:val="both"/>
        <w:rPr>
          <w:rFonts w:ascii="Arial" w:hAnsi="Arial" w:cs="Arial"/>
          <w:sz w:val="24"/>
          <w:szCs w:val="24"/>
        </w:rPr>
      </w:pPr>
      <w:r>
        <w:rPr>
          <w:rFonts w:ascii="Arial" w:hAnsi="Arial" w:cs="Arial"/>
          <w:sz w:val="24"/>
          <w:szCs w:val="24"/>
        </w:rPr>
        <w:t>Destaca logros en los rubros de acreditación de programas educativos de licenciatura y posgrados; crecimiento de la matrícula; fortalecimiento de la extensión de la cultura y los servicios; transparencia y rendición de cuentas; becas e intercambio estudiantil, entre otros.</w:t>
      </w:r>
    </w:p>
    <w:p w:rsidR="00291D05" w:rsidRDefault="00291D05" w:rsidP="00D17246">
      <w:pPr>
        <w:pStyle w:val="Prrafodelista"/>
        <w:numPr>
          <w:ilvl w:val="0"/>
          <w:numId w:val="39"/>
        </w:numPr>
        <w:ind w:left="284" w:hanging="284"/>
        <w:jc w:val="both"/>
        <w:rPr>
          <w:rFonts w:ascii="Arial" w:hAnsi="Arial" w:cs="Arial"/>
          <w:sz w:val="24"/>
          <w:szCs w:val="24"/>
        </w:rPr>
      </w:pPr>
      <w:r>
        <w:rPr>
          <w:rFonts w:ascii="Arial" w:hAnsi="Arial" w:cs="Arial"/>
          <w:sz w:val="24"/>
          <w:szCs w:val="24"/>
        </w:rPr>
        <w:t>Se aprobó el presupuesto a ejercer en el 2015.</w:t>
      </w:r>
    </w:p>
    <w:p w:rsidR="00291D05" w:rsidRPr="00D17246" w:rsidRDefault="00291D05" w:rsidP="00D17246">
      <w:pPr>
        <w:pStyle w:val="Prrafodelista"/>
        <w:numPr>
          <w:ilvl w:val="0"/>
          <w:numId w:val="39"/>
        </w:numPr>
        <w:ind w:left="284" w:hanging="284"/>
        <w:jc w:val="both"/>
        <w:rPr>
          <w:rFonts w:ascii="Arial" w:hAnsi="Arial" w:cs="Arial"/>
          <w:sz w:val="24"/>
          <w:szCs w:val="24"/>
        </w:rPr>
      </w:pPr>
      <w:r>
        <w:rPr>
          <w:rFonts w:ascii="Arial" w:hAnsi="Arial" w:cs="Arial"/>
          <w:sz w:val="24"/>
          <w:szCs w:val="24"/>
        </w:rPr>
        <w:t>Se designó a nuevo miembro de la Junta de Gobierno.</w:t>
      </w:r>
    </w:p>
    <w:p w:rsidR="006B6F9D" w:rsidRPr="00291D05" w:rsidRDefault="006B6F9D" w:rsidP="00F271F2">
      <w:pPr>
        <w:jc w:val="center"/>
        <w:rPr>
          <w:rFonts w:ascii="Arial" w:hAnsi="Arial" w:cs="Arial"/>
          <w:b/>
          <w:sz w:val="16"/>
          <w:szCs w:val="16"/>
        </w:rPr>
      </w:pPr>
    </w:p>
    <w:p w:rsidR="00D5573A" w:rsidRDefault="00D5573A" w:rsidP="00FD50F2">
      <w:pPr>
        <w:jc w:val="both"/>
        <w:rPr>
          <w:rFonts w:ascii="Arial" w:hAnsi="Arial" w:cs="Arial"/>
          <w:sz w:val="24"/>
          <w:szCs w:val="24"/>
        </w:rPr>
      </w:pPr>
      <w:r>
        <w:rPr>
          <w:rFonts w:ascii="Arial" w:hAnsi="Arial" w:cs="Arial"/>
          <w:b/>
          <w:sz w:val="24"/>
          <w:szCs w:val="24"/>
        </w:rPr>
        <w:t xml:space="preserve">Tecate, B.C., a jueves 4 de diciembre de 2014.- </w:t>
      </w:r>
      <w:r w:rsidR="00FD50F2">
        <w:rPr>
          <w:rFonts w:ascii="Arial" w:hAnsi="Arial" w:cs="Arial"/>
          <w:sz w:val="24"/>
          <w:szCs w:val="24"/>
        </w:rPr>
        <w:t xml:space="preserve">El doctor Felipe </w:t>
      </w:r>
      <w:proofErr w:type="spellStart"/>
      <w:r w:rsidR="00FD50F2">
        <w:rPr>
          <w:rFonts w:ascii="Arial" w:hAnsi="Arial" w:cs="Arial"/>
          <w:sz w:val="24"/>
          <w:szCs w:val="24"/>
        </w:rPr>
        <w:t>Cuamea</w:t>
      </w:r>
      <w:proofErr w:type="spellEnd"/>
      <w:r w:rsidR="00FD50F2">
        <w:rPr>
          <w:rFonts w:ascii="Arial" w:hAnsi="Arial" w:cs="Arial"/>
          <w:sz w:val="24"/>
          <w:szCs w:val="24"/>
        </w:rPr>
        <w:t xml:space="preserve"> Velázquez, Rector de la Universidad Autónoma de Baja California (UABC), presentó l</w:t>
      </w:r>
      <w:r>
        <w:rPr>
          <w:rFonts w:ascii="Arial" w:hAnsi="Arial" w:cs="Arial"/>
          <w:sz w:val="24"/>
          <w:szCs w:val="24"/>
        </w:rPr>
        <w:t xml:space="preserve">as acciones realizadas </w:t>
      </w:r>
      <w:r w:rsidR="00C643F6">
        <w:rPr>
          <w:rFonts w:ascii="Arial" w:hAnsi="Arial" w:cs="Arial"/>
          <w:sz w:val="24"/>
          <w:szCs w:val="24"/>
        </w:rPr>
        <w:t>durante los cuatro años de su</w:t>
      </w:r>
      <w:r w:rsidR="00FD50F2">
        <w:rPr>
          <w:rFonts w:ascii="Arial" w:hAnsi="Arial" w:cs="Arial"/>
          <w:sz w:val="24"/>
          <w:szCs w:val="24"/>
        </w:rPr>
        <w:t xml:space="preserve"> gestión rectoral ante los miembros del Consejo Universitario</w:t>
      </w:r>
      <w:r w:rsidR="00F90291">
        <w:rPr>
          <w:rFonts w:ascii="Arial" w:hAnsi="Arial" w:cs="Arial"/>
          <w:sz w:val="24"/>
          <w:szCs w:val="24"/>
        </w:rPr>
        <w:t xml:space="preserve">, </w:t>
      </w:r>
      <w:r w:rsidR="008152D0">
        <w:rPr>
          <w:rFonts w:ascii="Arial" w:hAnsi="Arial" w:cs="Arial"/>
          <w:sz w:val="24"/>
          <w:szCs w:val="24"/>
        </w:rPr>
        <w:t>la Presidenta de la Junta de Gobierno, doctora Edna Luna Serrano</w:t>
      </w:r>
      <w:r w:rsidR="00FD50F2">
        <w:rPr>
          <w:rFonts w:ascii="Arial" w:hAnsi="Arial" w:cs="Arial"/>
          <w:sz w:val="24"/>
          <w:szCs w:val="24"/>
        </w:rPr>
        <w:t xml:space="preserve">, </w:t>
      </w:r>
      <w:r w:rsidR="00F90291">
        <w:rPr>
          <w:rFonts w:ascii="Arial" w:hAnsi="Arial" w:cs="Arial"/>
          <w:sz w:val="24"/>
          <w:szCs w:val="24"/>
        </w:rPr>
        <w:t xml:space="preserve">y el Presidente del Patronato Universitario, licenciado Francisco Rubio Cárdenas, </w:t>
      </w:r>
      <w:r w:rsidR="00FD50F2">
        <w:rPr>
          <w:rFonts w:ascii="Arial" w:hAnsi="Arial" w:cs="Arial"/>
          <w:sz w:val="24"/>
          <w:szCs w:val="24"/>
        </w:rPr>
        <w:t>durante la sesión cele</w:t>
      </w:r>
      <w:r w:rsidR="00175851">
        <w:rPr>
          <w:rFonts w:ascii="Arial" w:hAnsi="Arial" w:cs="Arial"/>
          <w:sz w:val="24"/>
          <w:szCs w:val="24"/>
        </w:rPr>
        <w:t>brada por este órgano colegiado, donde también se aprobó</w:t>
      </w:r>
      <w:r w:rsidR="006B6F9D">
        <w:rPr>
          <w:rFonts w:ascii="Arial" w:hAnsi="Arial" w:cs="Arial"/>
          <w:sz w:val="24"/>
          <w:szCs w:val="24"/>
        </w:rPr>
        <w:t xml:space="preserve"> </w:t>
      </w:r>
      <w:r w:rsidR="006B6F9D">
        <w:rPr>
          <w:rFonts w:ascii="Arial" w:hAnsi="Arial" w:cs="Arial"/>
          <w:sz w:val="24"/>
          <w:szCs w:val="24"/>
        </w:rPr>
        <w:t>el Proyecto de Presupuesto General de Ingresos y Egresos correspondiente al 2015</w:t>
      </w:r>
      <w:r w:rsidR="006B6F9D">
        <w:rPr>
          <w:rFonts w:ascii="Arial" w:hAnsi="Arial" w:cs="Arial"/>
          <w:sz w:val="24"/>
          <w:szCs w:val="24"/>
        </w:rPr>
        <w:t>, así como</w:t>
      </w:r>
      <w:r w:rsidR="00175851">
        <w:rPr>
          <w:rFonts w:ascii="Arial" w:hAnsi="Arial" w:cs="Arial"/>
          <w:sz w:val="24"/>
          <w:szCs w:val="24"/>
        </w:rPr>
        <w:t xml:space="preserve"> la integración como miembro de la Junta de Gobierno de la Máxima Casa de Estudios del doctor Gabri</w:t>
      </w:r>
      <w:r w:rsidR="006B6F9D">
        <w:rPr>
          <w:rFonts w:ascii="Arial" w:hAnsi="Arial" w:cs="Arial"/>
          <w:sz w:val="24"/>
          <w:szCs w:val="24"/>
        </w:rPr>
        <w:t>el Estrella Valenzuela.</w:t>
      </w:r>
    </w:p>
    <w:p w:rsidR="00C643F6" w:rsidRDefault="00C643F6" w:rsidP="00FD50F2">
      <w:pPr>
        <w:jc w:val="both"/>
        <w:rPr>
          <w:rFonts w:ascii="Arial" w:hAnsi="Arial" w:cs="Arial"/>
          <w:sz w:val="24"/>
          <w:szCs w:val="24"/>
        </w:rPr>
      </w:pPr>
    </w:p>
    <w:p w:rsidR="00C643F6" w:rsidRDefault="00C643F6" w:rsidP="00FD50F2">
      <w:pPr>
        <w:jc w:val="both"/>
        <w:rPr>
          <w:rFonts w:ascii="Arial" w:hAnsi="Arial" w:cs="Arial"/>
          <w:sz w:val="24"/>
          <w:szCs w:val="24"/>
        </w:rPr>
      </w:pPr>
      <w:r>
        <w:rPr>
          <w:rFonts w:ascii="Arial" w:hAnsi="Arial" w:cs="Arial"/>
          <w:sz w:val="24"/>
          <w:szCs w:val="24"/>
        </w:rPr>
        <w:t xml:space="preserve">En su informe, el doctor </w:t>
      </w:r>
      <w:proofErr w:type="spellStart"/>
      <w:r>
        <w:rPr>
          <w:rFonts w:ascii="Arial" w:hAnsi="Arial" w:cs="Arial"/>
          <w:sz w:val="24"/>
          <w:szCs w:val="24"/>
        </w:rPr>
        <w:t>Cuamea</w:t>
      </w:r>
      <w:proofErr w:type="spellEnd"/>
      <w:r>
        <w:rPr>
          <w:rFonts w:ascii="Arial" w:hAnsi="Arial" w:cs="Arial"/>
          <w:sz w:val="24"/>
          <w:szCs w:val="24"/>
        </w:rPr>
        <w:t xml:space="preserve"> Velázquez mencionó que </w:t>
      </w:r>
      <w:r w:rsidR="007E05E4">
        <w:rPr>
          <w:rFonts w:ascii="Arial" w:hAnsi="Arial" w:cs="Arial"/>
          <w:sz w:val="24"/>
          <w:szCs w:val="24"/>
        </w:rPr>
        <w:t>se ha trabajado incansablemente por la razón de ser de la Univer</w:t>
      </w:r>
      <w:r w:rsidR="0055248A">
        <w:rPr>
          <w:rFonts w:ascii="Arial" w:hAnsi="Arial" w:cs="Arial"/>
          <w:sz w:val="24"/>
          <w:szCs w:val="24"/>
        </w:rPr>
        <w:t xml:space="preserve">sidad, su comunidad estudiantil. Por ello, </w:t>
      </w:r>
      <w:r w:rsidR="006D5435">
        <w:rPr>
          <w:rFonts w:ascii="Arial" w:hAnsi="Arial" w:cs="Arial"/>
          <w:sz w:val="24"/>
          <w:szCs w:val="24"/>
        </w:rPr>
        <w:t>se realizaron grandes esfuerzos para que en 14 años</w:t>
      </w:r>
      <w:r w:rsidR="00331BA5">
        <w:rPr>
          <w:rFonts w:ascii="Arial" w:hAnsi="Arial" w:cs="Arial"/>
          <w:sz w:val="24"/>
          <w:szCs w:val="24"/>
        </w:rPr>
        <w:t xml:space="preserve"> se ampliara</w:t>
      </w:r>
      <w:r w:rsidR="006D5435">
        <w:rPr>
          <w:rFonts w:ascii="Arial" w:hAnsi="Arial" w:cs="Arial"/>
          <w:sz w:val="24"/>
          <w:szCs w:val="24"/>
        </w:rPr>
        <w:t xml:space="preserve"> en un 160 por ciento </w:t>
      </w:r>
      <w:r w:rsidR="00331BA5">
        <w:rPr>
          <w:rFonts w:ascii="Arial" w:hAnsi="Arial" w:cs="Arial"/>
          <w:sz w:val="24"/>
          <w:szCs w:val="24"/>
        </w:rPr>
        <w:t xml:space="preserve">la matrícula, la cual es actualmente de </w:t>
      </w:r>
      <w:r w:rsidR="006B6F9D">
        <w:rPr>
          <w:rFonts w:ascii="Arial" w:hAnsi="Arial" w:cs="Arial"/>
          <w:sz w:val="24"/>
          <w:szCs w:val="24"/>
        </w:rPr>
        <w:t xml:space="preserve">más de </w:t>
      </w:r>
      <w:r w:rsidR="00331BA5" w:rsidRPr="006B6F9D">
        <w:rPr>
          <w:rFonts w:ascii="Arial" w:hAnsi="Arial" w:cs="Arial"/>
          <w:sz w:val="24"/>
          <w:szCs w:val="24"/>
        </w:rPr>
        <w:t>60</w:t>
      </w:r>
      <w:r w:rsidR="00331BA5">
        <w:rPr>
          <w:rFonts w:ascii="Arial" w:hAnsi="Arial" w:cs="Arial"/>
          <w:sz w:val="24"/>
          <w:szCs w:val="24"/>
        </w:rPr>
        <w:t xml:space="preserve"> mil alumnos.</w:t>
      </w:r>
    </w:p>
    <w:p w:rsidR="00331BA5" w:rsidRDefault="00331BA5" w:rsidP="00FD50F2">
      <w:pPr>
        <w:jc w:val="both"/>
        <w:rPr>
          <w:rFonts w:ascii="Arial" w:hAnsi="Arial" w:cs="Arial"/>
          <w:sz w:val="24"/>
          <w:szCs w:val="24"/>
        </w:rPr>
      </w:pPr>
    </w:p>
    <w:p w:rsidR="00331BA5" w:rsidRDefault="00FF2448" w:rsidP="00FD50F2">
      <w:pPr>
        <w:jc w:val="both"/>
        <w:rPr>
          <w:rFonts w:ascii="Arial" w:hAnsi="Arial" w:cs="Arial"/>
          <w:sz w:val="24"/>
          <w:szCs w:val="24"/>
        </w:rPr>
      </w:pPr>
      <w:r>
        <w:rPr>
          <w:rFonts w:ascii="Arial" w:hAnsi="Arial" w:cs="Arial"/>
          <w:sz w:val="24"/>
          <w:szCs w:val="24"/>
        </w:rPr>
        <w:t>Indicó que</w:t>
      </w:r>
      <w:r w:rsidR="00331BA5">
        <w:rPr>
          <w:rFonts w:ascii="Arial" w:hAnsi="Arial" w:cs="Arial"/>
          <w:sz w:val="24"/>
          <w:szCs w:val="24"/>
        </w:rPr>
        <w:t xml:space="preserve"> la prioridad de la UABC es ofrecer educación de calidad con equidad, por lo que se integró el Comité de Equidad en el 2013 que permitió el ingreso de más aspirantes en condición desfavorable. Durante esta gestión rectoral </w:t>
      </w:r>
      <w:r w:rsidR="00B20561">
        <w:rPr>
          <w:rFonts w:ascii="Arial" w:hAnsi="Arial" w:cs="Arial"/>
          <w:sz w:val="24"/>
          <w:szCs w:val="24"/>
        </w:rPr>
        <w:t>se fomentó la movilidad estudiantil, con lo que se logró que 16</w:t>
      </w:r>
      <w:r w:rsidR="00DF1CBB">
        <w:rPr>
          <w:rFonts w:ascii="Arial" w:hAnsi="Arial" w:cs="Arial"/>
          <w:sz w:val="24"/>
          <w:szCs w:val="24"/>
        </w:rPr>
        <w:t>,</w:t>
      </w:r>
      <w:r w:rsidR="00B20561">
        <w:rPr>
          <w:rFonts w:ascii="Arial" w:hAnsi="Arial" w:cs="Arial"/>
          <w:sz w:val="24"/>
          <w:szCs w:val="24"/>
        </w:rPr>
        <w:t xml:space="preserve"> 700 alumnos vivieran esta experiencia</w:t>
      </w:r>
      <w:r w:rsidR="00DF1CBB">
        <w:rPr>
          <w:rFonts w:ascii="Arial" w:hAnsi="Arial" w:cs="Arial"/>
          <w:sz w:val="24"/>
          <w:szCs w:val="24"/>
        </w:rPr>
        <w:t xml:space="preserve"> y se entregaron 106, 750 becas y apoyos generando igualdad de oportunidades.</w:t>
      </w:r>
    </w:p>
    <w:p w:rsidR="00C643F6" w:rsidRPr="00FF2448" w:rsidRDefault="00C643F6" w:rsidP="00C643F6">
      <w:pPr>
        <w:rPr>
          <w:rFonts w:ascii="Arial" w:hAnsi="Arial" w:cs="Arial"/>
          <w:sz w:val="24"/>
          <w:szCs w:val="24"/>
        </w:rPr>
      </w:pPr>
    </w:p>
    <w:p w:rsidR="00C643F6" w:rsidRPr="00FF2448" w:rsidRDefault="00DF1CBB" w:rsidP="00DF1CBB">
      <w:pPr>
        <w:jc w:val="both"/>
        <w:rPr>
          <w:rFonts w:ascii="Arial" w:hAnsi="Arial" w:cs="Arial"/>
          <w:sz w:val="24"/>
          <w:szCs w:val="24"/>
        </w:rPr>
      </w:pPr>
      <w:r w:rsidRPr="00FF2448">
        <w:rPr>
          <w:rFonts w:ascii="Arial" w:hAnsi="Arial" w:cs="Arial"/>
          <w:sz w:val="24"/>
          <w:szCs w:val="24"/>
        </w:rPr>
        <w:t>En los últimos cuatro años</w:t>
      </w:r>
      <w:r w:rsidR="00087FC7">
        <w:rPr>
          <w:rFonts w:ascii="Arial" w:hAnsi="Arial" w:cs="Arial"/>
          <w:sz w:val="24"/>
          <w:szCs w:val="24"/>
        </w:rPr>
        <w:t>,</w:t>
      </w:r>
      <w:r w:rsidRPr="00FF2448">
        <w:rPr>
          <w:rFonts w:ascii="Arial" w:hAnsi="Arial" w:cs="Arial"/>
          <w:sz w:val="24"/>
          <w:szCs w:val="24"/>
        </w:rPr>
        <w:t xml:space="preserve"> en la UABC se generaron conocimientos pertinentes al</w:t>
      </w:r>
      <w:r w:rsidR="00FF2448" w:rsidRPr="00FF2448">
        <w:rPr>
          <w:rFonts w:ascii="Arial" w:hAnsi="Arial" w:cs="Arial"/>
          <w:sz w:val="24"/>
          <w:szCs w:val="24"/>
        </w:rPr>
        <w:t xml:space="preserve"> desarrollo de Baja California; </w:t>
      </w:r>
      <w:r w:rsidRPr="00FF2448">
        <w:rPr>
          <w:rFonts w:ascii="Arial" w:hAnsi="Arial" w:cs="Arial"/>
          <w:sz w:val="24"/>
          <w:szCs w:val="24"/>
        </w:rPr>
        <w:t>315 universitarios se integraron al Sistema Nacional de Investigadores (SIN</w:t>
      </w:r>
      <w:r w:rsidR="00FF2448" w:rsidRPr="00FF2448">
        <w:rPr>
          <w:rFonts w:ascii="Arial" w:hAnsi="Arial" w:cs="Arial"/>
          <w:sz w:val="24"/>
          <w:szCs w:val="24"/>
        </w:rPr>
        <w:t>);</w:t>
      </w:r>
      <w:r w:rsidRPr="00FF2448">
        <w:rPr>
          <w:rFonts w:ascii="Arial" w:hAnsi="Arial" w:cs="Arial"/>
          <w:sz w:val="24"/>
          <w:szCs w:val="24"/>
        </w:rPr>
        <w:t xml:space="preserve"> se registraron 22 solicit</w:t>
      </w:r>
      <w:r w:rsidR="00FF2448" w:rsidRPr="00FF2448">
        <w:rPr>
          <w:rFonts w:ascii="Arial" w:hAnsi="Arial" w:cs="Arial"/>
          <w:sz w:val="24"/>
          <w:szCs w:val="24"/>
        </w:rPr>
        <w:t>udes de patente de propiedad in</w:t>
      </w:r>
      <w:r w:rsidRPr="00FF2448">
        <w:rPr>
          <w:rFonts w:ascii="Arial" w:hAnsi="Arial" w:cs="Arial"/>
          <w:sz w:val="24"/>
          <w:szCs w:val="24"/>
        </w:rPr>
        <w:t>dustrial</w:t>
      </w:r>
      <w:r w:rsidR="00FF2448" w:rsidRPr="00FF2448">
        <w:rPr>
          <w:rFonts w:ascii="Arial" w:hAnsi="Arial" w:cs="Arial"/>
          <w:sz w:val="24"/>
          <w:szCs w:val="24"/>
        </w:rPr>
        <w:t xml:space="preserve">; se firmaron nuevos contratos con el sector acuícola para la venta de semillas de Almeja generosa y globosa, </w:t>
      </w:r>
      <w:r w:rsidR="00FF2448">
        <w:rPr>
          <w:rFonts w:ascii="Arial" w:hAnsi="Arial" w:cs="Arial"/>
          <w:sz w:val="24"/>
          <w:szCs w:val="24"/>
        </w:rPr>
        <w:t xml:space="preserve">así como de alevines de </w:t>
      </w:r>
      <w:proofErr w:type="spellStart"/>
      <w:r w:rsidR="00FF2448">
        <w:rPr>
          <w:rFonts w:ascii="Arial" w:hAnsi="Arial" w:cs="Arial"/>
          <w:sz w:val="24"/>
          <w:szCs w:val="24"/>
        </w:rPr>
        <w:t>Totoaba</w:t>
      </w:r>
      <w:proofErr w:type="spellEnd"/>
      <w:r w:rsidR="00FF2448">
        <w:rPr>
          <w:rFonts w:ascii="Arial" w:hAnsi="Arial" w:cs="Arial"/>
          <w:sz w:val="24"/>
          <w:szCs w:val="24"/>
        </w:rPr>
        <w:t>; y se puso en marcha la Unidad de Vinculación y Transparencia de Tecnología</w:t>
      </w:r>
    </w:p>
    <w:p w:rsidR="00C643F6" w:rsidRPr="00FF2448" w:rsidRDefault="00C643F6" w:rsidP="00C643F6">
      <w:pPr>
        <w:rPr>
          <w:rFonts w:ascii="Arial" w:hAnsi="Arial" w:cs="Arial"/>
          <w:sz w:val="24"/>
          <w:szCs w:val="24"/>
        </w:rPr>
      </w:pPr>
    </w:p>
    <w:p w:rsidR="00C643F6" w:rsidRDefault="00FF2448" w:rsidP="00FF2448">
      <w:pPr>
        <w:jc w:val="both"/>
        <w:rPr>
          <w:rFonts w:ascii="Arial" w:hAnsi="Arial" w:cs="Arial"/>
          <w:sz w:val="24"/>
          <w:szCs w:val="24"/>
        </w:rPr>
      </w:pPr>
      <w:r>
        <w:rPr>
          <w:rFonts w:ascii="Arial" w:hAnsi="Arial" w:cs="Arial"/>
          <w:sz w:val="24"/>
          <w:szCs w:val="24"/>
        </w:rPr>
        <w:t xml:space="preserve">El doctor </w:t>
      </w:r>
      <w:proofErr w:type="spellStart"/>
      <w:r>
        <w:rPr>
          <w:rFonts w:ascii="Arial" w:hAnsi="Arial" w:cs="Arial"/>
          <w:sz w:val="24"/>
          <w:szCs w:val="24"/>
        </w:rPr>
        <w:t>Cuamea</w:t>
      </w:r>
      <w:proofErr w:type="spellEnd"/>
      <w:r>
        <w:rPr>
          <w:rFonts w:ascii="Arial" w:hAnsi="Arial" w:cs="Arial"/>
          <w:sz w:val="24"/>
          <w:szCs w:val="24"/>
        </w:rPr>
        <w:t xml:space="preserve"> Velázquez mencionó que</w:t>
      </w:r>
      <w:r w:rsidRPr="00FF2448">
        <w:rPr>
          <w:rFonts w:ascii="Arial" w:hAnsi="Arial" w:cs="Arial"/>
          <w:sz w:val="24"/>
          <w:szCs w:val="24"/>
        </w:rPr>
        <w:t xml:space="preserve"> la UABC está más presente</w:t>
      </w:r>
      <w:r>
        <w:rPr>
          <w:rFonts w:ascii="Arial" w:hAnsi="Arial" w:cs="Arial"/>
          <w:sz w:val="24"/>
          <w:szCs w:val="24"/>
        </w:rPr>
        <w:t xml:space="preserve"> que nunca en la comunidad y para lograrlo s</w:t>
      </w:r>
      <w:r w:rsidRPr="00FF2448">
        <w:rPr>
          <w:rFonts w:ascii="Arial" w:hAnsi="Arial" w:cs="Arial"/>
          <w:sz w:val="24"/>
          <w:szCs w:val="24"/>
        </w:rPr>
        <w:t xml:space="preserve">e incrementó un </w:t>
      </w:r>
      <w:r w:rsidR="00C643F6" w:rsidRPr="00FF2448">
        <w:rPr>
          <w:rFonts w:ascii="Arial" w:hAnsi="Arial" w:cs="Arial"/>
          <w:sz w:val="24"/>
          <w:szCs w:val="24"/>
        </w:rPr>
        <w:t>98.8% el presupuesto asignado a la función de extensió</w:t>
      </w:r>
      <w:r>
        <w:rPr>
          <w:rFonts w:ascii="Arial" w:hAnsi="Arial" w:cs="Arial"/>
          <w:sz w:val="24"/>
          <w:szCs w:val="24"/>
        </w:rPr>
        <w:t>n de la cultura y los servicios. Hizo hincapié en la creación del p</w:t>
      </w:r>
      <w:r w:rsidR="00C643F6" w:rsidRPr="005106C5">
        <w:rPr>
          <w:rFonts w:ascii="Arial" w:hAnsi="Arial" w:cs="Arial"/>
          <w:sz w:val="24"/>
          <w:szCs w:val="24"/>
        </w:rPr>
        <w:t>rograma Cimarrones en la Ciencia y Tecnología, con el que se divulga el conocimiento científico a niños de zonas rurales o marginadas. Este programa ha beneficiado a más de 60 mil personas al año.</w:t>
      </w:r>
    </w:p>
    <w:p w:rsidR="00C643F7" w:rsidRDefault="00C643F7" w:rsidP="00FF2448">
      <w:pPr>
        <w:jc w:val="both"/>
        <w:rPr>
          <w:rFonts w:ascii="Arial" w:hAnsi="Arial" w:cs="Arial"/>
          <w:sz w:val="24"/>
          <w:szCs w:val="24"/>
        </w:rPr>
      </w:pPr>
    </w:p>
    <w:p w:rsidR="00C643F6" w:rsidRDefault="00C643F7" w:rsidP="00E67935">
      <w:pPr>
        <w:jc w:val="both"/>
        <w:rPr>
          <w:rFonts w:ascii="Arial" w:hAnsi="Arial" w:cs="Arial"/>
          <w:sz w:val="24"/>
          <w:szCs w:val="24"/>
        </w:rPr>
      </w:pPr>
      <w:r>
        <w:rPr>
          <w:rFonts w:ascii="Arial" w:hAnsi="Arial" w:cs="Arial"/>
          <w:sz w:val="24"/>
          <w:szCs w:val="24"/>
        </w:rPr>
        <w:t>También destacó la formación del programa</w:t>
      </w:r>
      <w:r w:rsidR="00C643F6" w:rsidRPr="005106C5">
        <w:rPr>
          <w:rFonts w:ascii="Arial" w:hAnsi="Arial" w:cs="Arial"/>
          <w:sz w:val="24"/>
          <w:szCs w:val="24"/>
        </w:rPr>
        <w:t xml:space="preserve"> de extensión denominado “Presencia Cultura</w:t>
      </w:r>
      <w:r>
        <w:rPr>
          <w:rFonts w:ascii="Arial" w:hAnsi="Arial" w:cs="Arial"/>
          <w:sz w:val="24"/>
          <w:szCs w:val="24"/>
        </w:rPr>
        <w:t xml:space="preserve">l UABC”, a través del cual se realizaron </w:t>
      </w:r>
      <w:r w:rsidR="00C643F6" w:rsidRPr="005106C5">
        <w:rPr>
          <w:rFonts w:ascii="Arial" w:hAnsi="Arial" w:cs="Arial"/>
          <w:sz w:val="24"/>
          <w:szCs w:val="24"/>
        </w:rPr>
        <w:t>más</w:t>
      </w:r>
      <w:r>
        <w:rPr>
          <w:rFonts w:ascii="Arial" w:hAnsi="Arial" w:cs="Arial"/>
          <w:sz w:val="24"/>
          <w:szCs w:val="24"/>
        </w:rPr>
        <w:t xml:space="preserve"> de 930 actividades en todo el Estado</w:t>
      </w:r>
      <w:r w:rsidR="00E67935">
        <w:rPr>
          <w:rFonts w:ascii="Arial" w:hAnsi="Arial" w:cs="Arial"/>
          <w:sz w:val="24"/>
          <w:szCs w:val="24"/>
        </w:rPr>
        <w:t>,</w:t>
      </w:r>
      <w:r>
        <w:rPr>
          <w:rFonts w:ascii="Arial" w:hAnsi="Arial" w:cs="Arial"/>
          <w:sz w:val="24"/>
          <w:szCs w:val="24"/>
        </w:rPr>
        <w:t xml:space="preserve"> y el </w:t>
      </w:r>
      <w:r>
        <w:rPr>
          <w:rFonts w:ascii="Arial" w:hAnsi="Arial" w:cs="Arial"/>
          <w:sz w:val="24"/>
          <w:szCs w:val="24"/>
        </w:rPr>
        <w:lastRenderedPageBreak/>
        <w:t xml:space="preserve">rediseño y proyección de la </w:t>
      </w:r>
      <w:r w:rsidR="00C643F6" w:rsidRPr="005106C5">
        <w:rPr>
          <w:rFonts w:ascii="Arial" w:hAnsi="Arial" w:cs="Arial"/>
          <w:sz w:val="24"/>
          <w:szCs w:val="24"/>
        </w:rPr>
        <w:t>Feria Internacional del Libro UABC como un evento emblemático de Baja California</w:t>
      </w:r>
      <w:r>
        <w:rPr>
          <w:rFonts w:ascii="Arial" w:hAnsi="Arial" w:cs="Arial"/>
          <w:sz w:val="24"/>
          <w:szCs w:val="24"/>
        </w:rPr>
        <w:t xml:space="preserve"> en el que se ha logrado </w:t>
      </w:r>
      <w:r w:rsidR="00C643F6" w:rsidRPr="005106C5">
        <w:rPr>
          <w:rFonts w:ascii="Arial" w:hAnsi="Arial" w:cs="Arial"/>
          <w:sz w:val="24"/>
          <w:szCs w:val="24"/>
        </w:rPr>
        <w:t>la visita de decenas de miles de familias.</w:t>
      </w:r>
    </w:p>
    <w:p w:rsidR="008303EE" w:rsidRDefault="008303EE" w:rsidP="00E67935">
      <w:pPr>
        <w:jc w:val="both"/>
        <w:rPr>
          <w:rFonts w:ascii="Arial" w:hAnsi="Arial" w:cs="Arial"/>
          <w:sz w:val="24"/>
          <w:szCs w:val="24"/>
        </w:rPr>
      </w:pPr>
    </w:p>
    <w:p w:rsidR="00CB0B21" w:rsidRDefault="00CB0B21" w:rsidP="00E67935">
      <w:pPr>
        <w:jc w:val="both"/>
        <w:rPr>
          <w:rFonts w:ascii="Arial" w:hAnsi="Arial" w:cs="Arial"/>
          <w:sz w:val="24"/>
          <w:szCs w:val="24"/>
        </w:rPr>
      </w:pPr>
    </w:p>
    <w:p w:rsidR="00CB0B21" w:rsidRDefault="00CB0B21" w:rsidP="00E67935">
      <w:pPr>
        <w:jc w:val="both"/>
        <w:rPr>
          <w:rFonts w:ascii="Arial" w:hAnsi="Arial" w:cs="Arial"/>
          <w:sz w:val="24"/>
          <w:szCs w:val="24"/>
        </w:rPr>
      </w:pPr>
    </w:p>
    <w:p w:rsidR="00CB0B21" w:rsidRDefault="00CB0B21" w:rsidP="00E67935">
      <w:pPr>
        <w:jc w:val="both"/>
        <w:rPr>
          <w:rFonts w:ascii="Arial" w:hAnsi="Arial" w:cs="Arial"/>
          <w:sz w:val="24"/>
          <w:szCs w:val="24"/>
        </w:rPr>
      </w:pPr>
    </w:p>
    <w:p w:rsidR="00CB0B21" w:rsidRDefault="00CB0B21" w:rsidP="00E67935">
      <w:pPr>
        <w:jc w:val="both"/>
        <w:rPr>
          <w:rFonts w:ascii="Arial" w:hAnsi="Arial" w:cs="Arial"/>
          <w:sz w:val="24"/>
          <w:szCs w:val="24"/>
        </w:rPr>
      </w:pPr>
    </w:p>
    <w:p w:rsidR="00CB0B21" w:rsidRDefault="00CB0B21" w:rsidP="00E67935">
      <w:pPr>
        <w:jc w:val="both"/>
        <w:rPr>
          <w:rFonts w:ascii="Arial" w:hAnsi="Arial" w:cs="Arial"/>
          <w:sz w:val="24"/>
          <w:szCs w:val="24"/>
        </w:rPr>
      </w:pPr>
    </w:p>
    <w:p w:rsidR="008303EE" w:rsidRDefault="008D6550" w:rsidP="00E67935">
      <w:pPr>
        <w:jc w:val="both"/>
        <w:rPr>
          <w:rFonts w:ascii="Arial" w:hAnsi="Arial" w:cs="Arial"/>
          <w:sz w:val="24"/>
          <w:szCs w:val="24"/>
        </w:rPr>
      </w:pPr>
      <w:r>
        <w:rPr>
          <w:rFonts w:ascii="Arial" w:hAnsi="Arial" w:cs="Arial"/>
          <w:sz w:val="24"/>
          <w:szCs w:val="24"/>
        </w:rPr>
        <w:t>Y como parte de la formación en valores de los universitarios 155,500 alumnos realizaron servicio social en comunidades de Baja California.</w:t>
      </w:r>
    </w:p>
    <w:p w:rsidR="00C643F6" w:rsidRDefault="00C643F6" w:rsidP="00C643F6">
      <w:pPr>
        <w:rPr>
          <w:rFonts w:ascii="Arial" w:hAnsi="Arial" w:cs="Arial"/>
          <w:sz w:val="24"/>
          <w:szCs w:val="24"/>
        </w:rPr>
      </w:pPr>
    </w:p>
    <w:p w:rsidR="008D6550" w:rsidRPr="005106C5" w:rsidRDefault="008D6550" w:rsidP="008D6550">
      <w:pPr>
        <w:jc w:val="both"/>
        <w:rPr>
          <w:rFonts w:ascii="Arial" w:hAnsi="Arial" w:cs="Arial"/>
          <w:sz w:val="24"/>
          <w:szCs w:val="24"/>
        </w:rPr>
      </w:pPr>
      <w:r w:rsidRPr="005106C5">
        <w:rPr>
          <w:rFonts w:ascii="Arial" w:hAnsi="Arial" w:cs="Arial"/>
          <w:sz w:val="24"/>
          <w:szCs w:val="24"/>
        </w:rPr>
        <w:t xml:space="preserve">Hoy </w:t>
      </w:r>
      <w:r w:rsidR="002A344D">
        <w:rPr>
          <w:rFonts w:ascii="Arial" w:hAnsi="Arial" w:cs="Arial"/>
          <w:sz w:val="24"/>
          <w:szCs w:val="24"/>
        </w:rPr>
        <w:t>la UABC es</w:t>
      </w:r>
      <w:r w:rsidRPr="005106C5">
        <w:rPr>
          <w:rFonts w:ascii="Arial" w:hAnsi="Arial" w:cs="Arial"/>
          <w:sz w:val="24"/>
          <w:szCs w:val="24"/>
        </w:rPr>
        <w:t xml:space="preserve"> la universidad pública de México con más programas educativos </w:t>
      </w:r>
      <w:proofErr w:type="gramStart"/>
      <w:r w:rsidRPr="005106C5">
        <w:rPr>
          <w:rFonts w:ascii="Arial" w:hAnsi="Arial" w:cs="Arial"/>
          <w:sz w:val="24"/>
          <w:szCs w:val="24"/>
        </w:rPr>
        <w:t>reconocidos</w:t>
      </w:r>
      <w:proofErr w:type="gramEnd"/>
      <w:r w:rsidRPr="005106C5">
        <w:rPr>
          <w:rFonts w:ascii="Arial" w:hAnsi="Arial" w:cs="Arial"/>
          <w:sz w:val="24"/>
          <w:szCs w:val="24"/>
        </w:rPr>
        <w:t xml:space="preserve"> por CENEVAL y el 100% de </w:t>
      </w:r>
      <w:r w:rsidR="002A344D">
        <w:rPr>
          <w:rFonts w:ascii="Arial" w:hAnsi="Arial" w:cs="Arial"/>
          <w:sz w:val="24"/>
          <w:szCs w:val="24"/>
        </w:rPr>
        <w:t>sus</w:t>
      </w:r>
      <w:r w:rsidRPr="005106C5">
        <w:rPr>
          <w:rFonts w:ascii="Arial" w:hAnsi="Arial" w:cs="Arial"/>
          <w:sz w:val="24"/>
          <w:szCs w:val="24"/>
        </w:rPr>
        <w:t xml:space="preserve"> posgrados pertenecen al Padrón de Excelencia CONACYT</w:t>
      </w:r>
      <w:r>
        <w:rPr>
          <w:rFonts w:ascii="Arial" w:hAnsi="Arial" w:cs="Arial"/>
          <w:sz w:val="24"/>
          <w:szCs w:val="24"/>
        </w:rPr>
        <w:t xml:space="preserve">. </w:t>
      </w:r>
      <w:r w:rsidR="002A344D">
        <w:rPr>
          <w:rFonts w:ascii="Arial" w:hAnsi="Arial" w:cs="Arial"/>
          <w:sz w:val="24"/>
          <w:szCs w:val="24"/>
        </w:rPr>
        <w:t>Además,</w:t>
      </w:r>
      <w:r>
        <w:rPr>
          <w:rFonts w:ascii="Arial" w:hAnsi="Arial" w:cs="Arial"/>
          <w:sz w:val="24"/>
          <w:szCs w:val="24"/>
        </w:rPr>
        <w:t xml:space="preserve"> en reconocimiento </w:t>
      </w:r>
      <w:r w:rsidRPr="005106C5">
        <w:rPr>
          <w:rFonts w:ascii="Arial" w:hAnsi="Arial" w:cs="Arial"/>
          <w:sz w:val="24"/>
          <w:szCs w:val="24"/>
        </w:rPr>
        <w:t xml:space="preserve">a la gran aportación de talentos </w:t>
      </w:r>
      <w:proofErr w:type="gramStart"/>
      <w:r w:rsidRPr="005106C5">
        <w:rPr>
          <w:rFonts w:ascii="Arial" w:hAnsi="Arial" w:cs="Arial"/>
          <w:sz w:val="24"/>
          <w:szCs w:val="24"/>
        </w:rPr>
        <w:t>académicos</w:t>
      </w:r>
      <w:proofErr w:type="gramEnd"/>
      <w:r w:rsidRPr="005106C5">
        <w:rPr>
          <w:rFonts w:ascii="Arial" w:hAnsi="Arial" w:cs="Arial"/>
          <w:sz w:val="24"/>
          <w:szCs w:val="24"/>
        </w:rPr>
        <w:t>, profesionales, artísticos y culturales en toda su trayectoria</w:t>
      </w:r>
      <w:r>
        <w:rPr>
          <w:rFonts w:ascii="Arial" w:hAnsi="Arial" w:cs="Arial"/>
          <w:sz w:val="24"/>
          <w:szCs w:val="24"/>
        </w:rPr>
        <w:t xml:space="preserve">, la </w:t>
      </w:r>
      <w:r w:rsidRPr="005106C5">
        <w:rPr>
          <w:rFonts w:ascii="Arial" w:hAnsi="Arial" w:cs="Arial"/>
          <w:sz w:val="24"/>
          <w:szCs w:val="24"/>
        </w:rPr>
        <w:t>XX Legislatura del Congreso del Estado de Baja California declaró Benemérita a la</w:t>
      </w:r>
      <w:r>
        <w:rPr>
          <w:rFonts w:ascii="Arial" w:hAnsi="Arial" w:cs="Arial"/>
          <w:sz w:val="24"/>
          <w:szCs w:val="24"/>
        </w:rPr>
        <w:t xml:space="preserve"> </w:t>
      </w:r>
      <w:r w:rsidR="00006317">
        <w:rPr>
          <w:rFonts w:ascii="Arial" w:hAnsi="Arial" w:cs="Arial"/>
          <w:sz w:val="24"/>
          <w:szCs w:val="24"/>
        </w:rPr>
        <w:t>UABC, y se ha logrado que el 96 % de los profesores de carrera tengan posgrado.</w:t>
      </w:r>
    </w:p>
    <w:p w:rsidR="00C643F6" w:rsidRDefault="00C643F6" w:rsidP="00C643F6">
      <w:pPr>
        <w:rPr>
          <w:rFonts w:ascii="Arial" w:hAnsi="Arial" w:cs="Arial"/>
          <w:b/>
          <w:sz w:val="24"/>
          <w:szCs w:val="24"/>
        </w:rPr>
      </w:pPr>
    </w:p>
    <w:p w:rsidR="00C643F6" w:rsidRPr="009F6DF6" w:rsidRDefault="00006317" w:rsidP="009F6DF6">
      <w:pPr>
        <w:jc w:val="both"/>
        <w:rPr>
          <w:rFonts w:ascii="Arial" w:hAnsi="Arial" w:cs="Arial"/>
          <w:sz w:val="24"/>
          <w:szCs w:val="24"/>
        </w:rPr>
      </w:pPr>
      <w:r w:rsidRPr="00006317">
        <w:rPr>
          <w:rFonts w:ascii="Arial" w:hAnsi="Arial" w:cs="Arial"/>
          <w:sz w:val="24"/>
          <w:szCs w:val="24"/>
        </w:rPr>
        <w:t>Sobre la infraestructura</w:t>
      </w:r>
      <w:r>
        <w:rPr>
          <w:rFonts w:ascii="Arial" w:hAnsi="Arial" w:cs="Arial"/>
          <w:sz w:val="24"/>
          <w:szCs w:val="24"/>
        </w:rPr>
        <w:t xml:space="preserve"> y equipamiento</w:t>
      </w:r>
      <w:r w:rsidRPr="00006317">
        <w:rPr>
          <w:rFonts w:ascii="Arial" w:hAnsi="Arial" w:cs="Arial"/>
          <w:sz w:val="24"/>
          <w:szCs w:val="24"/>
        </w:rPr>
        <w:t xml:space="preserve">, el </w:t>
      </w:r>
      <w:r>
        <w:rPr>
          <w:rFonts w:ascii="Arial" w:hAnsi="Arial" w:cs="Arial"/>
          <w:sz w:val="24"/>
          <w:szCs w:val="24"/>
        </w:rPr>
        <w:t xml:space="preserve">doctor </w:t>
      </w:r>
      <w:proofErr w:type="spellStart"/>
      <w:r>
        <w:rPr>
          <w:rFonts w:ascii="Arial" w:hAnsi="Arial" w:cs="Arial"/>
          <w:sz w:val="24"/>
          <w:szCs w:val="24"/>
        </w:rPr>
        <w:t>Cuamea</w:t>
      </w:r>
      <w:proofErr w:type="spellEnd"/>
      <w:r>
        <w:rPr>
          <w:rFonts w:ascii="Arial" w:hAnsi="Arial" w:cs="Arial"/>
          <w:sz w:val="24"/>
          <w:szCs w:val="24"/>
        </w:rPr>
        <w:t xml:space="preserve"> Velázquez señaló que en 4 años se invirtieron casi 1mil 500 millones de pesos; en relación a los canales y contenidos de comunicación e identidad institucional, mencionó que se reinventó la radio universitaria, UABC Radio rediseñó su barra de programación, contenidos e imagen, se creó la versión electróni</w:t>
      </w:r>
      <w:r w:rsidR="00352ABC">
        <w:rPr>
          <w:rFonts w:ascii="Arial" w:hAnsi="Arial" w:cs="Arial"/>
          <w:sz w:val="24"/>
          <w:szCs w:val="24"/>
        </w:rPr>
        <w:t xml:space="preserve">ca de la Gaceta Universitaria, y </w:t>
      </w:r>
      <w:r>
        <w:rPr>
          <w:rFonts w:ascii="Arial" w:hAnsi="Arial" w:cs="Arial"/>
          <w:sz w:val="24"/>
          <w:szCs w:val="24"/>
        </w:rPr>
        <w:t xml:space="preserve">en 2014 inició </w:t>
      </w:r>
      <w:r w:rsidR="00352ABC">
        <w:rPr>
          <w:rFonts w:ascii="Arial" w:hAnsi="Arial" w:cs="Arial"/>
          <w:sz w:val="24"/>
          <w:szCs w:val="24"/>
        </w:rPr>
        <w:t xml:space="preserve">transmisiones vía Internet el Canal digital </w:t>
      </w:r>
      <w:hyperlink r:id="rId7" w:history="1">
        <w:r w:rsidR="00352ABC" w:rsidRPr="006931C5">
          <w:rPr>
            <w:rStyle w:val="Hipervnculo"/>
            <w:rFonts w:ascii="Arial" w:hAnsi="Arial" w:cs="Arial"/>
            <w:sz w:val="24"/>
            <w:szCs w:val="24"/>
          </w:rPr>
          <w:t>www.imagenuabc.tv</w:t>
        </w:r>
      </w:hyperlink>
      <w:r w:rsidR="00352ABC">
        <w:rPr>
          <w:rFonts w:ascii="Arial" w:hAnsi="Arial" w:cs="Arial"/>
          <w:sz w:val="24"/>
          <w:szCs w:val="24"/>
        </w:rPr>
        <w:t>.</w:t>
      </w:r>
    </w:p>
    <w:p w:rsidR="00C643F6" w:rsidRPr="005106C5" w:rsidRDefault="00C643F6" w:rsidP="00C643F6">
      <w:pPr>
        <w:rPr>
          <w:rFonts w:ascii="Arial" w:hAnsi="Arial" w:cs="Arial"/>
          <w:b/>
          <w:sz w:val="24"/>
          <w:szCs w:val="24"/>
        </w:rPr>
      </w:pPr>
    </w:p>
    <w:p w:rsidR="00C643F6" w:rsidRDefault="002A344D" w:rsidP="009F6DF6">
      <w:pPr>
        <w:jc w:val="both"/>
        <w:rPr>
          <w:rFonts w:ascii="Arial" w:hAnsi="Arial" w:cs="Arial"/>
          <w:sz w:val="24"/>
          <w:szCs w:val="24"/>
        </w:rPr>
      </w:pPr>
      <w:r>
        <w:rPr>
          <w:rFonts w:ascii="Arial" w:hAnsi="Arial" w:cs="Arial"/>
          <w:sz w:val="24"/>
          <w:szCs w:val="24"/>
        </w:rPr>
        <w:t>El Rector enfatizó la</w:t>
      </w:r>
      <w:r w:rsidR="00C643F6" w:rsidRPr="009F6DF6">
        <w:rPr>
          <w:rFonts w:ascii="Arial" w:hAnsi="Arial" w:cs="Arial"/>
          <w:sz w:val="24"/>
          <w:szCs w:val="24"/>
        </w:rPr>
        <w:t xml:space="preserve"> transparencia y rendi</w:t>
      </w:r>
      <w:r>
        <w:rPr>
          <w:rFonts w:ascii="Arial" w:hAnsi="Arial" w:cs="Arial"/>
          <w:sz w:val="24"/>
          <w:szCs w:val="24"/>
        </w:rPr>
        <w:t>ción de</w:t>
      </w:r>
      <w:r w:rsidR="00C643F6" w:rsidRPr="009F6DF6">
        <w:rPr>
          <w:rFonts w:ascii="Arial" w:hAnsi="Arial" w:cs="Arial"/>
          <w:sz w:val="24"/>
          <w:szCs w:val="24"/>
        </w:rPr>
        <w:t xml:space="preserve"> cuentas </w:t>
      </w:r>
      <w:r w:rsidR="00B350EC">
        <w:rPr>
          <w:rFonts w:ascii="Arial" w:hAnsi="Arial" w:cs="Arial"/>
          <w:sz w:val="24"/>
          <w:szCs w:val="24"/>
        </w:rPr>
        <w:t xml:space="preserve">con  que se trabajó, </w:t>
      </w:r>
      <w:r w:rsidR="009F6DF6">
        <w:rPr>
          <w:rFonts w:ascii="Arial" w:hAnsi="Arial" w:cs="Arial"/>
          <w:sz w:val="24"/>
          <w:szCs w:val="24"/>
        </w:rPr>
        <w:t xml:space="preserve">aludiendo </w:t>
      </w:r>
      <w:r w:rsidR="00EC2023">
        <w:rPr>
          <w:rFonts w:ascii="Arial" w:hAnsi="Arial" w:cs="Arial"/>
          <w:sz w:val="24"/>
          <w:szCs w:val="24"/>
        </w:rPr>
        <w:t xml:space="preserve">a la transmisión </w:t>
      </w:r>
      <w:r w:rsidR="00C643F6" w:rsidRPr="005106C5">
        <w:rPr>
          <w:rFonts w:ascii="Arial" w:hAnsi="Arial" w:cs="Arial"/>
          <w:sz w:val="24"/>
          <w:szCs w:val="24"/>
        </w:rPr>
        <w:t xml:space="preserve">en vivo por www.imagenuabc.tv </w:t>
      </w:r>
      <w:r w:rsidR="00415515">
        <w:rPr>
          <w:rFonts w:ascii="Arial" w:hAnsi="Arial" w:cs="Arial"/>
          <w:sz w:val="24"/>
          <w:szCs w:val="24"/>
        </w:rPr>
        <w:t xml:space="preserve">de </w:t>
      </w:r>
      <w:r w:rsidR="00C643F6" w:rsidRPr="005106C5">
        <w:rPr>
          <w:rFonts w:ascii="Arial" w:hAnsi="Arial" w:cs="Arial"/>
          <w:sz w:val="24"/>
          <w:szCs w:val="24"/>
        </w:rPr>
        <w:t xml:space="preserve">18 sesiones de Junta de Gobierno donde se </w:t>
      </w:r>
      <w:r w:rsidR="00415515">
        <w:rPr>
          <w:rFonts w:ascii="Arial" w:hAnsi="Arial" w:cs="Arial"/>
          <w:sz w:val="24"/>
          <w:szCs w:val="24"/>
        </w:rPr>
        <w:t>realizaron</w:t>
      </w:r>
      <w:bookmarkStart w:id="0" w:name="_GoBack"/>
      <w:bookmarkEnd w:id="0"/>
      <w:r w:rsidR="00C643F6" w:rsidRPr="005106C5">
        <w:rPr>
          <w:rFonts w:ascii="Arial" w:hAnsi="Arial" w:cs="Arial"/>
          <w:sz w:val="24"/>
          <w:szCs w:val="24"/>
        </w:rPr>
        <w:t xml:space="preserve"> el nombramiento de 32 directores de unidades académicas, 29 sesiones de Consejos Técnicos y de Investigación, y 10 reuniones del Consejo Universitario.</w:t>
      </w:r>
    </w:p>
    <w:p w:rsidR="0006167E" w:rsidRDefault="0006167E" w:rsidP="0006167E">
      <w:pPr>
        <w:jc w:val="both"/>
        <w:rPr>
          <w:rFonts w:ascii="Arial" w:hAnsi="Arial" w:cs="Arial"/>
          <w:sz w:val="24"/>
          <w:szCs w:val="24"/>
        </w:rPr>
      </w:pPr>
    </w:p>
    <w:p w:rsidR="00C643F6" w:rsidRPr="00FA0E9E" w:rsidRDefault="00FA0E9E" w:rsidP="00FD50F2">
      <w:pPr>
        <w:jc w:val="both"/>
        <w:rPr>
          <w:rFonts w:ascii="Arial" w:hAnsi="Arial" w:cs="Arial"/>
          <w:b/>
          <w:sz w:val="24"/>
          <w:szCs w:val="24"/>
        </w:rPr>
      </w:pPr>
      <w:r w:rsidRPr="00FA0E9E">
        <w:rPr>
          <w:rFonts w:ascii="Arial" w:hAnsi="Arial" w:cs="Arial"/>
          <w:b/>
          <w:sz w:val="24"/>
          <w:szCs w:val="24"/>
        </w:rPr>
        <w:t>Aprobación del Presupuesto 2015</w:t>
      </w:r>
    </w:p>
    <w:p w:rsidR="00021D4F" w:rsidRDefault="00021D4F" w:rsidP="00FD50F2">
      <w:pPr>
        <w:jc w:val="both"/>
        <w:rPr>
          <w:rFonts w:ascii="Arial" w:hAnsi="Arial" w:cs="Arial"/>
          <w:sz w:val="24"/>
          <w:szCs w:val="24"/>
        </w:rPr>
      </w:pPr>
    </w:p>
    <w:p w:rsidR="00594FCE" w:rsidRPr="004834A2" w:rsidRDefault="00594FCE" w:rsidP="00594FCE">
      <w:pPr>
        <w:jc w:val="both"/>
        <w:rPr>
          <w:rFonts w:ascii="Arial" w:hAnsi="Arial" w:cs="Arial"/>
          <w:sz w:val="24"/>
          <w:szCs w:val="24"/>
        </w:rPr>
      </w:pPr>
      <w:r w:rsidRPr="004834A2">
        <w:rPr>
          <w:rFonts w:ascii="Arial" w:hAnsi="Arial" w:cs="Arial"/>
          <w:sz w:val="24"/>
          <w:szCs w:val="24"/>
        </w:rPr>
        <w:t>El monto para el presupuesto de ingreso será de $3,</w:t>
      </w:r>
      <w:r w:rsidR="004834A2">
        <w:rPr>
          <w:rFonts w:ascii="Arial" w:hAnsi="Arial" w:cs="Arial"/>
          <w:sz w:val="24"/>
          <w:szCs w:val="24"/>
        </w:rPr>
        <w:t>755,399,000.00</w:t>
      </w:r>
      <w:r w:rsidRPr="004834A2">
        <w:rPr>
          <w:rFonts w:ascii="Arial" w:hAnsi="Arial" w:cs="Arial"/>
          <w:sz w:val="24"/>
          <w:szCs w:val="24"/>
        </w:rPr>
        <w:t xml:space="preserve"> (</w:t>
      </w:r>
      <w:r w:rsidR="004834A2">
        <w:rPr>
          <w:rFonts w:ascii="Arial" w:hAnsi="Arial" w:cs="Arial"/>
          <w:sz w:val="24"/>
          <w:szCs w:val="24"/>
        </w:rPr>
        <w:t>tres</w:t>
      </w:r>
      <w:r w:rsidRPr="004834A2">
        <w:rPr>
          <w:rFonts w:ascii="Arial" w:hAnsi="Arial" w:cs="Arial"/>
          <w:sz w:val="24"/>
          <w:szCs w:val="24"/>
        </w:rPr>
        <w:t xml:space="preserve"> mil </w:t>
      </w:r>
      <w:r w:rsidR="004834A2">
        <w:rPr>
          <w:rFonts w:ascii="Arial" w:hAnsi="Arial" w:cs="Arial"/>
          <w:sz w:val="24"/>
          <w:szCs w:val="24"/>
        </w:rPr>
        <w:t xml:space="preserve">setecientos cincuenta y cinco </w:t>
      </w:r>
      <w:r w:rsidRPr="004834A2">
        <w:rPr>
          <w:rFonts w:ascii="Arial" w:hAnsi="Arial" w:cs="Arial"/>
          <w:sz w:val="24"/>
          <w:szCs w:val="24"/>
        </w:rPr>
        <w:t xml:space="preserve">millones </w:t>
      </w:r>
      <w:r w:rsidR="004834A2">
        <w:rPr>
          <w:rFonts w:ascii="Arial" w:hAnsi="Arial" w:cs="Arial"/>
          <w:sz w:val="24"/>
          <w:szCs w:val="24"/>
        </w:rPr>
        <w:t xml:space="preserve">trescientos noventa y nueve </w:t>
      </w:r>
      <w:r w:rsidRPr="004834A2">
        <w:rPr>
          <w:rFonts w:ascii="Arial" w:hAnsi="Arial" w:cs="Arial"/>
          <w:sz w:val="24"/>
          <w:szCs w:val="24"/>
        </w:rPr>
        <w:t>mil pesos), y de esta cantidad, $</w:t>
      </w:r>
      <w:r w:rsidR="004834A2">
        <w:rPr>
          <w:rFonts w:ascii="Arial" w:hAnsi="Arial" w:cs="Arial"/>
          <w:sz w:val="24"/>
          <w:szCs w:val="24"/>
        </w:rPr>
        <w:t>2,730,219,000</w:t>
      </w:r>
      <w:r w:rsidRPr="004834A2">
        <w:rPr>
          <w:rFonts w:ascii="Arial" w:hAnsi="Arial" w:cs="Arial"/>
          <w:sz w:val="24"/>
          <w:szCs w:val="24"/>
        </w:rPr>
        <w:t>.00 (</w:t>
      </w:r>
      <w:r w:rsidR="004834A2">
        <w:rPr>
          <w:rFonts w:ascii="Arial" w:hAnsi="Arial" w:cs="Arial"/>
          <w:sz w:val="24"/>
          <w:szCs w:val="24"/>
        </w:rPr>
        <w:t>dos mil setecientos treinta millones doscientos diecinueve mil pesos</w:t>
      </w:r>
      <w:r w:rsidRPr="004834A2">
        <w:rPr>
          <w:rFonts w:ascii="Arial" w:hAnsi="Arial" w:cs="Arial"/>
          <w:sz w:val="24"/>
          <w:szCs w:val="24"/>
        </w:rPr>
        <w:t>), provienen de los subsidios federal y estatal, y $1,</w:t>
      </w:r>
      <w:r w:rsidR="004834A2">
        <w:rPr>
          <w:rFonts w:ascii="Arial" w:hAnsi="Arial" w:cs="Arial"/>
          <w:sz w:val="24"/>
          <w:szCs w:val="24"/>
        </w:rPr>
        <w:t>025</w:t>
      </w:r>
      <w:r w:rsidRPr="004834A2">
        <w:rPr>
          <w:rFonts w:ascii="Arial" w:hAnsi="Arial" w:cs="Arial"/>
          <w:sz w:val="24"/>
          <w:szCs w:val="24"/>
        </w:rPr>
        <w:t>,</w:t>
      </w:r>
      <w:r w:rsidR="004834A2">
        <w:rPr>
          <w:rFonts w:ascii="Arial" w:hAnsi="Arial" w:cs="Arial"/>
          <w:sz w:val="24"/>
          <w:szCs w:val="24"/>
        </w:rPr>
        <w:t>180</w:t>
      </w:r>
      <w:r w:rsidRPr="004834A2">
        <w:rPr>
          <w:rFonts w:ascii="Arial" w:hAnsi="Arial" w:cs="Arial"/>
          <w:sz w:val="24"/>
          <w:szCs w:val="24"/>
        </w:rPr>
        <w:t>,000.00 (</w:t>
      </w:r>
      <w:r w:rsidR="004834A2">
        <w:rPr>
          <w:rFonts w:ascii="Arial" w:hAnsi="Arial" w:cs="Arial"/>
          <w:sz w:val="24"/>
          <w:szCs w:val="24"/>
        </w:rPr>
        <w:t>mil veinticinco millones ciento ochenta mil pesos</w:t>
      </w:r>
      <w:r w:rsidRPr="004834A2">
        <w:rPr>
          <w:rFonts w:ascii="Arial" w:hAnsi="Arial" w:cs="Arial"/>
          <w:sz w:val="24"/>
          <w:szCs w:val="24"/>
        </w:rPr>
        <w:t xml:space="preserve">), son </w:t>
      </w:r>
      <w:r w:rsidR="004834A2">
        <w:rPr>
          <w:rFonts w:ascii="Arial" w:hAnsi="Arial" w:cs="Arial"/>
          <w:sz w:val="24"/>
          <w:szCs w:val="24"/>
        </w:rPr>
        <w:t xml:space="preserve">de los ingresos </w:t>
      </w:r>
      <w:r w:rsidRPr="004834A2">
        <w:rPr>
          <w:rFonts w:ascii="Arial" w:hAnsi="Arial" w:cs="Arial"/>
          <w:sz w:val="24"/>
          <w:szCs w:val="24"/>
        </w:rPr>
        <w:t>propios de la Universidad</w:t>
      </w:r>
      <w:r w:rsidR="004834A2">
        <w:rPr>
          <w:rFonts w:ascii="Arial" w:hAnsi="Arial" w:cs="Arial"/>
          <w:sz w:val="24"/>
          <w:szCs w:val="24"/>
        </w:rPr>
        <w:t xml:space="preserve"> que se estimaron tomando en cuenta el comportamiento de los ingresos en años anteriores</w:t>
      </w:r>
      <w:r w:rsidRPr="004834A2">
        <w:rPr>
          <w:rFonts w:ascii="Arial" w:hAnsi="Arial" w:cs="Arial"/>
          <w:sz w:val="24"/>
          <w:szCs w:val="24"/>
        </w:rPr>
        <w:t xml:space="preserve">. </w:t>
      </w:r>
    </w:p>
    <w:p w:rsidR="00594FCE" w:rsidRPr="00594FCE" w:rsidRDefault="00594FCE" w:rsidP="00594FCE">
      <w:pPr>
        <w:jc w:val="both"/>
        <w:rPr>
          <w:rFonts w:ascii="Arial" w:hAnsi="Arial" w:cs="Arial"/>
          <w:color w:val="FF0000"/>
          <w:sz w:val="16"/>
          <w:szCs w:val="16"/>
        </w:rPr>
      </w:pPr>
    </w:p>
    <w:p w:rsidR="00594FCE" w:rsidRPr="00594FCE" w:rsidRDefault="00594FCE" w:rsidP="00594FCE">
      <w:pPr>
        <w:jc w:val="both"/>
        <w:rPr>
          <w:rFonts w:ascii="Arial" w:hAnsi="Arial" w:cs="Arial"/>
          <w:color w:val="FF0000"/>
          <w:sz w:val="24"/>
          <w:szCs w:val="24"/>
        </w:rPr>
      </w:pPr>
      <w:r w:rsidRPr="00D83875">
        <w:rPr>
          <w:rFonts w:ascii="Arial" w:hAnsi="Arial" w:cs="Arial"/>
          <w:sz w:val="24"/>
          <w:szCs w:val="24"/>
        </w:rPr>
        <w:t>En la sesión</w:t>
      </w:r>
      <w:r w:rsidRPr="00594FCE">
        <w:rPr>
          <w:rFonts w:ascii="Arial" w:hAnsi="Arial" w:cs="Arial"/>
          <w:color w:val="FF0000"/>
          <w:sz w:val="24"/>
          <w:szCs w:val="24"/>
        </w:rPr>
        <w:t xml:space="preserve"> </w:t>
      </w:r>
      <w:r w:rsidRPr="004C2BC9">
        <w:rPr>
          <w:rFonts w:ascii="Arial" w:hAnsi="Arial" w:cs="Arial"/>
          <w:sz w:val="24"/>
          <w:szCs w:val="24"/>
        </w:rPr>
        <w:t xml:space="preserve">el doctor Víctor </w:t>
      </w:r>
      <w:proofErr w:type="spellStart"/>
      <w:r w:rsidRPr="004C2BC9">
        <w:rPr>
          <w:rFonts w:ascii="Arial" w:hAnsi="Arial" w:cs="Arial"/>
          <w:sz w:val="24"/>
          <w:szCs w:val="24"/>
        </w:rPr>
        <w:t>Alcántar</w:t>
      </w:r>
      <w:proofErr w:type="spellEnd"/>
      <w:r w:rsidRPr="004C2BC9">
        <w:rPr>
          <w:rFonts w:ascii="Arial" w:hAnsi="Arial" w:cs="Arial"/>
          <w:sz w:val="24"/>
          <w:szCs w:val="24"/>
        </w:rPr>
        <w:t xml:space="preserve"> Enríquez, Tesorero de la Universidad, </w:t>
      </w:r>
      <w:r w:rsidRPr="00D83875">
        <w:rPr>
          <w:rFonts w:ascii="Arial" w:hAnsi="Arial" w:cs="Arial"/>
          <w:sz w:val="24"/>
          <w:szCs w:val="24"/>
        </w:rPr>
        <w:t>realizó la presentación</w:t>
      </w:r>
      <w:r w:rsidR="00F90291">
        <w:rPr>
          <w:rFonts w:ascii="Arial" w:hAnsi="Arial" w:cs="Arial"/>
          <w:sz w:val="24"/>
          <w:szCs w:val="24"/>
        </w:rPr>
        <w:t>,</w:t>
      </w:r>
      <w:r w:rsidRPr="00D83875">
        <w:rPr>
          <w:rFonts w:ascii="Arial" w:hAnsi="Arial" w:cs="Arial"/>
          <w:sz w:val="24"/>
          <w:szCs w:val="24"/>
        </w:rPr>
        <w:t xml:space="preserve"> a nombre del Patronato Universitario, del ejercicio de gasto para el 201</w:t>
      </w:r>
      <w:r w:rsidR="00D83875" w:rsidRPr="00D83875">
        <w:rPr>
          <w:rFonts w:ascii="Arial" w:hAnsi="Arial" w:cs="Arial"/>
          <w:sz w:val="24"/>
          <w:szCs w:val="24"/>
        </w:rPr>
        <w:t>5</w:t>
      </w:r>
      <w:r w:rsidRPr="00D83875">
        <w:rPr>
          <w:rFonts w:ascii="Arial" w:hAnsi="Arial" w:cs="Arial"/>
          <w:sz w:val="24"/>
          <w:szCs w:val="24"/>
        </w:rPr>
        <w:t>, en la que se dio a conocer la distribución correspondiente a cada Campus Universitario.</w:t>
      </w:r>
    </w:p>
    <w:p w:rsidR="00594FCE" w:rsidRPr="00594FCE" w:rsidRDefault="00594FCE" w:rsidP="00594FCE">
      <w:pPr>
        <w:jc w:val="both"/>
        <w:rPr>
          <w:rFonts w:ascii="Arial" w:hAnsi="Arial" w:cs="Arial"/>
          <w:color w:val="FF0000"/>
          <w:sz w:val="16"/>
          <w:szCs w:val="16"/>
        </w:rPr>
      </w:pPr>
    </w:p>
    <w:p w:rsidR="00594FCE" w:rsidRPr="00D83875" w:rsidRDefault="00594FCE" w:rsidP="00594FCE">
      <w:pPr>
        <w:jc w:val="both"/>
        <w:rPr>
          <w:rFonts w:ascii="Arial" w:hAnsi="Arial" w:cs="Arial"/>
          <w:sz w:val="24"/>
          <w:szCs w:val="24"/>
        </w:rPr>
      </w:pPr>
      <w:r w:rsidRPr="00D83875">
        <w:rPr>
          <w:rFonts w:ascii="Arial" w:hAnsi="Arial" w:cs="Arial"/>
          <w:sz w:val="24"/>
          <w:szCs w:val="24"/>
        </w:rPr>
        <w:t>El presupuesto 201</w:t>
      </w:r>
      <w:r w:rsidR="00D83875">
        <w:rPr>
          <w:rFonts w:ascii="Arial" w:hAnsi="Arial" w:cs="Arial"/>
          <w:sz w:val="24"/>
          <w:szCs w:val="24"/>
        </w:rPr>
        <w:t>5</w:t>
      </w:r>
      <w:r w:rsidRPr="00D83875">
        <w:rPr>
          <w:rFonts w:ascii="Arial" w:hAnsi="Arial" w:cs="Arial"/>
          <w:sz w:val="24"/>
          <w:szCs w:val="24"/>
        </w:rPr>
        <w:t xml:space="preserve"> apoya acciones enmarcadas en el Plan de Desarrollo Institucional 2011-2015 para impulsar la formación de los alumnos de la UABC y la presencia universitaria en la comunidad. El 91.</w:t>
      </w:r>
      <w:r w:rsidR="007E689C">
        <w:rPr>
          <w:rFonts w:ascii="Arial" w:hAnsi="Arial" w:cs="Arial"/>
          <w:sz w:val="24"/>
          <w:szCs w:val="24"/>
        </w:rPr>
        <w:t>3</w:t>
      </w:r>
      <w:r w:rsidRPr="00D83875">
        <w:rPr>
          <w:rFonts w:ascii="Arial" w:hAnsi="Arial" w:cs="Arial"/>
          <w:sz w:val="24"/>
          <w:szCs w:val="24"/>
        </w:rPr>
        <w:t xml:space="preserve"> por ciento del presupuesto se destinará a las actividades académicas y el 8.</w:t>
      </w:r>
      <w:r w:rsidR="007E689C">
        <w:rPr>
          <w:rFonts w:ascii="Arial" w:hAnsi="Arial" w:cs="Arial"/>
          <w:sz w:val="24"/>
          <w:szCs w:val="24"/>
        </w:rPr>
        <w:t>7</w:t>
      </w:r>
      <w:r w:rsidRPr="00D83875">
        <w:rPr>
          <w:rFonts w:ascii="Arial" w:hAnsi="Arial" w:cs="Arial"/>
          <w:sz w:val="24"/>
          <w:szCs w:val="24"/>
        </w:rPr>
        <w:t xml:space="preserve"> se aplicará a los apoyos institucionales, lo que permite seguir impulsando la racionalización del gasto para el desarrollo de las funciones sustantivas de la UABC.</w:t>
      </w:r>
    </w:p>
    <w:p w:rsidR="00594FCE" w:rsidRPr="00594FCE" w:rsidRDefault="00594FCE" w:rsidP="00594FCE">
      <w:pPr>
        <w:jc w:val="both"/>
        <w:rPr>
          <w:rFonts w:ascii="Arial" w:hAnsi="Arial" w:cs="Arial"/>
          <w:color w:val="FF0000"/>
          <w:sz w:val="16"/>
          <w:szCs w:val="16"/>
        </w:rPr>
      </w:pPr>
    </w:p>
    <w:p w:rsidR="00594FCE" w:rsidRDefault="008C3676" w:rsidP="00FD50F2">
      <w:pPr>
        <w:jc w:val="both"/>
        <w:rPr>
          <w:rFonts w:ascii="Arial" w:hAnsi="Arial" w:cs="Arial"/>
          <w:sz w:val="24"/>
          <w:szCs w:val="24"/>
        </w:rPr>
      </w:pPr>
      <w:r w:rsidRPr="008C3676">
        <w:rPr>
          <w:rFonts w:ascii="Arial" w:hAnsi="Arial" w:cs="Arial"/>
          <w:sz w:val="24"/>
          <w:szCs w:val="24"/>
        </w:rPr>
        <w:t>Algun</w:t>
      </w:r>
      <w:r w:rsidR="000E3249">
        <w:rPr>
          <w:rFonts w:ascii="Arial" w:hAnsi="Arial" w:cs="Arial"/>
          <w:sz w:val="24"/>
          <w:szCs w:val="24"/>
        </w:rPr>
        <w:t xml:space="preserve">as de las </w:t>
      </w:r>
      <w:r w:rsidRPr="008C3676">
        <w:rPr>
          <w:rFonts w:ascii="Arial" w:hAnsi="Arial" w:cs="Arial"/>
          <w:sz w:val="24"/>
          <w:szCs w:val="24"/>
        </w:rPr>
        <w:t xml:space="preserve">obras que se tienen contempladas para su construcción en el 2015 </w:t>
      </w:r>
      <w:r>
        <w:rPr>
          <w:rFonts w:ascii="Arial" w:hAnsi="Arial" w:cs="Arial"/>
          <w:sz w:val="24"/>
          <w:szCs w:val="24"/>
        </w:rPr>
        <w:t>son: la complementación de</w:t>
      </w:r>
      <w:r w:rsidR="008D475F">
        <w:rPr>
          <w:rFonts w:ascii="Arial" w:hAnsi="Arial" w:cs="Arial"/>
          <w:sz w:val="24"/>
          <w:szCs w:val="24"/>
        </w:rPr>
        <w:t xml:space="preserve"> un </w:t>
      </w:r>
      <w:r w:rsidR="004C2BC9" w:rsidRPr="008C3676">
        <w:rPr>
          <w:rFonts w:ascii="Arial" w:hAnsi="Arial" w:cs="Arial"/>
          <w:sz w:val="24"/>
          <w:szCs w:val="24"/>
        </w:rPr>
        <w:t>auditorio</w:t>
      </w:r>
      <w:r w:rsidR="008D475F">
        <w:rPr>
          <w:rFonts w:ascii="Arial" w:hAnsi="Arial" w:cs="Arial"/>
          <w:sz w:val="24"/>
          <w:szCs w:val="24"/>
        </w:rPr>
        <w:t>,</w:t>
      </w:r>
      <w:r w:rsidR="004C2BC9" w:rsidRPr="008C3676">
        <w:rPr>
          <w:rFonts w:ascii="Arial" w:hAnsi="Arial" w:cs="Arial"/>
          <w:sz w:val="24"/>
          <w:szCs w:val="24"/>
        </w:rPr>
        <w:t xml:space="preserve"> </w:t>
      </w:r>
      <w:r w:rsidR="0034064C" w:rsidRPr="000E3249">
        <w:rPr>
          <w:rFonts w:ascii="Arial" w:hAnsi="Arial" w:cs="Arial"/>
          <w:sz w:val="24"/>
          <w:szCs w:val="24"/>
        </w:rPr>
        <w:t xml:space="preserve">la construcción de edificio de aulas y laboratorio </w:t>
      </w:r>
      <w:r w:rsidR="000E3249" w:rsidRPr="000E3249">
        <w:rPr>
          <w:rFonts w:ascii="Arial" w:hAnsi="Arial" w:cs="Arial"/>
          <w:sz w:val="24"/>
          <w:szCs w:val="24"/>
        </w:rPr>
        <w:t>así como la construcción del Centro Universitario de Promoción y Atención en Salud II</w:t>
      </w:r>
      <w:r w:rsidR="008D475F">
        <w:rPr>
          <w:rFonts w:ascii="Arial" w:hAnsi="Arial" w:cs="Arial"/>
          <w:sz w:val="24"/>
          <w:szCs w:val="24"/>
        </w:rPr>
        <w:t>.</w:t>
      </w:r>
      <w:r w:rsidR="000E3249" w:rsidRPr="000E3249">
        <w:rPr>
          <w:rFonts w:ascii="Arial" w:hAnsi="Arial" w:cs="Arial"/>
          <w:sz w:val="24"/>
          <w:szCs w:val="24"/>
        </w:rPr>
        <w:t xml:space="preserve"> </w:t>
      </w:r>
    </w:p>
    <w:p w:rsidR="00011381" w:rsidRDefault="00011381" w:rsidP="00FD50F2">
      <w:pPr>
        <w:jc w:val="both"/>
        <w:rPr>
          <w:rFonts w:ascii="Arial" w:hAnsi="Arial" w:cs="Arial"/>
          <w:sz w:val="24"/>
          <w:szCs w:val="24"/>
        </w:rPr>
      </w:pPr>
    </w:p>
    <w:p w:rsidR="00011381" w:rsidRDefault="00011381" w:rsidP="00011381">
      <w:pPr>
        <w:jc w:val="both"/>
        <w:rPr>
          <w:rFonts w:ascii="Arial" w:hAnsi="Arial" w:cs="Arial"/>
          <w:b/>
          <w:sz w:val="24"/>
          <w:szCs w:val="24"/>
        </w:rPr>
      </w:pPr>
      <w:r>
        <w:rPr>
          <w:rFonts w:ascii="Arial" w:hAnsi="Arial" w:cs="Arial"/>
          <w:b/>
          <w:sz w:val="24"/>
          <w:szCs w:val="24"/>
        </w:rPr>
        <w:t xml:space="preserve">Nombramiento del doctor Gabriel Estrella Valenzuela </w:t>
      </w:r>
      <w:r w:rsidRPr="00FA0E9E">
        <w:rPr>
          <w:rFonts w:ascii="Arial" w:hAnsi="Arial" w:cs="Arial"/>
          <w:b/>
          <w:sz w:val="24"/>
          <w:szCs w:val="24"/>
        </w:rPr>
        <w:t>como miembro de la Junta de Gobierno</w:t>
      </w:r>
    </w:p>
    <w:p w:rsidR="00011381" w:rsidRPr="00FA0E9E" w:rsidRDefault="00011381" w:rsidP="00011381">
      <w:pPr>
        <w:jc w:val="both"/>
        <w:rPr>
          <w:rFonts w:ascii="Arial" w:hAnsi="Arial" w:cs="Arial"/>
          <w:b/>
          <w:sz w:val="24"/>
          <w:szCs w:val="24"/>
        </w:rPr>
      </w:pPr>
    </w:p>
    <w:p w:rsidR="00011381" w:rsidRDefault="00011381" w:rsidP="00011381">
      <w:pPr>
        <w:jc w:val="both"/>
        <w:rPr>
          <w:rFonts w:ascii="Arial" w:hAnsi="Arial" w:cs="Arial"/>
          <w:sz w:val="24"/>
          <w:szCs w:val="24"/>
        </w:rPr>
      </w:pPr>
      <w:r>
        <w:rPr>
          <w:rFonts w:ascii="Arial" w:hAnsi="Arial" w:cs="Arial"/>
          <w:sz w:val="24"/>
          <w:szCs w:val="24"/>
        </w:rPr>
        <w:t xml:space="preserve">En otro punto del orden del día de la sesión del Consejo Universitario, en términos de los artículos 20 de la Ley Orgánica y 30 del Estatuto General de la UABC en los que se estipula el reemplazo anual de los miembros de la Junta de Gobierno con mayor antigüedad de designación, el Consejo Universitario aprobó el nombramiento del doctor Gabriel Estrella Valenzuela, quien suplirá al doctor Luis </w:t>
      </w:r>
      <w:proofErr w:type="spellStart"/>
      <w:r>
        <w:rPr>
          <w:rFonts w:ascii="Arial" w:hAnsi="Arial" w:cs="Arial"/>
          <w:sz w:val="24"/>
          <w:szCs w:val="24"/>
        </w:rPr>
        <w:t>Lloréns</w:t>
      </w:r>
      <w:proofErr w:type="spellEnd"/>
      <w:r>
        <w:rPr>
          <w:rFonts w:ascii="Arial" w:hAnsi="Arial" w:cs="Arial"/>
          <w:sz w:val="24"/>
          <w:szCs w:val="24"/>
        </w:rPr>
        <w:t xml:space="preserve"> Báez.</w:t>
      </w:r>
    </w:p>
    <w:p w:rsidR="00011381" w:rsidRDefault="00011381" w:rsidP="00011381">
      <w:pPr>
        <w:jc w:val="both"/>
        <w:rPr>
          <w:rFonts w:ascii="Arial" w:hAnsi="Arial" w:cs="Arial"/>
          <w:sz w:val="24"/>
          <w:szCs w:val="24"/>
        </w:rPr>
      </w:pPr>
    </w:p>
    <w:p w:rsidR="00011381" w:rsidRDefault="00011381" w:rsidP="00011381">
      <w:pPr>
        <w:jc w:val="both"/>
        <w:rPr>
          <w:rFonts w:ascii="Arial" w:hAnsi="Arial" w:cs="Arial"/>
          <w:sz w:val="24"/>
          <w:szCs w:val="24"/>
        </w:rPr>
      </w:pPr>
    </w:p>
    <w:p w:rsidR="00011381" w:rsidRDefault="00011381" w:rsidP="00011381">
      <w:pPr>
        <w:jc w:val="both"/>
        <w:rPr>
          <w:rFonts w:ascii="Arial" w:hAnsi="Arial" w:cs="Arial"/>
          <w:sz w:val="24"/>
          <w:szCs w:val="24"/>
        </w:rPr>
      </w:pPr>
    </w:p>
    <w:p w:rsidR="00011381" w:rsidRDefault="00011381" w:rsidP="00011381">
      <w:pPr>
        <w:jc w:val="both"/>
        <w:rPr>
          <w:rFonts w:ascii="Arial" w:hAnsi="Arial" w:cs="Arial"/>
          <w:sz w:val="24"/>
          <w:szCs w:val="24"/>
        </w:rPr>
      </w:pPr>
    </w:p>
    <w:p w:rsidR="00011381" w:rsidRDefault="00011381" w:rsidP="00011381">
      <w:pPr>
        <w:jc w:val="both"/>
        <w:rPr>
          <w:rFonts w:ascii="Arial" w:hAnsi="Arial" w:cs="Arial"/>
          <w:sz w:val="24"/>
          <w:szCs w:val="24"/>
        </w:rPr>
      </w:pPr>
    </w:p>
    <w:p w:rsidR="00011381" w:rsidRDefault="00011381" w:rsidP="00011381">
      <w:pPr>
        <w:jc w:val="both"/>
        <w:rPr>
          <w:rFonts w:ascii="Arial" w:hAnsi="Arial" w:cs="Arial"/>
          <w:sz w:val="24"/>
          <w:szCs w:val="24"/>
        </w:rPr>
      </w:pPr>
      <w:r>
        <w:rPr>
          <w:rFonts w:ascii="Arial" w:hAnsi="Arial" w:cs="Arial"/>
          <w:sz w:val="24"/>
          <w:szCs w:val="24"/>
        </w:rPr>
        <w:t>También contendió el licenciado Daniel Solorio Ramírez, por lo que se procedió a una votación secreta en la que los consejeros depositaron en las urnas su voto, contabilizándose 151, de los cuales 128 fueron para el doctor Estrella Valenzuela, 16 para el licenciado Solorio Ramírez y 7 fueron anulados.</w:t>
      </w:r>
    </w:p>
    <w:p w:rsidR="00011381" w:rsidRDefault="00011381" w:rsidP="00011381">
      <w:pPr>
        <w:jc w:val="both"/>
        <w:rPr>
          <w:rFonts w:ascii="Arial" w:hAnsi="Arial" w:cs="Arial"/>
          <w:sz w:val="24"/>
          <w:szCs w:val="24"/>
        </w:rPr>
      </w:pPr>
    </w:p>
    <w:p w:rsidR="00011381" w:rsidRPr="000E3249" w:rsidRDefault="00011381" w:rsidP="00011381">
      <w:pPr>
        <w:jc w:val="both"/>
        <w:rPr>
          <w:rFonts w:ascii="Arial" w:hAnsi="Arial" w:cs="Arial"/>
          <w:sz w:val="24"/>
          <w:szCs w:val="24"/>
        </w:rPr>
      </w:pPr>
      <w:r w:rsidRPr="00DB7F47">
        <w:rPr>
          <w:rFonts w:ascii="Arial" w:hAnsi="Arial" w:cs="Arial"/>
          <w:sz w:val="24"/>
          <w:szCs w:val="24"/>
        </w:rPr>
        <w:t xml:space="preserve">El doctor Gabriel Estrella Valenzuela fue Rector de la UABC en el periodo 2007-2011, también se ha desempeñado en cargos directivos en el Instituto de Investigaciones Sociales donde está inscrito, así como en dependencias de la administración central. Durante más de 30 años ha </w:t>
      </w:r>
      <w:r>
        <w:rPr>
          <w:rFonts w:ascii="Arial" w:hAnsi="Arial" w:cs="Arial"/>
          <w:sz w:val="24"/>
          <w:szCs w:val="24"/>
        </w:rPr>
        <w:t>realizado</w:t>
      </w:r>
      <w:r w:rsidRPr="00DB7F47">
        <w:rPr>
          <w:rFonts w:ascii="Arial" w:hAnsi="Arial" w:cs="Arial"/>
          <w:sz w:val="24"/>
          <w:szCs w:val="24"/>
        </w:rPr>
        <w:t xml:space="preserve"> labores de docencia en licenciatura y posgrado, promovido y participado en actividades de vinculación de la UABC, entre otras acciones.</w:t>
      </w:r>
    </w:p>
    <w:p w:rsidR="00594FCE" w:rsidRDefault="00594FCE" w:rsidP="00FD50F2">
      <w:pPr>
        <w:jc w:val="both"/>
        <w:rPr>
          <w:rFonts w:ascii="Arial" w:hAnsi="Arial" w:cs="Arial"/>
          <w:sz w:val="24"/>
          <w:szCs w:val="24"/>
        </w:rPr>
      </w:pPr>
    </w:p>
    <w:p w:rsidR="00FA0E9E" w:rsidRPr="00FA0E9E" w:rsidRDefault="00FA0E9E" w:rsidP="00FD50F2">
      <w:pPr>
        <w:jc w:val="both"/>
        <w:rPr>
          <w:rFonts w:ascii="Arial" w:hAnsi="Arial" w:cs="Arial"/>
          <w:b/>
          <w:sz w:val="24"/>
          <w:szCs w:val="24"/>
        </w:rPr>
      </w:pPr>
      <w:r w:rsidRPr="00FA0E9E">
        <w:rPr>
          <w:rFonts w:ascii="Arial" w:hAnsi="Arial" w:cs="Arial"/>
          <w:b/>
          <w:sz w:val="24"/>
          <w:szCs w:val="24"/>
        </w:rPr>
        <w:t>Otros puntos de la sesión</w:t>
      </w:r>
    </w:p>
    <w:p w:rsidR="00FA0E9E" w:rsidRDefault="00FA0E9E" w:rsidP="00FD50F2">
      <w:pPr>
        <w:jc w:val="both"/>
        <w:rPr>
          <w:rFonts w:ascii="Arial" w:hAnsi="Arial" w:cs="Arial"/>
          <w:sz w:val="24"/>
          <w:szCs w:val="24"/>
        </w:rPr>
      </w:pPr>
    </w:p>
    <w:p w:rsidR="00B910F3" w:rsidRPr="00125662" w:rsidRDefault="00B910F3" w:rsidP="00B910F3">
      <w:pPr>
        <w:jc w:val="both"/>
        <w:rPr>
          <w:rFonts w:ascii="Arial" w:hAnsi="Arial" w:cs="Arial"/>
          <w:sz w:val="24"/>
          <w:szCs w:val="24"/>
        </w:rPr>
      </w:pPr>
      <w:r w:rsidRPr="00125662">
        <w:rPr>
          <w:rFonts w:ascii="Arial" w:hAnsi="Arial" w:cs="Arial"/>
          <w:sz w:val="24"/>
          <w:szCs w:val="24"/>
        </w:rPr>
        <w:t>Además, conforme al Estatuto General de la UABC, se aprobó la integración de las 7 Comisiones Permanentes del Consejo Universitario: la de Honor y Justicia; Legislación; Presupuestos; Grados y Revalidación de Estudios; Extensión e Intercambio Cultural; Asuntos Técnicos, y Mérito Universitario, en las cuales participan consejeros propietarios, entre directivos, docentes y alumnos adscritos a las diversas unidades académicas de los 3 Campus, para estudiar y dictaminar propuestas concernientes al desarrollo de la Universidad en diversos ámbitos.</w:t>
      </w:r>
    </w:p>
    <w:p w:rsidR="00713153" w:rsidRDefault="00713153" w:rsidP="00FD50F2">
      <w:pPr>
        <w:jc w:val="both"/>
        <w:rPr>
          <w:rFonts w:ascii="Arial" w:hAnsi="Arial" w:cs="Arial"/>
          <w:sz w:val="24"/>
          <w:szCs w:val="24"/>
        </w:rPr>
      </w:pPr>
    </w:p>
    <w:p w:rsidR="00713153" w:rsidRDefault="000F4D77" w:rsidP="00713153">
      <w:pPr>
        <w:jc w:val="both"/>
        <w:rPr>
          <w:rFonts w:ascii="Arial" w:hAnsi="Arial" w:cs="Arial"/>
          <w:sz w:val="24"/>
          <w:szCs w:val="24"/>
        </w:rPr>
      </w:pPr>
      <w:r>
        <w:rPr>
          <w:rFonts w:ascii="Arial" w:hAnsi="Arial" w:cs="Arial"/>
          <w:sz w:val="24"/>
          <w:szCs w:val="24"/>
        </w:rPr>
        <w:t xml:space="preserve">Asimismo, </w:t>
      </w:r>
      <w:r w:rsidR="00713153" w:rsidRPr="00125662">
        <w:rPr>
          <w:rFonts w:ascii="Arial" w:hAnsi="Arial" w:cs="Arial"/>
          <w:sz w:val="24"/>
          <w:szCs w:val="24"/>
        </w:rPr>
        <w:t>se llevó a cabo la integración al Comité de Becas d</w:t>
      </w:r>
      <w:r>
        <w:rPr>
          <w:rFonts w:ascii="Arial" w:hAnsi="Arial" w:cs="Arial"/>
          <w:sz w:val="24"/>
          <w:szCs w:val="24"/>
        </w:rPr>
        <w:t>onde fueron integrados</w:t>
      </w:r>
      <w:r w:rsidR="00713153" w:rsidRPr="00125662">
        <w:rPr>
          <w:rFonts w:ascii="Arial" w:hAnsi="Arial" w:cs="Arial"/>
          <w:sz w:val="24"/>
          <w:szCs w:val="24"/>
        </w:rPr>
        <w:t xml:space="preserve"> los Consejeros Alumnos </w:t>
      </w:r>
      <w:r>
        <w:rPr>
          <w:rFonts w:ascii="Arial" w:hAnsi="Arial" w:cs="Arial"/>
          <w:sz w:val="24"/>
          <w:szCs w:val="24"/>
        </w:rPr>
        <w:t>Ramiro Ramos de la Cruz de la Facultad</w:t>
      </w:r>
      <w:r w:rsidR="00713153" w:rsidRPr="00125662">
        <w:rPr>
          <w:rFonts w:ascii="Arial" w:hAnsi="Arial" w:cs="Arial"/>
          <w:sz w:val="24"/>
          <w:szCs w:val="24"/>
        </w:rPr>
        <w:t xml:space="preserve"> </w:t>
      </w:r>
      <w:r>
        <w:rPr>
          <w:rFonts w:ascii="Arial" w:hAnsi="Arial" w:cs="Arial"/>
          <w:sz w:val="24"/>
          <w:szCs w:val="24"/>
        </w:rPr>
        <w:t xml:space="preserve">Ciencias Químicas e Ingeniería del Campus Tijuana </w:t>
      </w:r>
      <w:r w:rsidR="00713153" w:rsidRPr="00125662">
        <w:rPr>
          <w:rFonts w:ascii="Arial" w:hAnsi="Arial" w:cs="Arial"/>
          <w:sz w:val="24"/>
          <w:szCs w:val="24"/>
        </w:rPr>
        <w:t>y</w:t>
      </w:r>
      <w:r>
        <w:rPr>
          <w:rFonts w:ascii="Arial" w:hAnsi="Arial" w:cs="Arial"/>
          <w:sz w:val="24"/>
          <w:szCs w:val="24"/>
        </w:rPr>
        <w:t xml:space="preserve"> María Alejandra Gutiérrez Velázquez de la Facultad de Ingeniería del Campus Mexicali</w:t>
      </w:r>
      <w:r w:rsidR="002C5CA3">
        <w:rPr>
          <w:rFonts w:ascii="Arial" w:hAnsi="Arial" w:cs="Arial"/>
          <w:sz w:val="24"/>
          <w:szCs w:val="24"/>
        </w:rPr>
        <w:t xml:space="preserve">, </w:t>
      </w:r>
      <w:r w:rsidR="00713153" w:rsidRPr="00125662">
        <w:rPr>
          <w:rFonts w:ascii="Arial" w:hAnsi="Arial" w:cs="Arial"/>
          <w:sz w:val="24"/>
          <w:szCs w:val="24"/>
        </w:rPr>
        <w:t>cumpliendo con el artículo 6, fracción VIII del Reglamento de Becas Universitario.</w:t>
      </w:r>
    </w:p>
    <w:p w:rsidR="001441A6" w:rsidRDefault="001441A6" w:rsidP="00713153">
      <w:pPr>
        <w:jc w:val="both"/>
        <w:rPr>
          <w:rFonts w:ascii="Arial" w:hAnsi="Arial" w:cs="Arial"/>
          <w:sz w:val="24"/>
          <w:szCs w:val="24"/>
        </w:rPr>
      </w:pPr>
    </w:p>
    <w:p w:rsidR="001441A6" w:rsidRPr="00125662" w:rsidRDefault="001441A6" w:rsidP="00713153">
      <w:pPr>
        <w:jc w:val="both"/>
        <w:rPr>
          <w:rFonts w:ascii="Arial" w:hAnsi="Arial" w:cs="Arial"/>
          <w:sz w:val="24"/>
          <w:szCs w:val="24"/>
        </w:rPr>
      </w:pPr>
      <w:r>
        <w:rPr>
          <w:rFonts w:ascii="Arial" w:hAnsi="Arial" w:cs="Arial"/>
          <w:sz w:val="24"/>
          <w:szCs w:val="24"/>
        </w:rPr>
        <w:t xml:space="preserve">Al finalizar </w:t>
      </w:r>
      <w:r w:rsidR="003B7DD9">
        <w:rPr>
          <w:rFonts w:ascii="Arial" w:hAnsi="Arial" w:cs="Arial"/>
          <w:sz w:val="24"/>
          <w:szCs w:val="24"/>
        </w:rPr>
        <w:t xml:space="preserve">la sesión el Rector agradeció </w:t>
      </w:r>
      <w:r w:rsidR="00035360">
        <w:rPr>
          <w:rFonts w:ascii="Arial" w:hAnsi="Arial" w:cs="Arial"/>
          <w:sz w:val="24"/>
          <w:szCs w:val="24"/>
        </w:rPr>
        <w:t xml:space="preserve">por el apoyo a su gestión </w:t>
      </w:r>
      <w:r w:rsidR="003B7DD9">
        <w:rPr>
          <w:rFonts w:ascii="Arial" w:hAnsi="Arial" w:cs="Arial"/>
          <w:sz w:val="24"/>
          <w:szCs w:val="24"/>
        </w:rPr>
        <w:t xml:space="preserve">a toda la comunidad universitaria, a los directivos </w:t>
      </w:r>
      <w:r w:rsidR="00035360">
        <w:rPr>
          <w:rFonts w:ascii="Arial" w:hAnsi="Arial" w:cs="Arial"/>
          <w:sz w:val="24"/>
          <w:szCs w:val="24"/>
        </w:rPr>
        <w:t>y</w:t>
      </w:r>
      <w:r w:rsidR="003B7DD9">
        <w:rPr>
          <w:rFonts w:ascii="Arial" w:hAnsi="Arial" w:cs="Arial"/>
          <w:sz w:val="24"/>
          <w:szCs w:val="24"/>
        </w:rPr>
        <w:t xml:space="preserve"> especialmente a su equipo de trabajo más cercano</w:t>
      </w:r>
      <w:r w:rsidR="00035360">
        <w:rPr>
          <w:rFonts w:ascii="Arial" w:hAnsi="Arial" w:cs="Arial"/>
          <w:sz w:val="24"/>
          <w:szCs w:val="24"/>
        </w:rPr>
        <w:t>. Reconoció la dedicación y el haberlo acompañado realizando e</w:t>
      </w:r>
      <w:r w:rsidR="003B7DD9">
        <w:rPr>
          <w:rFonts w:ascii="Arial" w:hAnsi="Arial" w:cs="Arial"/>
          <w:sz w:val="24"/>
          <w:szCs w:val="24"/>
        </w:rPr>
        <w:t>l mayor de los esfuerzos para alcanzar las metas planteadas</w:t>
      </w:r>
      <w:r w:rsidR="00035360">
        <w:rPr>
          <w:rFonts w:ascii="Arial" w:hAnsi="Arial" w:cs="Arial"/>
          <w:sz w:val="24"/>
          <w:szCs w:val="24"/>
        </w:rPr>
        <w:t>.</w:t>
      </w:r>
      <w:r w:rsidR="003B7DD9">
        <w:rPr>
          <w:rFonts w:ascii="Arial" w:hAnsi="Arial" w:cs="Arial"/>
          <w:sz w:val="24"/>
          <w:szCs w:val="24"/>
        </w:rPr>
        <w:t xml:space="preserve"> </w:t>
      </w:r>
    </w:p>
    <w:p w:rsidR="00713153" w:rsidRPr="002C47DF" w:rsidRDefault="00713153" w:rsidP="00713153">
      <w:pPr>
        <w:jc w:val="both"/>
        <w:rPr>
          <w:rFonts w:ascii="Arial" w:hAnsi="Arial" w:cs="Arial"/>
          <w:sz w:val="16"/>
          <w:szCs w:val="16"/>
        </w:rPr>
      </w:pPr>
    </w:p>
    <w:p w:rsidR="00713153" w:rsidRPr="00D5573A" w:rsidRDefault="00713153" w:rsidP="00FD50F2">
      <w:pPr>
        <w:jc w:val="both"/>
        <w:rPr>
          <w:rFonts w:ascii="Arial" w:hAnsi="Arial" w:cs="Arial"/>
          <w:sz w:val="24"/>
          <w:szCs w:val="24"/>
        </w:rPr>
      </w:pPr>
    </w:p>
    <w:p w:rsidR="00D5573A" w:rsidRDefault="00D5573A" w:rsidP="00E83851">
      <w:pPr>
        <w:rPr>
          <w:rFonts w:ascii="Arial" w:hAnsi="Arial" w:cs="Arial"/>
          <w:b/>
          <w:sz w:val="24"/>
          <w:szCs w:val="24"/>
        </w:rPr>
      </w:pPr>
    </w:p>
    <w:p w:rsidR="00C54EEF" w:rsidRDefault="00C54EEF" w:rsidP="0047340F">
      <w:pPr>
        <w:ind w:right="-563"/>
        <w:jc w:val="right"/>
        <w:rPr>
          <w:rFonts w:ascii="Arial" w:hAnsi="Arial" w:cs="Arial"/>
          <w:b/>
          <w:sz w:val="24"/>
          <w:szCs w:val="24"/>
        </w:rPr>
      </w:pPr>
    </w:p>
    <w:sectPr w:rsidR="00C54EEF" w:rsidSect="00E15AB6">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24B22B5"/>
    <w:multiLevelType w:val="hybridMultilevel"/>
    <w:tmpl w:val="45040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52F0493"/>
    <w:multiLevelType w:val="multilevel"/>
    <w:tmpl w:val="5A9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4F1AF7"/>
    <w:multiLevelType w:val="hybridMultilevel"/>
    <w:tmpl w:val="56D46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19B30EBD"/>
    <w:multiLevelType w:val="hybridMultilevel"/>
    <w:tmpl w:val="40569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7A63C6B"/>
    <w:multiLevelType w:val="multilevel"/>
    <w:tmpl w:val="42A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FB15401"/>
    <w:multiLevelType w:val="hybridMultilevel"/>
    <w:tmpl w:val="BEAC68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5FE15B9"/>
    <w:multiLevelType w:val="hybridMultilevel"/>
    <w:tmpl w:val="FE780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CDB62D9"/>
    <w:multiLevelType w:val="hybridMultilevel"/>
    <w:tmpl w:val="4E822878"/>
    <w:lvl w:ilvl="0" w:tplc="2E4685AA">
      <w:numFmt w:val="bullet"/>
      <w:lvlText w:val="-"/>
      <w:lvlJc w:val="left"/>
      <w:pPr>
        <w:ind w:left="720" w:hanging="360"/>
      </w:pPr>
      <w:rPr>
        <w:rFonts w:ascii="Arial" w:eastAsiaTheme="maj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79C6655"/>
    <w:multiLevelType w:val="hybridMultilevel"/>
    <w:tmpl w:val="1792A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DA9127F"/>
    <w:multiLevelType w:val="hybridMultilevel"/>
    <w:tmpl w:val="902EB4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345E08"/>
    <w:multiLevelType w:val="hybridMultilevel"/>
    <w:tmpl w:val="22B494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C0E4D69"/>
    <w:multiLevelType w:val="hybridMultilevel"/>
    <w:tmpl w:val="503A36A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10F4214"/>
    <w:multiLevelType w:val="hybridMultilevel"/>
    <w:tmpl w:val="70B08A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D4412CD"/>
    <w:multiLevelType w:val="hybridMultilevel"/>
    <w:tmpl w:val="F19A3E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5">
    <w:nsid w:val="7DC11FF7"/>
    <w:multiLevelType w:val="hybridMultilevel"/>
    <w:tmpl w:val="EE9EE520"/>
    <w:lvl w:ilvl="0" w:tplc="080A0001">
      <w:start w:val="1"/>
      <w:numFmt w:val="bullet"/>
      <w:lvlText w:val=""/>
      <w:lvlJc w:val="left"/>
      <w:pPr>
        <w:ind w:left="1776" w:hanging="360"/>
      </w:pPr>
      <w:rPr>
        <w:rFonts w:ascii="Symbol" w:hAnsi="Symbol" w:hint="default"/>
      </w:rPr>
    </w:lvl>
    <w:lvl w:ilvl="1" w:tplc="080A0003">
      <w:start w:val="1"/>
      <w:numFmt w:val="bullet"/>
      <w:lvlText w:val="o"/>
      <w:lvlJc w:val="left"/>
      <w:pPr>
        <w:ind w:left="2496" w:hanging="360"/>
      </w:pPr>
      <w:rPr>
        <w:rFonts w:ascii="Courier New" w:hAnsi="Courier New" w:cs="Courier New" w:hint="default"/>
      </w:rPr>
    </w:lvl>
    <w:lvl w:ilvl="2" w:tplc="080A0005">
      <w:start w:val="1"/>
      <w:numFmt w:val="bullet"/>
      <w:lvlText w:val=""/>
      <w:lvlJc w:val="left"/>
      <w:pPr>
        <w:ind w:left="3216" w:hanging="360"/>
      </w:pPr>
      <w:rPr>
        <w:rFonts w:ascii="Wingdings" w:hAnsi="Wingdings" w:hint="default"/>
      </w:rPr>
    </w:lvl>
    <w:lvl w:ilvl="3" w:tplc="080A0001">
      <w:start w:val="1"/>
      <w:numFmt w:val="bullet"/>
      <w:lvlText w:val=""/>
      <w:lvlJc w:val="left"/>
      <w:pPr>
        <w:ind w:left="3936" w:hanging="360"/>
      </w:pPr>
      <w:rPr>
        <w:rFonts w:ascii="Symbol" w:hAnsi="Symbol" w:hint="default"/>
      </w:rPr>
    </w:lvl>
    <w:lvl w:ilvl="4" w:tplc="080A0003">
      <w:start w:val="1"/>
      <w:numFmt w:val="bullet"/>
      <w:lvlText w:val="o"/>
      <w:lvlJc w:val="left"/>
      <w:pPr>
        <w:ind w:left="4656" w:hanging="360"/>
      </w:pPr>
      <w:rPr>
        <w:rFonts w:ascii="Courier New" w:hAnsi="Courier New" w:cs="Courier New" w:hint="default"/>
      </w:rPr>
    </w:lvl>
    <w:lvl w:ilvl="5" w:tplc="080A0005">
      <w:start w:val="1"/>
      <w:numFmt w:val="bullet"/>
      <w:lvlText w:val=""/>
      <w:lvlJc w:val="left"/>
      <w:pPr>
        <w:ind w:left="5376" w:hanging="360"/>
      </w:pPr>
      <w:rPr>
        <w:rFonts w:ascii="Wingdings" w:hAnsi="Wingdings" w:hint="default"/>
      </w:rPr>
    </w:lvl>
    <w:lvl w:ilvl="6" w:tplc="080A0001">
      <w:start w:val="1"/>
      <w:numFmt w:val="bullet"/>
      <w:lvlText w:val=""/>
      <w:lvlJc w:val="left"/>
      <w:pPr>
        <w:ind w:left="6096" w:hanging="360"/>
      </w:pPr>
      <w:rPr>
        <w:rFonts w:ascii="Symbol" w:hAnsi="Symbol" w:hint="default"/>
      </w:rPr>
    </w:lvl>
    <w:lvl w:ilvl="7" w:tplc="080A0003">
      <w:start w:val="1"/>
      <w:numFmt w:val="bullet"/>
      <w:lvlText w:val="o"/>
      <w:lvlJc w:val="left"/>
      <w:pPr>
        <w:ind w:left="6816" w:hanging="360"/>
      </w:pPr>
      <w:rPr>
        <w:rFonts w:ascii="Courier New" w:hAnsi="Courier New" w:cs="Courier New" w:hint="default"/>
      </w:rPr>
    </w:lvl>
    <w:lvl w:ilvl="8" w:tplc="080A0005">
      <w:start w:val="1"/>
      <w:numFmt w:val="bullet"/>
      <w:lvlText w:val=""/>
      <w:lvlJc w:val="left"/>
      <w:pPr>
        <w:ind w:left="7536" w:hanging="360"/>
      </w:pPr>
      <w:rPr>
        <w:rFonts w:ascii="Wingdings" w:hAnsi="Wingdings" w:hint="default"/>
      </w:rPr>
    </w:lvl>
  </w:abstractNum>
  <w:num w:numId="1">
    <w:abstractNumId w:val="11"/>
  </w:num>
  <w:num w:numId="2">
    <w:abstractNumId w:val="6"/>
  </w:num>
  <w:num w:numId="3">
    <w:abstractNumId w:val="28"/>
  </w:num>
  <w:num w:numId="4">
    <w:abstractNumId w:val="14"/>
  </w:num>
  <w:num w:numId="5">
    <w:abstractNumId w:val="13"/>
  </w:num>
  <w:num w:numId="6">
    <w:abstractNumId w:val="20"/>
  </w:num>
  <w:num w:numId="7">
    <w:abstractNumId w:val="27"/>
  </w:num>
  <w:num w:numId="8">
    <w:abstractNumId w:val="9"/>
  </w:num>
  <w:num w:numId="9">
    <w:abstractNumId w:val="30"/>
  </w:num>
  <w:num w:numId="10">
    <w:abstractNumId w:val="1"/>
  </w:num>
  <w:num w:numId="11">
    <w:abstractNumId w:val="16"/>
  </w:num>
  <w:num w:numId="12">
    <w:abstractNumId w:val="0"/>
  </w:num>
  <w:num w:numId="13">
    <w:abstractNumId w:val="25"/>
  </w:num>
  <w:num w:numId="14">
    <w:abstractNumId w:val="23"/>
  </w:num>
  <w:num w:numId="15">
    <w:abstractNumId w:val="4"/>
  </w:num>
  <w:num w:numId="16">
    <w:abstractNumId w:val="4"/>
  </w:num>
  <w:num w:numId="17">
    <w:abstractNumId w:val="18"/>
  </w:num>
  <w:num w:numId="18">
    <w:abstractNumId w:val="7"/>
  </w:num>
  <w:num w:numId="19">
    <w:abstractNumId w:val="17"/>
  </w:num>
  <w:num w:numId="20">
    <w:abstractNumId w:val="19"/>
  </w:num>
  <w:num w:numId="21">
    <w:abstractNumId w:val="22"/>
  </w:num>
  <w:num w:numId="22">
    <w:abstractNumId w:val="21"/>
  </w:num>
  <w:num w:numId="23">
    <w:abstractNumId w:val="3"/>
  </w:num>
  <w:num w:numId="24">
    <w:abstractNumId w:val="12"/>
  </w:num>
  <w:num w:numId="25">
    <w:abstractNumId w:val="34"/>
  </w:num>
  <w:num w:numId="26">
    <w:abstractNumId w:val="2"/>
  </w:num>
  <w:num w:numId="27">
    <w:abstractNumId w:val="10"/>
  </w:num>
  <w:num w:numId="28">
    <w:abstractNumId w:val="15"/>
  </w:num>
  <w:num w:numId="29">
    <w:abstractNumId w:val="29"/>
  </w:num>
  <w:num w:numId="30">
    <w:abstractNumId w:val="26"/>
  </w:num>
  <w:num w:numId="31">
    <w:abstractNumId w:val="32"/>
  </w:num>
  <w:num w:numId="32">
    <w:abstractNumId w:val="33"/>
  </w:num>
  <w:num w:numId="33">
    <w:abstractNumId w:val="5"/>
  </w:num>
  <w:num w:numId="34">
    <w:abstractNumId w:val="35"/>
  </w:num>
  <w:num w:numId="35">
    <w:abstractNumId w:val="31"/>
  </w:num>
  <w:num w:numId="36">
    <w:abstractNumId w:val="24"/>
  </w:num>
  <w:num w:numId="37">
    <w:abstractNumId w:val="35"/>
  </w:num>
  <w:num w:numId="38">
    <w:abstractNumId w:val="31"/>
  </w:num>
  <w:num w:numId="3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13"/>
    <w:rsid w:val="00000004"/>
    <w:rsid w:val="00000415"/>
    <w:rsid w:val="0000532B"/>
    <w:rsid w:val="00006317"/>
    <w:rsid w:val="00010125"/>
    <w:rsid w:val="000111EC"/>
    <w:rsid w:val="00011381"/>
    <w:rsid w:val="0001240F"/>
    <w:rsid w:val="00012563"/>
    <w:rsid w:val="00013FE8"/>
    <w:rsid w:val="00014C11"/>
    <w:rsid w:val="00015A28"/>
    <w:rsid w:val="00017B56"/>
    <w:rsid w:val="00021A3C"/>
    <w:rsid w:val="00021D4F"/>
    <w:rsid w:val="00023FD7"/>
    <w:rsid w:val="00024109"/>
    <w:rsid w:val="00024B7C"/>
    <w:rsid w:val="000263DA"/>
    <w:rsid w:val="00026FAA"/>
    <w:rsid w:val="00027E29"/>
    <w:rsid w:val="00030C4B"/>
    <w:rsid w:val="00030E73"/>
    <w:rsid w:val="0003247D"/>
    <w:rsid w:val="00032F83"/>
    <w:rsid w:val="00035360"/>
    <w:rsid w:val="000355F2"/>
    <w:rsid w:val="00036308"/>
    <w:rsid w:val="000372A3"/>
    <w:rsid w:val="00046273"/>
    <w:rsid w:val="000477AC"/>
    <w:rsid w:val="00050537"/>
    <w:rsid w:val="00051AEE"/>
    <w:rsid w:val="000525C0"/>
    <w:rsid w:val="00056D26"/>
    <w:rsid w:val="000604DF"/>
    <w:rsid w:val="0006167E"/>
    <w:rsid w:val="00062528"/>
    <w:rsid w:val="00064A65"/>
    <w:rsid w:val="00065109"/>
    <w:rsid w:val="000663C7"/>
    <w:rsid w:val="000703D4"/>
    <w:rsid w:val="00071BBF"/>
    <w:rsid w:val="000736A2"/>
    <w:rsid w:val="000739A1"/>
    <w:rsid w:val="00073CEF"/>
    <w:rsid w:val="000743CE"/>
    <w:rsid w:val="00075688"/>
    <w:rsid w:val="00080722"/>
    <w:rsid w:val="00081809"/>
    <w:rsid w:val="000833A5"/>
    <w:rsid w:val="00084B73"/>
    <w:rsid w:val="00085190"/>
    <w:rsid w:val="0008604E"/>
    <w:rsid w:val="000874F2"/>
    <w:rsid w:val="00087FC7"/>
    <w:rsid w:val="00092554"/>
    <w:rsid w:val="000932C3"/>
    <w:rsid w:val="0009395F"/>
    <w:rsid w:val="00094666"/>
    <w:rsid w:val="00095BB2"/>
    <w:rsid w:val="000A0301"/>
    <w:rsid w:val="000A08FE"/>
    <w:rsid w:val="000A41EF"/>
    <w:rsid w:val="000A53B2"/>
    <w:rsid w:val="000A7F02"/>
    <w:rsid w:val="000B1B90"/>
    <w:rsid w:val="000B3EF7"/>
    <w:rsid w:val="000B633F"/>
    <w:rsid w:val="000B6D13"/>
    <w:rsid w:val="000B6E7A"/>
    <w:rsid w:val="000B7475"/>
    <w:rsid w:val="000B7FBB"/>
    <w:rsid w:val="000C25F4"/>
    <w:rsid w:val="000C2F99"/>
    <w:rsid w:val="000C4030"/>
    <w:rsid w:val="000D043F"/>
    <w:rsid w:val="000D1E71"/>
    <w:rsid w:val="000D23B0"/>
    <w:rsid w:val="000D34B9"/>
    <w:rsid w:val="000D77B3"/>
    <w:rsid w:val="000D79AD"/>
    <w:rsid w:val="000E3249"/>
    <w:rsid w:val="000E5D58"/>
    <w:rsid w:val="000E65B4"/>
    <w:rsid w:val="000E69BA"/>
    <w:rsid w:val="000E7AB8"/>
    <w:rsid w:val="000E7D23"/>
    <w:rsid w:val="000F0D3E"/>
    <w:rsid w:val="000F3DD3"/>
    <w:rsid w:val="000F40EF"/>
    <w:rsid w:val="000F4D77"/>
    <w:rsid w:val="000F778A"/>
    <w:rsid w:val="000F7CA7"/>
    <w:rsid w:val="0010116B"/>
    <w:rsid w:val="00101428"/>
    <w:rsid w:val="00101D9F"/>
    <w:rsid w:val="00102FE7"/>
    <w:rsid w:val="0010349F"/>
    <w:rsid w:val="00103C4A"/>
    <w:rsid w:val="001047B4"/>
    <w:rsid w:val="00110698"/>
    <w:rsid w:val="00116086"/>
    <w:rsid w:val="001162AA"/>
    <w:rsid w:val="00117AF0"/>
    <w:rsid w:val="00120D22"/>
    <w:rsid w:val="00122470"/>
    <w:rsid w:val="00122D4E"/>
    <w:rsid w:val="00123D9D"/>
    <w:rsid w:val="00124EE3"/>
    <w:rsid w:val="00126DF3"/>
    <w:rsid w:val="0012769D"/>
    <w:rsid w:val="00127905"/>
    <w:rsid w:val="001279F8"/>
    <w:rsid w:val="00132809"/>
    <w:rsid w:val="00132A8F"/>
    <w:rsid w:val="0013683C"/>
    <w:rsid w:val="00136E46"/>
    <w:rsid w:val="00137B39"/>
    <w:rsid w:val="00140D17"/>
    <w:rsid w:val="00141E9A"/>
    <w:rsid w:val="001441A6"/>
    <w:rsid w:val="001478DC"/>
    <w:rsid w:val="001537D0"/>
    <w:rsid w:val="00153E8B"/>
    <w:rsid w:val="0015407C"/>
    <w:rsid w:val="00155944"/>
    <w:rsid w:val="0015730C"/>
    <w:rsid w:val="0016058E"/>
    <w:rsid w:val="00162DCC"/>
    <w:rsid w:val="0016745A"/>
    <w:rsid w:val="00167B85"/>
    <w:rsid w:val="001717B2"/>
    <w:rsid w:val="00173E86"/>
    <w:rsid w:val="00174F2B"/>
    <w:rsid w:val="00175851"/>
    <w:rsid w:val="00175DD9"/>
    <w:rsid w:val="0018499C"/>
    <w:rsid w:val="00185B6C"/>
    <w:rsid w:val="00186C51"/>
    <w:rsid w:val="00190801"/>
    <w:rsid w:val="001929B2"/>
    <w:rsid w:val="0019420B"/>
    <w:rsid w:val="001959F4"/>
    <w:rsid w:val="00195AD3"/>
    <w:rsid w:val="00196399"/>
    <w:rsid w:val="001970DB"/>
    <w:rsid w:val="001971F3"/>
    <w:rsid w:val="001A3566"/>
    <w:rsid w:val="001A4C16"/>
    <w:rsid w:val="001A50E4"/>
    <w:rsid w:val="001A590B"/>
    <w:rsid w:val="001A5B1F"/>
    <w:rsid w:val="001B3523"/>
    <w:rsid w:val="001B3735"/>
    <w:rsid w:val="001B56AF"/>
    <w:rsid w:val="001B5EA2"/>
    <w:rsid w:val="001B7A23"/>
    <w:rsid w:val="001B7BCF"/>
    <w:rsid w:val="001B7D20"/>
    <w:rsid w:val="001C0441"/>
    <w:rsid w:val="001C0BF0"/>
    <w:rsid w:val="001C0DC5"/>
    <w:rsid w:val="001C1A89"/>
    <w:rsid w:val="001C307B"/>
    <w:rsid w:val="001C6318"/>
    <w:rsid w:val="001C678C"/>
    <w:rsid w:val="001C7E25"/>
    <w:rsid w:val="001D08C5"/>
    <w:rsid w:val="001D0F49"/>
    <w:rsid w:val="001D164D"/>
    <w:rsid w:val="001D16D0"/>
    <w:rsid w:val="001D2421"/>
    <w:rsid w:val="001D4712"/>
    <w:rsid w:val="001D56D0"/>
    <w:rsid w:val="001D623C"/>
    <w:rsid w:val="001D6639"/>
    <w:rsid w:val="001E391F"/>
    <w:rsid w:val="001E5398"/>
    <w:rsid w:val="001E555C"/>
    <w:rsid w:val="001E71F1"/>
    <w:rsid w:val="00200AFF"/>
    <w:rsid w:val="0020106E"/>
    <w:rsid w:val="002047C2"/>
    <w:rsid w:val="00204C72"/>
    <w:rsid w:val="002052B6"/>
    <w:rsid w:val="0020563B"/>
    <w:rsid w:val="002062A6"/>
    <w:rsid w:val="00206465"/>
    <w:rsid w:val="00210D09"/>
    <w:rsid w:val="00211240"/>
    <w:rsid w:val="00211392"/>
    <w:rsid w:val="0021172B"/>
    <w:rsid w:val="00212992"/>
    <w:rsid w:val="00213D85"/>
    <w:rsid w:val="002140F4"/>
    <w:rsid w:val="00215530"/>
    <w:rsid w:val="0021666F"/>
    <w:rsid w:val="002170A1"/>
    <w:rsid w:val="002170C2"/>
    <w:rsid w:val="0022120C"/>
    <w:rsid w:val="00224A6E"/>
    <w:rsid w:val="00224B5B"/>
    <w:rsid w:val="00224EBF"/>
    <w:rsid w:val="00226BB3"/>
    <w:rsid w:val="002304A9"/>
    <w:rsid w:val="002336CB"/>
    <w:rsid w:val="0023598D"/>
    <w:rsid w:val="00235A1E"/>
    <w:rsid w:val="00240D49"/>
    <w:rsid w:val="00240DED"/>
    <w:rsid w:val="00242CB8"/>
    <w:rsid w:val="0024443F"/>
    <w:rsid w:val="0024520E"/>
    <w:rsid w:val="00247801"/>
    <w:rsid w:val="00247A47"/>
    <w:rsid w:val="0025736C"/>
    <w:rsid w:val="00260D9C"/>
    <w:rsid w:val="002611F0"/>
    <w:rsid w:val="0026228D"/>
    <w:rsid w:val="0026236B"/>
    <w:rsid w:val="00263AC5"/>
    <w:rsid w:val="00265A42"/>
    <w:rsid w:val="00265BC9"/>
    <w:rsid w:val="00265D91"/>
    <w:rsid w:val="00266333"/>
    <w:rsid w:val="00266DA4"/>
    <w:rsid w:val="00270E67"/>
    <w:rsid w:val="00271E15"/>
    <w:rsid w:val="00271FD7"/>
    <w:rsid w:val="00273F56"/>
    <w:rsid w:val="002777A4"/>
    <w:rsid w:val="002828A3"/>
    <w:rsid w:val="00282B55"/>
    <w:rsid w:val="00282EF0"/>
    <w:rsid w:val="00283D3D"/>
    <w:rsid w:val="002840C7"/>
    <w:rsid w:val="00285D7F"/>
    <w:rsid w:val="0028672F"/>
    <w:rsid w:val="00286FA9"/>
    <w:rsid w:val="0029162B"/>
    <w:rsid w:val="00291D05"/>
    <w:rsid w:val="00292AE0"/>
    <w:rsid w:val="00295B13"/>
    <w:rsid w:val="00296022"/>
    <w:rsid w:val="002A0A6A"/>
    <w:rsid w:val="002A3217"/>
    <w:rsid w:val="002A344D"/>
    <w:rsid w:val="002A38B5"/>
    <w:rsid w:val="002A5BA3"/>
    <w:rsid w:val="002A5C3B"/>
    <w:rsid w:val="002A6593"/>
    <w:rsid w:val="002A78F1"/>
    <w:rsid w:val="002B23A4"/>
    <w:rsid w:val="002B434A"/>
    <w:rsid w:val="002B4DB3"/>
    <w:rsid w:val="002B718F"/>
    <w:rsid w:val="002B7322"/>
    <w:rsid w:val="002B7416"/>
    <w:rsid w:val="002B7C43"/>
    <w:rsid w:val="002C214C"/>
    <w:rsid w:val="002C3336"/>
    <w:rsid w:val="002C5615"/>
    <w:rsid w:val="002C5CA3"/>
    <w:rsid w:val="002C6AEA"/>
    <w:rsid w:val="002D0AAF"/>
    <w:rsid w:val="002D0F6C"/>
    <w:rsid w:val="002D1504"/>
    <w:rsid w:val="002D19A0"/>
    <w:rsid w:val="002D2B78"/>
    <w:rsid w:val="002D31CF"/>
    <w:rsid w:val="002D3917"/>
    <w:rsid w:val="002D39D5"/>
    <w:rsid w:val="002E1DAC"/>
    <w:rsid w:val="002E228B"/>
    <w:rsid w:val="002E2509"/>
    <w:rsid w:val="002E27D3"/>
    <w:rsid w:val="002E3847"/>
    <w:rsid w:val="002E40C1"/>
    <w:rsid w:val="002E4416"/>
    <w:rsid w:val="002E5F71"/>
    <w:rsid w:val="002E7B16"/>
    <w:rsid w:val="002E7B1B"/>
    <w:rsid w:val="002F0C86"/>
    <w:rsid w:val="002F5438"/>
    <w:rsid w:val="002F5ABB"/>
    <w:rsid w:val="002F6A7D"/>
    <w:rsid w:val="002F7D7E"/>
    <w:rsid w:val="0030008C"/>
    <w:rsid w:val="0030012A"/>
    <w:rsid w:val="00300721"/>
    <w:rsid w:val="00301187"/>
    <w:rsid w:val="003032F1"/>
    <w:rsid w:val="00306528"/>
    <w:rsid w:val="0030660A"/>
    <w:rsid w:val="00310616"/>
    <w:rsid w:val="0031067E"/>
    <w:rsid w:val="0031127D"/>
    <w:rsid w:val="00311AF6"/>
    <w:rsid w:val="00312578"/>
    <w:rsid w:val="003132EC"/>
    <w:rsid w:val="00314ACD"/>
    <w:rsid w:val="003157CE"/>
    <w:rsid w:val="00315E55"/>
    <w:rsid w:val="0031766A"/>
    <w:rsid w:val="003179A0"/>
    <w:rsid w:val="00321476"/>
    <w:rsid w:val="00321730"/>
    <w:rsid w:val="003217D4"/>
    <w:rsid w:val="00321D1E"/>
    <w:rsid w:val="00325D02"/>
    <w:rsid w:val="00325D44"/>
    <w:rsid w:val="00326873"/>
    <w:rsid w:val="00327DD8"/>
    <w:rsid w:val="00330393"/>
    <w:rsid w:val="0033108D"/>
    <w:rsid w:val="0033109D"/>
    <w:rsid w:val="00331BA5"/>
    <w:rsid w:val="00334B16"/>
    <w:rsid w:val="00334CBB"/>
    <w:rsid w:val="0033500A"/>
    <w:rsid w:val="003354BC"/>
    <w:rsid w:val="00340356"/>
    <w:rsid w:val="0034064C"/>
    <w:rsid w:val="00340BB5"/>
    <w:rsid w:val="003416B2"/>
    <w:rsid w:val="00341D26"/>
    <w:rsid w:val="00343155"/>
    <w:rsid w:val="00344834"/>
    <w:rsid w:val="00345820"/>
    <w:rsid w:val="003464AE"/>
    <w:rsid w:val="00351D5D"/>
    <w:rsid w:val="00352A29"/>
    <w:rsid w:val="00352ABC"/>
    <w:rsid w:val="00352E56"/>
    <w:rsid w:val="00353198"/>
    <w:rsid w:val="00354344"/>
    <w:rsid w:val="0035593E"/>
    <w:rsid w:val="003571EC"/>
    <w:rsid w:val="00357325"/>
    <w:rsid w:val="00357410"/>
    <w:rsid w:val="00360330"/>
    <w:rsid w:val="00361394"/>
    <w:rsid w:val="003625F8"/>
    <w:rsid w:val="0036307E"/>
    <w:rsid w:val="0037219D"/>
    <w:rsid w:val="0037393A"/>
    <w:rsid w:val="00381111"/>
    <w:rsid w:val="00381368"/>
    <w:rsid w:val="0038164A"/>
    <w:rsid w:val="00382C2E"/>
    <w:rsid w:val="00384A8C"/>
    <w:rsid w:val="003876F1"/>
    <w:rsid w:val="0039103B"/>
    <w:rsid w:val="0039160E"/>
    <w:rsid w:val="00394A28"/>
    <w:rsid w:val="003958A6"/>
    <w:rsid w:val="00396DC9"/>
    <w:rsid w:val="003A0FA1"/>
    <w:rsid w:val="003A1B30"/>
    <w:rsid w:val="003A1D4E"/>
    <w:rsid w:val="003A2442"/>
    <w:rsid w:val="003A2EAD"/>
    <w:rsid w:val="003A3449"/>
    <w:rsid w:val="003A3EF5"/>
    <w:rsid w:val="003B00CD"/>
    <w:rsid w:val="003B0F21"/>
    <w:rsid w:val="003B1639"/>
    <w:rsid w:val="003B1B5F"/>
    <w:rsid w:val="003B1CFB"/>
    <w:rsid w:val="003B642C"/>
    <w:rsid w:val="003B697A"/>
    <w:rsid w:val="003B7BCB"/>
    <w:rsid w:val="003B7DD9"/>
    <w:rsid w:val="003C0F3A"/>
    <w:rsid w:val="003C113A"/>
    <w:rsid w:val="003C29C0"/>
    <w:rsid w:val="003C35C8"/>
    <w:rsid w:val="003C3DDF"/>
    <w:rsid w:val="003C4F27"/>
    <w:rsid w:val="003D29BC"/>
    <w:rsid w:val="003D2B29"/>
    <w:rsid w:val="003D2E69"/>
    <w:rsid w:val="003D46C7"/>
    <w:rsid w:val="003D5306"/>
    <w:rsid w:val="003D65FF"/>
    <w:rsid w:val="003D6B5C"/>
    <w:rsid w:val="003E0BCB"/>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40035C"/>
    <w:rsid w:val="004004B9"/>
    <w:rsid w:val="00400EEA"/>
    <w:rsid w:val="00401FFB"/>
    <w:rsid w:val="004043D8"/>
    <w:rsid w:val="004067F8"/>
    <w:rsid w:val="00407AA5"/>
    <w:rsid w:val="0041081A"/>
    <w:rsid w:val="00411D6F"/>
    <w:rsid w:val="00412DC8"/>
    <w:rsid w:val="004137B1"/>
    <w:rsid w:val="00415515"/>
    <w:rsid w:val="0041725F"/>
    <w:rsid w:val="004202D3"/>
    <w:rsid w:val="00420363"/>
    <w:rsid w:val="004215AB"/>
    <w:rsid w:val="00422629"/>
    <w:rsid w:val="00422B39"/>
    <w:rsid w:val="004239DE"/>
    <w:rsid w:val="00425C7F"/>
    <w:rsid w:val="0043016C"/>
    <w:rsid w:val="00431313"/>
    <w:rsid w:val="00432E37"/>
    <w:rsid w:val="0043397D"/>
    <w:rsid w:val="00434882"/>
    <w:rsid w:val="00435C02"/>
    <w:rsid w:val="00437F3D"/>
    <w:rsid w:val="00440361"/>
    <w:rsid w:val="0044336C"/>
    <w:rsid w:val="004435AE"/>
    <w:rsid w:val="00443E54"/>
    <w:rsid w:val="00444087"/>
    <w:rsid w:val="004443F7"/>
    <w:rsid w:val="0044473A"/>
    <w:rsid w:val="00444999"/>
    <w:rsid w:val="004452CC"/>
    <w:rsid w:val="0044609C"/>
    <w:rsid w:val="00447F8C"/>
    <w:rsid w:val="00450151"/>
    <w:rsid w:val="004507BC"/>
    <w:rsid w:val="00451A0B"/>
    <w:rsid w:val="00452433"/>
    <w:rsid w:val="004539B6"/>
    <w:rsid w:val="0045430E"/>
    <w:rsid w:val="0045586E"/>
    <w:rsid w:val="00456C20"/>
    <w:rsid w:val="00463030"/>
    <w:rsid w:val="00463E9C"/>
    <w:rsid w:val="0046612D"/>
    <w:rsid w:val="004664C1"/>
    <w:rsid w:val="004724E0"/>
    <w:rsid w:val="004726C9"/>
    <w:rsid w:val="00472A45"/>
    <w:rsid w:val="0047340F"/>
    <w:rsid w:val="00475BCC"/>
    <w:rsid w:val="00476013"/>
    <w:rsid w:val="00476CA6"/>
    <w:rsid w:val="004826E8"/>
    <w:rsid w:val="004834A2"/>
    <w:rsid w:val="004849D8"/>
    <w:rsid w:val="004856B5"/>
    <w:rsid w:val="00486256"/>
    <w:rsid w:val="00487675"/>
    <w:rsid w:val="00487734"/>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963"/>
    <w:rsid w:val="004C781D"/>
    <w:rsid w:val="004C7888"/>
    <w:rsid w:val="004D029F"/>
    <w:rsid w:val="004D0492"/>
    <w:rsid w:val="004D04CA"/>
    <w:rsid w:val="004D48AA"/>
    <w:rsid w:val="004D51E7"/>
    <w:rsid w:val="004D76AE"/>
    <w:rsid w:val="004D7B62"/>
    <w:rsid w:val="004D7D1E"/>
    <w:rsid w:val="004E123D"/>
    <w:rsid w:val="004E1BC3"/>
    <w:rsid w:val="004E38EE"/>
    <w:rsid w:val="004E753E"/>
    <w:rsid w:val="004F0972"/>
    <w:rsid w:val="004F0B61"/>
    <w:rsid w:val="004F4846"/>
    <w:rsid w:val="00500D5C"/>
    <w:rsid w:val="00501F39"/>
    <w:rsid w:val="00504D15"/>
    <w:rsid w:val="00507988"/>
    <w:rsid w:val="0051185F"/>
    <w:rsid w:val="005125BD"/>
    <w:rsid w:val="00513898"/>
    <w:rsid w:val="00513AFB"/>
    <w:rsid w:val="00516D4F"/>
    <w:rsid w:val="00517707"/>
    <w:rsid w:val="00526511"/>
    <w:rsid w:val="00532DBA"/>
    <w:rsid w:val="00534140"/>
    <w:rsid w:val="005357B8"/>
    <w:rsid w:val="00535AD8"/>
    <w:rsid w:val="005366C5"/>
    <w:rsid w:val="00536767"/>
    <w:rsid w:val="005369EB"/>
    <w:rsid w:val="005379F0"/>
    <w:rsid w:val="00537EFD"/>
    <w:rsid w:val="00540F40"/>
    <w:rsid w:val="005418BB"/>
    <w:rsid w:val="00543B63"/>
    <w:rsid w:val="00544F66"/>
    <w:rsid w:val="00546172"/>
    <w:rsid w:val="00547BC8"/>
    <w:rsid w:val="0055010A"/>
    <w:rsid w:val="00550601"/>
    <w:rsid w:val="00551BFC"/>
    <w:rsid w:val="005523F7"/>
    <w:rsid w:val="0055248A"/>
    <w:rsid w:val="00556679"/>
    <w:rsid w:val="00561142"/>
    <w:rsid w:val="0056184F"/>
    <w:rsid w:val="00561C4C"/>
    <w:rsid w:val="0056211A"/>
    <w:rsid w:val="00562BBA"/>
    <w:rsid w:val="0056566A"/>
    <w:rsid w:val="0056645D"/>
    <w:rsid w:val="00567745"/>
    <w:rsid w:val="00567E86"/>
    <w:rsid w:val="00573127"/>
    <w:rsid w:val="00580E09"/>
    <w:rsid w:val="005823EA"/>
    <w:rsid w:val="00584376"/>
    <w:rsid w:val="005850E1"/>
    <w:rsid w:val="005865C5"/>
    <w:rsid w:val="005901F9"/>
    <w:rsid w:val="00590E9F"/>
    <w:rsid w:val="00592538"/>
    <w:rsid w:val="00592CC7"/>
    <w:rsid w:val="00592EBE"/>
    <w:rsid w:val="005938CF"/>
    <w:rsid w:val="00594346"/>
    <w:rsid w:val="005944D7"/>
    <w:rsid w:val="00594FCE"/>
    <w:rsid w:val="00595CEA"/>
    <w:rsid w:val="00596F61"/>
    <w:rsid w:val="0059764B"/>
    <w:rsid w:val="005A0A5A"/>
    <w:rsid w:val="005A1340"/>
    <w:rsid w:val="005A2726"/>
    <w:rsid w:val="005A3A56"/>
    <w:rsid w:val="005A47C5"/>
    <w:rsid w:val="005A4B4D"/>
    <w:rsid w:val="005A4DEC"/>
    <w:rsid w:val="005B1E81"/>
    <w:rsid w:val="005B1FAC"/>
    <w:rsid w:val="005B2115"/>
    <w:rsid w:val="005B21B2"/>
    <w:rsid w:val="005B24A9"/>
    <w:rsid w:val="005B37E8"/>
    <w:rsid w:val="005B5AF7"/>
    <w:rsid w:val="005B5C59"/>
    <w:rsid w:val="005B7BD8"/>
    <w:rsid w:val="005C0FF9"/>
    <w:rsid w:val="005C22C7"/>
    <w:rsid w:val="005C2F5C"/>
    <w:rsid w:val="005C429A"/>
    <w:rsid w:val="005C44B5"/>
    <w:rsid w:val="005C56FC"/>
    <w:rsid w:val="005C710F"/>
    <w:rsid w:val="005C71CA"/>
    <w:rsid w:val="005C792C"/>
    <w:rsid w:val="005C7BF8"/>
    <w:rsid w:val="005D0C49"/>
    <w:rsid w:val="005D10F6"/>
    <w:rsid w:val="005D1220"/>
    <w:rsid w:val="005D3221"/>
    <w:rsid w:val="005D7293"/>
    <w:rsid w:val="005E1AD2"/>
    <w:rsid w:val="005E265E"/>
    <w:rsid w:val="005E6F37"/>
    <w:rsid w:val="005E7ABA"/>
    <w:rsid w:val="005E7D03"/>
    <w:rsid w:val="005E7EDD"/>
    <w:rsid w:val="005F000F"/>
    <w:rsid w:val="005F1DA0"/>
    <w:rsid w:val="005F252D"/>
    <w:rsid w:val="005F31C5"/>
    <w:rsid w:val="005F338B"/>
    <w:rsid w:val="005F41B0"/>
    <w:rsid w:val="005F51DB"/>
    <w:rsid w:val="005F6C86"/>
    <w:rsid w:val="005F6D19"/>
    <w:rsid w:val="006002E1"/>
    <w:rsid w:val="00600399"/>
    <w:rsid w:val="00600E61"/>
    <w:rsid w:val="0060366C"/>
    <w:rsid w:val="00604F8B"/>
    <w:rsid w:val="00606508"/>
    <w:rsid w:val="00607AEF"/>
    <w:rsid w:val="00607EF5"/>
    <w:rsid w:val="00614025"/>
    <w:rsid w:val="0061426C"/>
    <w:rsid w:val="00615E1E"/>
    <w:rsid w:val="00622998"/>
    <w:rsid w:val="00625A14"/>
    <w:rsid w:val="00625C17"/>
    <w:rsid w:val="00627973"/>
    <w:rsid w:val="00631030"/>
    <w:rsid w:val="006319EB"/>
    <w:rsid w:val="00632C68"/>
    <w:rsid w:val="00635F95"/>
    <w:rsid w:val="00636B9D"/>
    <w:rsid w:val="006408A8"/>
    <w:rsid w:val="00642B0B"/>
    <w:rsid w:val="00643961"/>
    <w:rsid w:val="006443BB"/>
    <w:rsid w:val="006472EE"/>
    <w:rsid w:val="00651581"/>
    <w:rsid w:val="0065205F"/>
    <w:rsid w:val="00652523"/>
    <w:rsid w:val="00653433"/>
    <w:rsid w:val="00654CEC"/>
    <w:rsid w:val="00661611"/>
    <w:rsid w:val="00661BB8"/>
    <w:rsid w:val="006641AC"/>
    <w:rsid w:val="00665272"/>
    <w:rsid w:val="00665B7D"/>
    <w:rsid w:val="00666834"/>
    <w:rsid w:val="00666A23"/>
    <w:rsid w:val="00672B06"/>
    <w:rsid w:val="00673EFA"/>
    <w:rsid w:val="0068163C"/>
    <w:rsid w:val="006821A3"/>
    <w:rsid w:val="006821C0"/>
    <w:rsid w:val="00682C7A"/>
    <w:rsid w:val="006841FD"/>
    <w:rsid w:val="00684B73"/>
    <w:rsid w:val="00684C0C"/>
    <w:rsid w:val="006862D8"/>
    <w:rsid w:val="0068665E"/>
    <w:rsid w:val="00687043"/>
    <w:rsid w:val="00690F29"/>
    <w:rsid w:val="006931D5"/>
    <w:rsid w:val="006935DB"/>
    <w:rsid w:val="006A00F8"/>
    <w:rsid w:val="006A07FD"/>
    <w:rsid w:val="006A1490"/>
    <w:rsid w:val="006A5CD0"/>
    <w:rsid w:val="006A7283"/>
    <w:rsid w:val="006B20DB"/>
    <w:rsid w:val="006B2C71"/>
    <w:rsid w:val="006B2DCB"/>
    <w:rsid w:val="006B4037"/>
    <w:rsid w:val="006B6F9D"/>
    <w:rsid w:val="006C0191"/>
    <w:rsid w:val="006C0678"/>
    <w:rsid w:val="006C32FE"/>
    <w:rsid w:val="006C386F"/>
    <w:rsid w:val="006C3E9A"/>
    <w:rsid w:val="006C3EE1"/>
    <w:rsid w:val="006C4BCE"/>
    <w:rsid w:val="006C5A35"/>
    <w:rsid w:val="006C6A31"/>
    <w:rsid w:val="006C7D84"/>
    <w:rsid w:val="006D1689"/>
    <w:rsid w:val="006D409F"/>
    <w:rsid w:val="006D5435"/>
    <w:rsid w:val="006D6329"/>
    <w:rsid w:val="006E1B6A"/>
    <w:rsid w:val="006E42CB"/>
    <w:rsid w:val="006E463D"/>
    <w:rsid w:val="006E4A50"/>
    <w:rsid w:val="006E56CE"/>
    <w:rsid w:val="006E61EB"/>
    <w:rsid w:val="006E684C"/>
    <w:rsid w:val="006F12EC"/>
    <w:rsid w:val="006F165B"/>
    <w:rsid w:val="006F250E"/>
    <w:rsid w:val="006F26DC"/>
    <w:rsid w:val="006F27ED"/>
    <w:rsid w:val="006F5169"/>
    <w:rsid w:val="006F5E3F"/>
    <w:rsid w:val="0070054C"/>
    <w:rsid w:val="00700E6D"/>
    <w:rsid w:val="0070138A"/>
    <w:rsid w:val="007014A4"/>
    <w:rsid w:val="00701C85"/>
    <w:rsid w:val="00701D14"/>
    <w:rsid w:val="00701D18"/>
    <w:rsid w:val="007033AC"/>
    <w:rsid w:val="00703536"/>
    <w:rsid w:val="007047EC"/>
    <w:rsid w:val="00705D09"/>
    <w:rsid w:val="00706F70"/>
    <w:rsid w:val="007073B0"/>
    <w:rsid w:val="00707D66"/>
    <w:rsid w:val="00710F07"/>
    <w:rsid w:val="00711821"/>
    <w:rsid w:val="00712166"/>
    <w:rsid w:val="00712AA8"/>
    <w:rsid w:val="00713153"/>
    <w:rsid w:val="007144DD"/>
    <w:rsid w:val="0071597D"/>
    <w:rsid w:val="007228B2"/>
    <w:rsid w:val="007237D5"/>
    <w:rsid w:val="00723A6F"/>
    <w:rsid w:val="00723C90"/>
    <w:rsid w:val="0072551B"/>
    <w:rsid w:val="00725669"/>
    <w:rsid w:val="00726DFC"/>
    <w:rsid w:val="007270F3"/>
    <w:rsid w:val="007304EC"/>
    <w:rsid w:val="00730A90"/>
    <w:rsid w:val="007317F5"/>
    <w:rsid w:val="00733A95"/>
    <w:rsid w:val="00735A7D"/>
    <w:rsid w:val="00735EE5"/>
    <w:rsid w:val="00736924"/>
    <w:rsid w:val="00736EE6"/>
    <w:rsid w:val="007431A2"/>
    <w:rsid w:val="00744569"/>
    <w:rsid w:val="00744C8F"/>
    <w:rsid w:val="007512D8"/>
    <w:rsid w:val="00751674"/>
    <w:rsid w:val="007524D2"/>
    <w:rsid w:val="00753154"/>
    <w:rsid w:val="00754B05"/>
    <w:rsid w:val="00757961"/>
    <w:rsid w:val="00762786"/>
    <w:rsid w:val="007628B9"/>
    <w:rsid w:val="00763A82"/>
    <w:rsid w:val="00763E18"/>
    <w:rsid w:val="00765C76"/>
    <w:rsid w:val="00766F96"/>
    <w:rsid w:val="007710F8"/>
    <w:rsid w:val="00771B04"/>
    <w:rsid w:val="00772976"/>
    <w:rsid w:val="00774B7E"/>
    <w:rsid w:val="00776241"/>
    <w:rsid w:val="007830A7"/>
    <w:rsid w:val="007845F1"/>
    <w:rsid w:val="007859DA"/>
    <w:rsid w:val="00785C5B"/>
    <w:rsid w:val="00786794"/>
    <w:rsid w:val="00790050"/>
    <w:rsid w:val="00790566"/>
    <w:rsid w:val="0079136D"/>
    <w:rsid w:val="007937BF"/>
    <w:rsid w:val="00794E3F"/>
    <w:rsid w:val="007954F0"/>
    <w:rsid w:val="00795D2B"/>
    <w:rsid w:val="00795DA2"/>
    <w:rsid w:val="007A16AA"/>
    <w:rsid w:val="007A41CA"/>
    <w:rsid w:val="007A4694"/>
    <w:rsid w:val="007A4B2D"/>
    <w:rsid w:val="007A4FA5"/>
    <w:rsid w:val="007A5486"/>
    <w:rsid w:val="007A5850"/>
    <w:rsid w:val="007A5B00"/>
    <w:rsid w:val="007B3153"/>
    <w:rsid w:val="007B7AD8"/>
    <w:rsid w:val="007C079E"/>
    <w:rsid w:val="007C1A28"/>
    <w:rsid w:val="007C2183"/>
    <w:rsid w:val="007C4B5E"/>
    <w:rsid w:val="007C4D68"/>
    <w:rsid w:val="007C4FD3"/>
    <w:rsid w:val="007C57B0"/>
    <w:rsid w:val="007C7A63"/>
    <w:rsid w:val="007D12ED"/>
    <w:rsid w:val="007D17D5"/>
    <w:rsid w:val="007D214A"/>
    <w:rsid w:val="007D2286"/>
    <w:rsid w:val="007D7108"/>
    <w:rsid w:val="007E05E4"/>
    <w:rsid w:val="007E07FE"/>
    <w:rsid w:val="007E0877"/>
    <w:rsid w:val="007E0B0A"/>
    <w:rsid w:val="007E1BA5"/>
    <w:rsid w:val="007E3241"/>
    <w:rsid w:val="007E5C1D"/>
    <w:rsid w:val="007E689C"/>
    <w:rsid w:val="007E7CCC"/>
    <w:rsid w:val="007F12D5"/>
    <w:rsid w:val="007F30D7"/>
    <w:rsid w:val="007F51E9"/>
    <w:rsid w:val="007F58F6"/>
    <w:rsid w:val="007F72B5"/>
    <w:rsid w:val="007F7935"/>
    <w:rsid w:val="00801076"/>
    <w:rsid w:val="00804D76"/>
    <w:rsid w:val="00804E04"/>
    <w:rsid w:val="00811533"/>
    <w:rsid w:val="008139DE"/>
    <w:rsid w:val="008149DE"/>
    <w:rsid w:val="008152D0"/>
    <w:rsid w:val="00815A1E"/>
    <w:rsid w:val="008164A8"/>
    <w:rsid w:val="008164F4"/>
    <w:rsid w:val="00817C05"/>
    <w:rsid w:val="00821AE5"/>
    <w:rsid w:val="0082326F"/>
    <w:rsid w:val="008251AF"/>
    <w:rsid w:val="008251EE"/>
    <w:rsid w:val="00825739"/>
    <w:rsid w:val="008302D3"/>
    <w:rsid w:val="008303EE"/>
    <w:rsid w:val="008316AE"/>
    <w:rsid w:val="008351FA"/>
    <w:rsid w:val="008372BC"/>
    <w:rsid w:val="008372D7"/>
    <w:rsid w:val="00837762"/>
    <w:rsid w:val="00837852"/>
    <w:rsid w:val="0084084C"/>
    <w:rsid w:val="00842584"/>
    <w:rsid w:val="008430B3"/>
    <w:rsid w:val="0084674F"/>
    <w:rsid w:val="00846C0A"/>
    <w:rsid w:val="00847360"/>
    <w:rsid w:val="008519A6"/>
    <w:rsid w:val="00852B74"/>
    <w:rsid w:val="00855751"/>
    <w:rsid w:val="00855B97"/>
    <w:rsid w:val="008577BB"/>
    <w:rsid w:val="00857D08"/>
    <w:rsid w:val="00860C68"/>
    <w:rsid w:val="008611F1"/>
    <w:rsid w:val="00866727"/>
    <w:rsid w:val="00867A60"/>
    <w:rsid w:val="00870161"/>
    <w:rsid w:val="0087065B"/>
    <w:rsid w:val="00871ED0"/>
    <w:rsid w:val="00871F1E"/>
    <w:rsid w:val="00877FA9"/>
    <w:rsid w:val="00880AA0"/>
    <w:rsid w:val="008816E1"/>
    <w:rsid w:val="00882885"/>
    <w:rsid w:val="00882B75"/>
    <w:rsid w:val="00886964"/>
    <w:rsid w:val="00887AFD"/>
    <w:rsid w:val="00892853"/>
    <w:rsid w:val="00892D1A"/>
    <w:rsid w:val="008930C4"/>
    <w:rsid w:val="0089437F"/>
    <w:rsid w:val="0089494C"/>
    <w:rsid w:val="00895D36"/>
    <w:rsid w:val="00896364"/>
    <w:rsid w:val="008A05A6"/>
    <w:rsid w:val="008A17F5"/>
    <w:rsid w:val="008A3231"/>
    <w:rsid w:val="008A36CB"/>
    <w:rsid w:val="008A5F6A"/>
    <w:rsid w:val="008A6461"/>
    <w:rsid w:val="008A6465"/>
    <w:rsid w:val="008A7F44"/>
    <w:rsid w:val="008B1160"/>
    <w:rsid w:val="008B154B"/>
    <w:rsid w:val="008B15DF"/>
    <w:rsid w:val="008B24E2"/>
    <w:rsid w:val="008B3FFF"/>
    <w:rsid w:val="008B4E87"/>
    <w:rsid w:val="008B5B3B"/>
    <w:rsid w:val="008B6743"/>
    <w:rsid w:val="008B70B1"/>
    <w:rsid w:val="008B7E0E"/>
    <w:rsid w:val="008C04E2"/>
    <w:rsid w:val="008C0730"/>
    <w:rsid w:val="008C2A3C"/>
    <w:rsid w:val="008C3676"/>
    <w:rsid w:val="008C386F"/>
    <w:rsid w:val="008C4109"/>
    <w:rsid w:val="008C5ACC"/>
    <w:rsid w:val="008D096A"/>
    <w:rsid w:val="008D31DC"/>
    <w:rsid w:val="008D3C34"/>
    <w:rsid w:val="008D475F"/>
    <w:rsid w:val="008D52E1"/>
    <w:rsid w:val="008D6550"/>
    <w:rsid w:val="008D761C"/>
    <w:rsid w:val="008E1A37"/>
    <w:rsid w:val="008E24BD"/>
    <w:rsid w:val="008E5BEC"/>
    <w:rsid w:val="008E66A6"/>
    <w:rsid w:val="008E7C7F"/>
    <w:rsid w:val="008F0491"/>
    <w:rsid w:val="008F2A1A"/>
    <w:rsid w:val="008F3221"/>
    <w:rsid w:val="008F4BC2"/>
    <w:rsid w:val="008F575A"/>
    <w:rsid w:val="008F762C"/>
    <w:rsid w:val="008F7826"/>
    <w:rsid w:val="008F7960"/>
    <w:rsid w:val="00901C43"/>
    <w:rsid w:val="00904AAD"/>
    <w:rsid w:val="00906347"/>
    <w:rsid w:val="00911155"/>
    <w:rsid w:val="009130EB"/>
    <w:rsid w:val="00913295"/>
    <w:rsid w:val="00914AA2"/>
    <w:rsid w:val="0091623D"/>
    <w:rsid w:val="009162BA"/>
    <w:rsid w:val="00917709"/>
    <w:rsid w:val="009208E5"/>
    <w:rsid w:val="00921421"/>
    <w:rsid w:val="00922D80"/>
    <w:rsid w:val="00923076"/>
    <w:rsid w:val="00927B09"/>
    <w:rsid w:val="00933580"/>
    <w:rsid w:val="00933810"/>
    <w:rsid w:val="00935F93"/>
    <w:rsid w:val="00940118"/>
    <w:rsid w:val="00940543"/>
    <w:rsid w:val="00943E24"/>
    <w:rsid w:val="00943F7A"/>
    <w:rsid w:val="0094425B"/>
    <w:rsid w:val="009468D4"/>
    <w:rsid w:val="00946F03"/>
    <w:rsid w:val="009476D8"/>
    <w:rsid w:val="00947AEA"/>
    <w:rsid w:val="00947CD6"/>
    <w:rsid w:val="0095008B"/>
    <w:rsid w:val="00950F91"/>
    <w:rsid w:val="00954658"/>
    <w:rsid w:val="0095556D"/>
    <w:rsid w:val="00956EDF"/>
    <w:rsid w:val="009622D5"/>
    <w:rsid w:val="009624C0"/>
    <w:rsid w:val="00962AB5"/>
    <w:rsid w:val="00962B30"/>
    <w:rsid w:val="00962C03"/>
    <w:rsid w:val="00963A48"/>
    <w:rsid w:val="00971AD6"/>
    <w:rsid w:val="009729F7"/>
    <w:rsid w:val="00972AD4"/>
    <w:rsid w:val="00972FD4"/>
    <w:rsid w:val="0097491A"/>
    <w:rsid w:val="00977B9F"/>
    <w:rsid w:val="009801C1"/>
    <w:rsid w:val="00980CEB"/>
    <w:rsid w:val="0098419D"/>
    <w:rsid w:val="00985793"/>
    <w:rsid w:val="00992847"/>
    <w:rsid w:val="00992F28"/>
    <w:rsid w:val="009932C0"/>
    <w:rsid w:val="009937C5"/>
    <w:rsid w:val="009943F8"/>
    <w:rsid w:val="00997886"/>
    <w:rsid w:val="00997BF9"/>
    <w:rsid w:val="009A0BA3"/>
    <w:rsid w:val="009A2C85"/>
    <w:rsid w:val="009A4416"/>
    <w:rsid w:val="009A4C06"/>
    <w:rsid w:val="009A56CA"/>
    <w:rsid w:val="009A6764"/>
    <w:rsid w:val="009B0D3C"/>
    <w:rsid w:val="009B151B"/>
    <w:rsid w:val="009B4465"/>
    <w:rsid w:val="009B57B5"/>
    <w:rsid w:val="009B7E82"/>
    <w:rsid w:val="009C05E5"/>
    <w:rsid w:val="009C1A3C"/>
    <w:rsid w:val="009C1C30"/>
    <w:rsid w:val="009C3836"/>
    <w:rsid w:val="009C4240"/>
    <w:rsid w:val="009C47C5"/>
    <w:rsid w:val="009C49C0"/>
    <w:rsid w:val="009C5AF3"/>
    <w:rsid w:val="009D30AE"/>
    <w:rsid w:val="009D313B"/>
    <w:rsid w:val="009D4ED6"/>
    <w:rsid w:val="009E1702"/>
    <w:rsid w:val="009E18BE"/>
    <w:rsid w:val="009E2199"/>
    <w:rsid w:val="009E2B75"/>
    <w:rsid w:val="009E6A2A"/>
    <w:rsid w:val="009E7A33"/>
    <w:rsid w:val="009F0A99"/>
    <w:rsid w:val="009F2C91"/>
    <w:rsid w:val="009F2EE1"/>
    <w:rsid w:val="009F3A3A"/>
    <w:rsid w:val="009F4EA4"/>
    <w:rsid w:val="009F5451"/>
    <w:rsid w:val="009F5B77"/>
    <w:rsid w:val="009F69E5"/>
    <w:rsid w:val="009F6DF6"/>
    <w:rsid w:val="009F7028"/>
    <w:rsid w:val="00A00FF6"/>
    <w:rsid w:val="00A02AEA"/>
    <w:rsid w:val="00A039E5"/>
    <w:rsid w:val="00A047B7"/>
    <w:rsid w:val="00A0579F"/>
    <w:rsid w:val="00A112D9"/>
    <w:rsid w:val="00A130E6"/>
    <w:rsid w:val="00A141B6"/>
    <w:rsid w:val="00A14285"/>
    <w:rsid w:val="00A14BE2"/>
    <w:rsid w:val="00A14CC9"/>
    <w:rsid w:val="00A150B8"/>
    <w:rsid w:val="00A15807"/>
    <w:rsid w:val="00A15BC5"/>
    <w:rsid w:val="00A1602F"/>
    <w:rsid w:val="00A179E9"/>
    <w:rsid w:val="00A22025"/>
    <w:rsid w:val="00A2238F"/>
    <w:rsid w:val="00A22FF8"/>
    <w:rsid w:val="00A233CF"/>
    <w:rsid w:val="00A239AC"/>
    <w:rsid w:val="00A24D77"/>
    <w:rsid w:val="00A2572F"/>
    <w:rsid w:val="00A25F9F"/>
    <w:rsid w:val="00A268A3"/>
    <w:rsid w:val="00A2772C"/>
    <w:rsid w:val="00A3293D"/>
    <w:rsid w:val="00A354EA"/>
    <w:rsid w:val="00A35606"/>
    <w:rsid w:val="00A41015"/>
    <w:rsid w:val="00A4337F"/>
    <w:rsid w:val="00A43747"/>
    <w:rsid w:val="00A4380E"/>
    <w:rsid w:val="00A44059"/>
    <w:rsid w:val="00A45F4E"/>
    <w:rsid w:val="00A46EDC"/>
    <w:rsid w:val="00A505E7"/>
    <w:rsid w:val="00A51773"/>
    <w:rsid w:val="00A53D24"/>
    <w:rsid w:val="00A53F44"/>
    <w:rsid w:val="00A54C50"/>
    <w:rsid w:val="00A5563D"/>
    <w:rsid w:val="00A63961"/>
    <w:rsid w:val="00A64E93"/>
    <w:rsid w:val="00A745FA"/>
    <w:rsid w:val="00A75238"/>
    <w:rsid w:val="00A75B6E"/>
    <w:rsid w:val="00A8013D"/>
    <w:rsid w:val="00A80308"/>
    <w:rsid w:val="00A81934"/>
    <w:rsid w:val="00A821A7"/>
    <w:rsid w:val="00A84D0F"/>
    <w:rsid w:val="00A84F15"/>
    <w:rsid w:val="00A85117"/>
    <w:rsid w:val="00A85459"/>
    <w:rsid w:val="00A86096"/>
    <w:rsid w:val="00A87B2E"/>
    <w:rsid w:val="00A90038"/>
    <w:rsid w:val="00A92B03"/>
    <w:rsid w:val="00A9505D"/>
    <w:rsid w:val="00A95845"/>
    <w:rsid w:val="00AA029D"/>
    <w:rsid w:val="00AA0481"/>
    <w:rsid w:val="00AA0601"/>
    <w:rsid w:val="00AA0859"/>
    <w:rsid w:val="00AA11DB"/>
    <w:rsid w:val="00AA1588"/>
    <w:rsid w:val="00AA35CE"/>
    <w:rsid w:val="00AA3980"/>
    <w:rsid w:val="00AA516F"/>
    <w:rsid w:val="00AA58C4"/>
    <w:rsid w:val="00AA5A09"/>
    <w:rsid w:val="00AB03E3"/>
    <w:rsid w:val="00AB1E13"/>
    <w:rsid w:val="00AB349E"/>
    <w:rsid w:val="00AB3820"/>
    <w:rsid w:val="00AB433D"/>
    <w:rsid w:val="00AB52BE"/>
    <w:rsid w:val="00AB790B"/>
    <w:rsid w:val="00AC030A"/>
    <w:rsid w:val="00AC103A"/>
    <w:rsid w:val="00AC15D2"/>
    <w:rsid w:val="00AC6A5C"/>
    <w:rsid w:val="00AD3132"/>
    <w:rsid w:val="00AD3BB0"/>
    <w:rsid w:val="00AD4BE9"/>
    <w:rsid w:val="00AD4F23"/>
    <w:rsid w:val="00AD51F8"/>
    <w:rsid w:val="00AD560A"/>
    <w:rsid w:val="00AD5D16"/>
    <w:rsid w:val="00AD72DF"/>
    <w:rsid w:val="00AD7C71"/>
    <w:rsid w:val="00AE36AD"/>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0561"/>
    <w:rsid w:val="00B22E12"/>
    <w:rsid w:val="00B250AB"/>
    <w:rsid w:val="00B2524F"/>
    <w:rsid w:val="00B26F16"/>
    <w:rsid w:val="00B30DD5"/>
    <w:rsid w:val="00B350EC"/>
    <w:rsid w:val="00B372D3"/>
    <w:rsid w:val="00B414CA"/>
    <w:rsid w:val="00B43388"/>
    <w:rsid w:val="00B43F93"/>
    <w:rsid w:val="00B457CE"/>
    <w:rsid w:val="00B45F3C"/>
    <w:rsid w:val="00B50588"/>
    <w:rsid w:val="00B5611A"/>
    <w:rsid w:val="00B56754"/>
    <w:rsid w:val="00B56C4A"/>
    <w:rsid w:val="00B57730"/>
    <w:rsid w:val="00B61F4E"/>
    <w:rsid w:val="00B6241C"/>
    <w:rsid w:val="00B63535"/>
    <w:rsid w:val="00B63708"/>
    <w:rsid w:val="00B63793"/>
    <w:rsid w:val="00B64741"/>
    <w:rsid w:val="00B6487C"/>
    <w:rsid w:val="00B648BD"/>
    <w:rsid w:val="00B658FA"/>
    <w:rsid w:val="00B668F5"/>
    <w:rsid w:val="00B721F7"/>
    <w:rsid w:val="00B725A2"/>
    <w:rsid w:val="00B7271C"/>
    <w:rsid w:val="00B776CE"/>
    <w:rsid w:val="00B77BBD"/>
    <w:rsid w:val="00B80C86"/>
    <w:rsid w:val="00B80DED"/>
    <w:rsid w:val="00B824CA"/>
    <w:rsid w:val="00B8346C"/>
    <w:rsid w:val="00B8418F"/>
    <w:rsid w:val="00B858BC"/>
    <w:rsid w:val="00B8626A"/>
    <w:rsid w:val="00B910F3"/>
    <w:rsid w:val="00B91E4B"/>
    <w:rsid w:val="00B91E53"/>
    <w:rsid w:val="00B92DED"/>
    <w:rsid w:val="00B93C2A"/>
    <w:rsid w:val="00B95201"/>
    <w:rsid w:val="00B95938"/>
    <w:rsid w:val="00B95DB0"/>
    <w:rsid w:val="00B96337"/>
    <w:rsid w:val="00B96F52"/>
    <w:rsid w:val="00BA0426"/>
    <w:rsid w:val="00BA07B0"/>
    <w:rsid w:val="00BA186C"/>
    <w:rsid w:val="00BA200E"/>
    <w:rsid w:val="00BA26DD"/>
    <w:rsid w:val="00BA3562"/>
    <w:rsid w:val="00BA4158"/>
    <w:rsid w:val="00BA43B4"/>
    <w:rsid w:val="00BA4F7D"/>
    <w:rsid w:val="00BA76B1"/>
    <w:rsid w:val="00BA7C7E"/>
    <w:rsid w:val="00BA7E00"/>
    <w:rsid w:val="00BB03EB"/>
    <w:rsid w:val="00BB1C79"/>
    <w:rsid w:val="00BB271B"/>
    <w:rsid w:val="00BB5339"/>
    <w:rsid w:val="00BB5F81"/>
    <w:rsid w:val="00BB71AE"/>
    <w:rsid w:val="00BC057F"/>
    <w:rsid w:val="00BC4DE6"/>
    <w:rsid w:val="00BC54E2"/>
    <w:rsid w:val="00BC67A4"/>
    <w:rsid w:val="00BC7B29"/>
    <w:rsid w:val="00BD09A8"/>
    <w:rsid w:val="00BD391F"/>
    <w:rsid w:val="00BD518C"/>
    <w:rsid w:val="00BE1FF7"/>
    <w:rsid w:val="00BE2A14"/>
    <w:rsid w:val="00BE358C"/>
    <w:rsid w:val="00BE4320"/>
    <w:rsid w:val="00BE4DA5"/>
    <w:rsid w:val="00BE7449"/>
    <w:rsid w:val="00BF0D7E"/>
    <w:rsid w:val="00BF128A"/>
    <w:rsid w:val="00BF3598"/>
    <w:rsid w:val="00BF485A"/>
    <w:rsid w:val="00BF5B0C"/>
    <w:rsid w:val="00C006C8"/>
    <w:rsid w:val="00C03358"/>
    <w:rsid w:val="00C03948"/>
    <w:rsid w:val="00C046CA"/>
    <w:rsid w:val="00C04C28"/>
    <w:rsid w:val="00C07333"/>
    <w:rsid w:val="00C07ED7"/>
    <w:rsid w:val="00C10BB6"/>
    <w:rsid w:val="00C10C6D"/>
    <w:rsid w:val="00C118C1"/>
    <w:rsid w:val="00C1196E"/>
    <w:rsid w:val="00C12AAA"/>
    <w:rsid w:val="00C14061"/>
    <w:rsid w:val="00C16EB2"/>
    <w:rsid w:val="00C1713B"/>
    <w:rsid w:val="00C21312"/>
    <w:rsid w:val="00C22D86"/>
    <w:rsid w:val="00C230F4"/>
    <w:rsid w:val="00C23F08"/>
    <w:rsid w:val="00C300AC"/>
    <w:rsid w:val="00C30B10"/>
    <w:rsid w:val="00C317D3"/>
    <w:rsid w:val="00C3476B"/>
    <w:rsid w:val="00C34EA0"/>
    <w:rsid w:val="00C35948"/>
    <w:rsid w:val="00C35EA8"/>
    <w:rsid w:val="00C36AA8"/>
    <w:rsid w:val="00C418E0"/>
    <w:rsid w:val="00C42591"/>
    <w:rsid w:val="00C43297"/>
    <w:rsid w:val="00C44471"/>
    <w:rsid w:val="00C450F8"/>
    <w:rsid w:val="00C46337"/>
    <w:rsid w:val="00C468B4"/>
    <w:rsid w:val="00C536B9"/>
    <w:rsid w:val="00C53C6C"/>
    <w:rsid w:val="00C54129"/>
    <w:rsid w:val="00C54EEF"/>
    <w:rsid w:val="00C556B7"/>
    <w:rsid w:val="00C57508"/>
    <w:rsid w:val="00C57CA5"/>
    <w:rsid w:val="00C60870"/>
    <w:rsid w:val="00C61617"/>
    <w:rsid w:val="00C6272D"/>
    <w:rsid w:val="00C62A54"/>
    <w:rsid w:val="00C63646"/>
    <w:rsid w:val="00C637EA"/>
    <w:rsid w:val="00C643F6"/>
    <w:rsid w:val="00C643F7"/>
    <w:rsid w:val="00C66C1D"/>
    <w:rsid w:val="00C67CAF"/>
    <w:rsid w:val="00C67DD5"/>
    <w:rsid w:val="00C70365"/>
    <w:rsid w:val="00C722CA"/>
    <w:rsid w:val="00C73012"/>
    <w:rsid w:val="00C74D82"/>
    <w:rsid w:val="00C772EA"/>
    <w:rsid w:val="00C777A7"/>
    <w:rsid w:val="00C77BA3"/>
    <w:rsid w:val="00C810B7"/>
    <w:rsid w:val="00C82935"/>
    <w:rsid w:val="00C845DD"/>
    <w:rsid w:val="00C8512A"/>
    <w:rsid w:val="00C87F33"/>
    <w:rsid w:val="00C90453"/>
    <w:rsid w:val="00C92299"/>
    <w:rsid w:val="00C922DE"/>
    <w:rsid w:val="00C94935"/>
    <w:rsid w:val="00C953E9"/>
    <w:rsid w:val="00C9541F"/>
    <w:rsid w:val="00C95BE9"/>
    <w:rsid w:val="00C97583"/>
    <w:rsid w:val="00CA08F1"/>
    <w:rsid w:val="00CA0F87"/>
    <w:rsid w:val="00CA29C3"/>
    <w:rsid w:val="00CA2D8B"/>
    <w:rsid w:val="00CA424B"/>
    <w:rsid w:val="00CA4A80"/>
    <w:rsid w:val="00CA64E2"/>
    <w:rsid w:val="00CA69E6"/>
    <w:rsid w:val="00CB0B21"/>
    <w:rsid w:val="00CB15C5"/>
    <w:rsid w:val="00CB3813"/>
    <w:rsid w:val="00CB49AE"/>
    <w:rsid w:val="00CB5C06"/>
    <w:rsid w:val="00CB663B"/>
    <w:rsid w:val="00CB7267"/>
    <w:rsid w:val="00CB7CCA"/>
    <w:rsid w:val="00CC02C6"/>
    <w:rsid w:val="00CC04E2"/>
    <w:rsid w:val="00CC397D"/>
    <w:rsid w:val="00CC71A0"/>
    <w:rsid w:val="00CC731A"/>
    <w:rsid w:val="00CD019A"/>
    <w:rsid w:val="00CD1589"/>
    <w:rsid w:val="00CD1B15"/>
    <w:rsid w:val="00CD2A3A"/>
    <w:rsid w:val="00CD314A"/>
    <w:rsid w:val="00CD51B1"/>
    <w:rsid w:val="00CD5341"/>
    <w:rsid w:val="00CD5D27"/>
    <w:rsid w:val="00CD6373"/>
    <w:rsid w:val="00CD75CC"/>
    <w:rsid w:val="00CE1671"/>
    <w:rsid w:val="00CE36C2"/>
    <w:rsid w:val="00CE3880"/>
    <w:rsid w:val="00CE40FF"/>
    <w:rsid w:val="00CE5692"/>
    <w:rsid w:val="00CE641D"/>
    <w:rsid w:val="00CE6F73"/>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BBA"/>
    <w:rsid w:val="00D43D0D"/>
    <w:rsid w:val="00D44A90"/>
    <w:rsid w:val="00D4625D"/>
    <w:rsid w:val="00D5107D"/>
    <w:rsid w:val="00D515C2"/>
    <w:rsid w:val="00D51BB5"/>
    <w:rsid w:val="00D51EE6"/>
    <w:rsid w:val="00D525A7"/>
    <w:rsid w:val="00D527AB"/>
    <w:rsid w:val="00D52B0E"/>
    <w:rsid w:val="00D52B78"/>
    <w:rsid w:val="00D535DC"/>
    <w:rsid w:val="00D545AF"/>
    <w:rsid w:val="00D54DD1"/>
    <w:rsid w:val="00D5573A"/>
    <w:rsid w:val="00D60113"/>
    <w:rsid w:val="00D61771"/>
    <w:rsid w:val="00D62EE0"/>
    <w:rsid w:val="00D6484B"/>
    <w:rsid w:val="00D658C6"/>
    <w:rsid w:val="00D70653"/>
    <w:rsid w:val="00D71185"/>
    <w:rsid w:val="00D72551"/>
    <w:rsid w:val="00D727E6"/>
    <w:rsid w:val="00D73E8B"/>
    <w:rsid w:val="00D7404D"/>
    <w:rsid w:val="00D74231"/>
    <w:rsid w:val="00D771B0"/>
    <w:rsid w:val="00D77508"/>
    <w:rsid w:val="00D8030C"/>
    <w:rsid w:val="00D807A0"/>
    <w:rsid w:val="00D82117"/>
    <w:rsid w:val="00D8366B"/>
    <w:rsid w:val="00D836D7"/>
    <w:rsid w:val="00D837F1"/>
    <w:rsid w:val="00D83875"/>
    <w:rsid w:val="00D862C1"/>
    <w:rsid w:val="00D90AA4"/>
    <w:rsid w:val="00D9235E"/>
    <w:rsid w:val="00D93C74"/>
    <w:rsid w:val="00D94D21"/>
    <w:rsid w:val="00D9716B"/>
    <w:rsid w:val="00D975EF"/>
    <w:rsid w:val="00DA2A96"/>
    <w:rsid w:val="00DA45BA"/>
    <w:rsid w:val="00DA557D"/>
    <w:rsid w:val="00DA7512"/>
    <w:rsid w:val="00DB0E50"/>
    <w:rsid w:val="00DB1D9E"/>
    <w:rsid w:val="00DB2B6F"/>
    <w:rsid w:val="00DB2F4D"/>
    <w:rsid w:val="00DB31DB"/>
    <w:rsid w:val="00DB5959"/>
    <w:rsid w:val="00DB68A2"/>
    <w:rsid w:val="00DB7A38"/>
    <w:rsid w:val="00DB7F47"/>
    <w:rsid w:val="00DC0428"/>
    <w:rsid w:val="00DC1666"/>
    <w:rsid w:val="00DC383B"/>
    <w:rsid w:val="00DC3A97"/>
    <w:rsid w:val="00DC3CED"/>
    <w:rsid w:val="00DC7410"/>
    <w:rsid w:val="00DD0F25"/>
    <w:rsid w:val="00DD2DD3"/>
    <w:rsid w:val="00DD3CE6"/>
    <w:rsid w:val="00DD670D"/>
    <w:rsid w:val="00DE00F2"/>
    <w:rsid w:val="00DE0F4A"/>
    <w:rsid w:val="00DE1340"/>
    <w:rsid w:val="00DE15DC"/>
    <w:rsid w:val="00DE1A84"/>
    <w:rsid w:val="00DE2062"/>
    <w:rsid w:val="00DE3231"/>
    <w:rsid w:val="00DE36E6"/>
    <w:rsid w:val="00DE51F4"/>
    <w:rsid w:val="00DE7F08"/>
    <w:rsid w:val="00DF1CBB"/>
    <w:rsid w:val="00DF3C9E"/>
    <w:rsid w:val="00DF3E48"/>
    <w:rsid w:val="00DF45EA"/>
    <w:rsid w:val="00DF6852"/>
    <w:rsid w:val="00E00DBA"/>
    <w:rsid w:val="00E03594"/>
    <w:rsid w:val="00E036D1"/>
    <w:rsid w:val="00E045BF"/>
    <w:rsid w:val="00E05384"/>
    <w:rsid w:val="00E05778"/>
    <w:rsid w:val="00E060BF"/>
    <w:rsid w:val="00E075C6"/>
    <w:rsid w:val="00E0771B"/>
    <w:rsid w:val="00E07CF6"/>
    <w:rsid w:val="00E1264D"/>
    <w:rsid w:val="00E13095"/>
    <w:rsid w:val="00E15AB6"/>
    <w:rsid w:val="00E16481"/>
    <w:rsid w:val="00E32921"/>
    <w:rsid w:val="00E33F25"/>
    <w:rsid w:val="00E3445A"/>
    <w:rsid w:val="00E34677"/>
    <w:rsid w:val="00E34AE9"/>
    <w:rsid w:val="00E37B64"/>
    <w:rsid w:val="00E4004B"/>
    <w:rsid w:val="00E41337"/>
    <w:rsid w:val="00E444DF"/>
    <w:rsid w:val="00E45290"/>
    <w:rsid w:val="00E47BFF"/>
    <w:rsid w:val="00E47E23"/>
    <w:rsid w:val="00E50508"/>
    <w:rsid w:val="00E50D50"/>
    <w:rsid w:val="00E5184F"/>
    <w:rsid w:val="00E519CA"/>
    <w:rsid w:val="00E55ADC"/>
    <w:rsid w:val="00E55C42"/>
    <w:rsid w:val="00E56E9A"/>
    <w:rsid w:val="00E60681"/>
    <w:rsid w:val="00E61AF5"/>
    <w:rsid w:val="00E639C4"/>
    <w:rsid w:val="00E64F6D"/>
    <w:rsid w:val="00E65041"/>
    <w:rsid w:val="00E656FE"/>
    <w:rsid w:val="00E66C58"/>
    <w:rsid w:val="00E6719B"/>
    <w:rsid w:val="00E67935"/>
    <w:rsid w:val="00E73664"/>
    <w:rsid w:val="00E7602B"/>
    <w:rsid w:val="00E812D5"/>
    <w:rsid w:val="00E82776"/>
    <w:rsid w:val="00E83851"/>
    <w:rsid w:val="00E85065"/>
    <w:rsid w:val="00E854B3"/>
    <w:rsid w:val="00E8581D"/>
    <w:rsid w:val="00E85F3C"/>
    <w:rsid w:val="00E86119"/>
    <w:rsid w:val="00E866AF"/>
    <w:rsid w:val="00E86B73"/>
    <w:rsid w:val="00E877C3"/>
    <w:rsid w:val="00E87B1A"/>
    <w:rsid w:val="00E87DC0"/>
    <w:rsid w:val="00E9426C"/>
    <w:rsid w:val="00E94390"/>
    <w:rsid w:val="00E95208"/>
    <w:rsid w:val="00E960CA"/>
    <w:rsid w:val="00EA273E"/>
    <w:rsid w:val="00EA6554"/>
    <w:rsid w:val="00EA7B5D"/>
    <w:rsid w:val="00EA7BBD"/>
    <w:rsid w:val="00EA7C83"/>
    <w:rsid w:val="00EB2276"/>
    <w:rsid w:val="00EB2895"/>
    <w:rsid w:val="00EB3576"/>
    <w:rsid w:val="00EB5BBE"/>
    <w:rsid w:val="00EB665E"/>
    <w:rsid w:val="00EC04DE"/>
    <w:rsid w:val="00EC2023"/>
    <w:rsid w:val="00EC2029"/>
    <w:rsid w:val="00EC5158"/>
    <w:rsid w:val="00ED03C3"/>
    <w:rsid w:val="00ED0CDB"/>
    <w:rsid w:val="00ED76CC"/>
    <w:rsid w:val="00ED7C2C"/>
    <w:rsid w:val="00EE1BA4"/>
    <w:rsid w:val="00EE2D77"/>
    <w:rsid w:val="00EE53BE"/>
    <w:rsid w:val="00EE5532"/>
    <w:rsid w:val="00EE7110"/>
    <w:rsid w:val="00EF019E"/>
    <w:rsid w:val="00EF5328"/>
    <w:rsid w:val="00EF580F"/>
    <w:rsid w:val="00EF5E9D"/>
    <w:rsid w:val="00EF600F"/>
    <w:rsid w:val="00EF639B"/>
    <w:rsid w:val="00EF69BE"/>
    <w:rsid w:val="00F00A54"/>
    <w:rsid w:val="00F02C22"/>
    <w:rsid w:val="00F0337F"/>
    <w:rsid w:val="00F0347F"/>
    <w:rsid w:val="00F043D4"/>
    <w:rsid w:val="00F063E5"/>
    <w:rsid w:val="00F07732"/>
    <w:rsid w:val="00F10A8E"/>
    <w:rsid w:val="00F12707"/>
    <w:rsid w:val="00F15B2B"/>
    <w:rsid w:val="00F17494"/>
    <w:rsid w:val="00F20765"/>
    <w:rsid w:val="00F2112A"/>
    <w:rsid w:val="00F21A12"/>
    <w:rsid w:val="00F23F14"/>
    <w:rsid w:val="00F24946"/>
    <w:rsid w:val="00F253F4"/>
    <w:rsid w:val="00F25510"/>
    <w:rsid w:val="00F26D47"/>
    <w:rsid w:val="00F271F2"/>
    <w:rsid w:val="00F31831"/>
    <w:rsid w:val="00F32063"/>
    <w:rsid w:val="00F33204"/>
    <w:rsid w:val="00F34710"/>
    <w:rsid w:val="00F35208"/>
    <w:rsid w:val="00F353B8"/>
    <w:rsid w:val="00F35D36"/>
    <w:rsid w:val="00F379DF"/>
    <w:rsid w:val="00F40404"/>
    <w:rsid w:val="00F42751"/>
    <w:rsid w:val="00F446C2"/>
    <w:rsid w:val="00F4505A"/>
    <w:rsid w:val="00F45813"/>
    <w:rsid w:val="00F45D43"/>
    <w:rsid w:val="00F46AC1"/>
    <w:rsid w:val="00F476F9"/>
    <w:rsid w:val="00F4779C"/>
    <w:rsid w:val="00F47AF6"/>
    <w:rsid w:val="00F5207E"/>
    <w:rsid w:val="00F524F1"/>
    <w:rsid w:val="00F557D6"/>
    <w:rsid w:val="00F57349"/>
    <w:rsid w:val="00F57493"/>
    <w:rsid w:val="00F57F95"/>
    <w:rsid w:val="00F610D6"/>
    <w:rsid w:val="00F61ACE"/>
    <w:rsid w:val="00F634EE"/>
    <w:rsid w:val="00F660E7"/>
    <w:rsid w:val="00F67CF8"/>
    <w:rsid w:val="00F71CEA"/>
    <w:rsid w:val="00F81EB3"/>
    <w:rsid w:val="00F84AD8"/>
    <w:rsid w:val="00F871C8"/>
    <w:rsid w:val="00F87231"/>
    <w:rsid w:val="00F87348"/>
    <w:rsid w:val="00F90291"/>
    <w:rsid w:val="00F93C37"/>
    <w:rsid w:val="00F95EA8"/>
    <w:rsid w:val="00F9617A"/>
    <w:rsid w:val="00F971A8"/>
    <w:rsid w:val="00F97D5B"/>
    <w:rsid w:val="00FA09ED"/>
    <w:rsid w:val="00FA0E9E"/>
    <w:rsid w:val="00FA1347"/>
    <w:rsid w:val="00FA20C5"/>
    <w:rsid w:val="00FA2D4C"/>
    <w:rsid w:val="00FA2D89"/>
    <w:rsid w:val="00FA326F"/>
    <w:rsid w:val="00FA4042"/>
    <w:rsid w:val="00FA4493"/>
    <w:rsid w:val="00FA44AF"/>
    <w:rsid w:val="00FA5E46"/>
    <w:rsid w:val="00FA7FD5"/>
    <w:rsid w:val="00FB172C"/>
    <w:rsid w:val="00FB3C45"/>
    <w:rsid w:val="00FB3E91"/>
    <w:rsid w:val="00FB7694"/>
    <w:rsid w:val="00FB76F2"/>
    <w:rsid w:val="00FB77D7"/>
    <w:rsid w:val="00FC0857"/>
    <w:rsid w:val="00FC0D46"/>
    <w:rsid w:val="00FC0DA7"/>
    <w:rsid w:val="00FC0FC4"/>
    <w:rsid w:val="00FC1C74"/>
    <w:rsid w:val="00FC30BF"/>
    <w:rsid w:val="00FC466C"/>
    <w:rsid w:val="00FC6148"/>
    <w:rsid w:val="00FC6395"/>
    <w:rsid w:val="00FC682C"/>
    <w:rsid w:val="00FD50F2"/>
    <w:rsid w:val="00FD583E"/>
    <w:rsid w:val="00FD71FE"/>
    <w:rsid w:val="00FE0401"/>
    <w:rsid w:val="00FE1A05"/>
    <w:rsid w:val="00FE1C58"/>
    <w:rsid w:val="00FE3A1A"/>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F9A4FF-8C1A-4EB7-86AB-024FFBC50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magenuabc.t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19165-4571-459A-98E2-693504406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3</Pages>
  <Words>1333</Words>
  <Characters>7336</Characters>
  <Application>Microsoft Office Word</Application>
  <DocSecurity>0</DocSecurity>
  <Lines>61</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8652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Angélica Gómez</cp:lastModifiedBy>
  <cp:revision>36</cp:revision>
  <cp:lastPrinted>2014-12-03T04:05:00Z</cp:lastPrinted>
  <dcterms:created xsi:type="dcterms:W3CDTF">2014-12-04T18:49:00Z</dcterms:created>
  <dcterms:modified xsi:type="dcterms:W3CDTF">2014-12-05T00:03:00Z</dcterms:modified>
</cp:coreProperties>
</file>