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611E87" wp14:editId="70DD11BC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47741">
        <w:rPr>
          <w:rFonts w:ascii="Arial" w:hAnsi="Arial" w:cs="Arial"/>
          <w:b/>
          <w:sz w:val="24"/>
          <w:szCs w:val="24"/>
        </w:rPr>
        <w:t>10</w:t>
      </w:r>
      <w:r w:rsidR="009A3C8B">
        <w:rPr>
          <w:rFonts w:ascii="Arial" w:hAnsi="Arial" w:cs="Arial"/>
          <w:b/>
          <w:sz w:val="24"/>
          <w:szCs w:val="24"/>
        </w:rPr>
        <w:t>4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6B092A" w:rsidRPr="006B092A" w:rsidRDefault="006B092A" w:rsidP="006B092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B092A" w:rsidRPr="00DA0B65" w:rsidRDefault="006B092A" w:rsidP="006B092A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Nuevos millonarios con el 75</w:t>
      </w:r>
      <w:r w:rsidRPr="00DA0B65">
        <w:rPr>
          <w:rFonts w:ascii="Arial" w:hAnsi="Arial" w:cs="Arial"/>
          <w:b/>
          <w:bCs/>
          <w:sz w:val="36"/>
          <w:szCs w:val="36"/>
        </w:rPr>
        <w:t xml:space="preserve"> Sorteo de la UABC</w:t>
      </w:r>
    </w:p>
    <w:p w:rsidR="006B092A" w:rsidRPr="00C644A0" w:rsidRDefault="006B092A" w:rsidP="006B092A">
      <w:pPr>
        <w:rPr>
          <w:rFonts w:ascii="Arial" w:hAnsi="Arial" w:cs="Arial"/>
          <w:sz w:val="16"/>
          <w:szCs w:val="16"/>
        </w:rPr>
      </w:pPr>
    </w:p>
    <w:p w:rsidR="006B092A" w:rsidRPr="006B092A" w:rsidRDefault="003A2B62" w:rsidP="006B092A">
      <w:pPr>
        <w:pStyle w:val="Prrafodelista"/>
        <w:numPr>
          <w:ilvl w:val="0"/>
          <w:numId w:val="43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ganadores de los tres premios </w:t>
      </w:r>
      <w:r w:rsidR="006B092A" w:rsidRPr="006B092A">
        <w:rPr>
          <w:rFonts w:ascii="Arial" w:hAnsi="Arial" w:cs="Arial"/>
          <w:sz w:val="24"/>
          <w:szCs w:val="24"/>
        </w:rPr>
        <w:t xml:space="preserve">principales </w:t>
      </w:r>
      <w:r>
        <w:rPr>
          <w:rFonts w:ascii="Arial" w:hAnsi="Arial" w:cs="Arial"/>
          <w:sz w:val="24"/>
          <w:szCs w:val="24"/>
        </w:rPr>
        <w:t>son residentes de</w:t>
      </w:r>
      <w:r w:rsidR="006B092A" w:rsidRPr="006B092A">
        <w:rPr>
          <w:rFonts w:ascii="Arial" w:hAnsi="Arial" w:cs="Arial"/>
          <w:sz w:val="24"/>
          <w:szCs w:val="24"/>
        </w:rPr>
        <w:t xml:space="preserve"> </w:t>
      </w:r>
      <w:r w:rsidR="006B092A" w:rsidRPr="003A2B62">
        <w:rPr>
          <w:rFonts w:ascii="Arial" w:hAnsi="Arial" w:cs="Arial"/>
          <w:sz w:val="24"/>
          <w:szCs w:val="24"/>
        </w:rPr>
        <w:t xml:space="preserve">Mexicali y </w:t>
      </w:r>
      <w:r w:rsidRPr="003A2B62">
        <w:rPr>
          <w:rFonts w:ascii="Arial" w:hAnsi="Arial" w:cs="Arial"/>
          <w:sz w:val="24"/>
          <w:szCs w:val="24"/>
        </w:rPr>
        <w:t>Tijuana</w:t>
      </w:r>
      <w:r w:rsidR="006B092A" w:rsidRPr="006B092A">
        <w:rPr>
          <w:rFonts w:ascii="Arial" w:hAnsi="Arial" w:cs="Arial"/>
          <w:sz w:val="24"/>
          <w:szCs w:val="24"/>
        </w:rPr>
        <w:t>.</w:t>
      </w:r>
    </w:p>
    <w:p w:rsidR="005B4F27" w:rsidRPr="00C644A0" w:rsidRDefault="005B4F27" w:rsidP="006B092A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5B4F27" w:rsidRDefault="006B092A" w:rsidP="006B092A">
      <w:pPr>
        <w:jc w:val="both"/>
        <w:rPr>
          <w:rFonts w:ascii="Arial" w:hAnsi="Arial" w:cs="Arial"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5B4F27">
        <w:rPr>
          <w:rFonts w:ascii="Arial" w:hAnsi="Arial" w:cs="Arial"/>
          <w:b/>
          <w:bCs/>
          <w:sz w:val="24"/>
          <w:szCs w:val="24"/>
        </w:rPr>
        <w:t>jueves 18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 de diciembre de 201</w:t>
      </w:r>
      <w:r w:rsidR="005B4F27">
        <w:rPr>
          <w:rFonts w:ascii="Arial" w:hAnsi="Arial" w:cs="Arial"/>
          <w:b/>
          <w:bCs/>
          <w:sz w:val="24"/>
          <w:szCs w:val="24"/>
        </w:rPr>
        <w:t>4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 w:rsidR="00FD373B">
        <w:rPr>
          <w:rFonts w:ascii="Arial" w:hAnsi="Arial" w:cs="Arial"/>
          <w:sz w:val="24"/>
          <w:szCs w:val="24"/>
        </w:rPr>
        <w:t>Víctor de Mexicali,</w:t>
      </w:r>
      <w:r w:rsidRPr="00FD373B">
        <w:rPr>
          <w:rFonts w:ascii="Arial" w:hAnsi="Arial" w:cs="Arial"/>
          <w:sz w:val="24"/>
          <w:szCs w:val="24"/>
        </w:rPr>
        <w:t xml:space="preserve"> </w:t>
      </w:r>
      <w:r w:rsidRPr="00DA0B65">
        <w:rPr>
          <w:rFonts w:ascii="Arial" w:hAnsi="Arial" w:cs="Arial"/>
          <w:sz w:val="24"/>
          <w:szCs w:val="24"/>
        </w:rPr>
        <w:t xml:space="preserve">con el boleto número </w:t>
      </w:r>
      <w:r w:rsidR="00FD373B" w:rsidRPr="00FD373B">
        <w:rPr>
          <w:rFonts w:ascii="Arial" w:hAnsi="Arial" w:cs="Arial"/>
          <w:sz w:val="24"/>
          <w:szCs w:val="24"/>
        </w:rPr>
        <w:t>10,292</w:t>
      </w:r>
      <w:r w:rsidRPr="00DA0B65">
        <w:rPr>
          <w:rFonts w:ascii="Arial" w:hAnsi="Arial" w:cs="Arial"/>
          <w:sz w:val="24"/>
          <w:szCs w:val="24"/>
        </w:rPr>
        <w:t xml:space="preserve"> resultó</w:t>
      </w:r>
      <w:r w:rsidRPr="00DA0B65">
        <w:rPr>
          <w:rFonts w:ascii="Arial" w:hAnsi="Arial" w:cs="Arial"/>
          <w:color w:val="FF0000"/>
          <w:sz w:val="24"/>
          <w:szCs w:val="24"/>
        </w:rPr>
        <w:t xml:space="preserve"> </w:t>
      </w:r>
      <w:r w:rsidR="00FD373B">
        <w:rPr>
          <w:rFonts w:ascii="Arial" w:hAnsi="Arial" w:cs="Arial"/>
          <w:sz w:val="24"/>
          <w:szCs w:val="24"/>
        </w:rPr>
        <w:t>el</w:t>
      </w:r>
      <w:r w:rsidRPr="00DA0B65">
        <w:rPr>
          <w:rFonts w:ascii="Arial" w:hAnsi="Arial" w:cs="Arial"/>
          <w:sz w:val="24"/>
          <w:szCs w:val="24"/>
        </w:rPr>
        <w:t xml:space="preserve"> ganador de</w:t>
      </w:r>
      <w:r w:rsidR="005B4F27">
        <w:rPr>
          <w:rFonts w:ascii="Arial" w:hAnsi="Arial" w:cs="Arial"/>
          <w:sz w:val="24"/>
          <w:szCs w:val="24"/>
        </w:rPr>
        <w:t>l primer premio del 75 Sorteo de la Universidad Autónoma de Baja California (UABC),</w:t>
      </w:r>
      <w:r w:rsidRPr="00DA0B65">
        <w:rPr>
          <w:rFonts w:ascii="Arial" w:hAnsi="Arial" w:cs="Arial"/>
          <w:sz w:val="24"/>
          <w:szCs w:val="24"/>
        </w:rPr>
        <w:t xml:space="preserve"> </w:t>
      </w:r>
      <w:r w:rsidR="00ED0939">
        <w:rPr>
          <w:rFonts w:ascii="Arial" w:hAnsi="Arial" w:cs="Arial"/>
          <w:sz w:val="24"/>
          <w:szCs w:val="24"/>
        </w:rPr>
        <w:t>una</w:t>
      </w:r>
      <w:r w:rsidRPr="00DA0B65">
        <w:rPr>
          <w:rFonts w:ascii="Arial" w:hAnsi="Arial" w:cs="Arial"/>
          <w:sz w:val="24"/>
          <w:szCs w:val="24"/>
        </w:rPr>
        <w:t xml:space="preserve"> residencia ubicada en el Fraccionamiento San Pedro Residencial II en </w:t>
      </w:r>
      <w:r w:rsidRPr="00FD373B">
        <w:rPr>
          <w:rFonts w:ascii="Arial" w:hAnsi="Arial" w:cs="Arial"/>
          <w:sz w:val="24"/>
          <w:szCs w:val="24"/>
        </w:rPr>
        <w:t>Mexicali</w:t>
      </w:r>
      <w:r w:rsidRPr="00DA0B65">
        <w:rPr>
          <w:rFonts w:ascii="Arial" w:hAnsi="Arial" w:cs="Arial"/>
          <w:sz w:val="24"/>
          <w:szCs w:val="24"/>
        </w:rPr>
        <w:t>, valorada en 1</w:t>
      </w:r>
      <w:r w:rsidR="005B4F27">
        <w:rPr>
          <w:rFonts w:ascii="Arial" w:hAnsi="Arial" w:cs="Arial"/>
          <w:sz w:val="24"/>
          <w:szCs w:val="24"/>
        </w:rPr>
        <w:t>5</w:t>
      </w:r>
      <w:r w:rsidRPr="00DA0B65">
        <w:rPr>
          <w:rFonts w:ascii="Arial" w:hAnsi="Arial" w:cs="Arial"/>
          <w:sz w:val="24"/>
          <w:szCs w:val="24"/>
        </w:rPr>
        <w:t xml:space="preserve"> millones</w:t>
      </w:r>
      <w:r w:rsidR="001F1F0B">
        <w:rPr>
          <w:rFonts w:ascii="Arial" w:hAnsi="Arial" w:cs="Arial"/>
          <w:sz w:val="24"/>
          <w:szCs w:val="24"/>
        </w:rPr>
        <w:t xml:space="preserve"> de</w:t>
      </w:r>
      <w:r w:rsidRPr="00DA0B65">
        <w:rPr>
          <w:rFonts w:ascii="Arial" w:hAnsi="Arial" w:cs="Arial"/>
          <w:sz w:val="24"/>
          <w:szCs w:val="24"/>
        </w:rPr>
        <w:t xml:space="preserve"> pesos</w:t>
      </w:r>
      <w:r w:rsidR="001F1F0B">
        <w:rPr>
          <w:rFonts w:ascii="Arial" w:hAnsi="Arial" w:cs="Arial"/>
          <w:sz w:val="24"/>
          <w:szCs w:val="24"/>
        </w:rPr>
        <w:t xml:space="preserve">. </w:t>
      </w:r>
      <w:r w:rsidR="00F028AC" w:rsidRPr="00F028AC">
        <w:rPr>
          <w:rFonts w:ascii="Arial" w:hAnsi="Arial" w:cs="Arial"/>
          <w:sz w:val="24"/>
          <w:szCs w:val="24"/>
        </w:rPr>
        <w:t>Mónica, también de</w:t>
      </w:r>
      <w:r w:rsidR="00F8684A" w:rsidRPr="00F028AC">
        <w:rPr>
          <w:rFonts w:ascii="Arial" w:hAnsi="Arial" w:cs="Arial"/>
          <w:sz w:val="24"/>
          <w:szCs w:val="24"/>
        </w:rPr>
        <w:t xml:space="preserve"> Mexicali</w:t>
      </w:r>
      <w:r w:rsidR="001F1F0B">
        <w:rPr>
          <w:rFonts w:ascii="Arial" w:hAnsi="Arial" w:cs="Arial"/>
          <w:sz w:val="24"/>
          <w:szCs w:val="24"/>
        </w:rPr>
        <w:t>,</w:t>
      </w:r>
      <w:r w:rsidR="00F8684A">
        <w:rPr>
          <w:rFonts w:ascii="Arial" w:hAnsi="Arial" w:cs="Arial"/>
          <w:color w:val="FF0000"/>
          <w:sz w:val="24"/>
          <w:szCs w:val="24"/>
        </w:rPr>
        <w:t xml:space="preserve"> </w:t>
      </w:r>
      <w:r w:rsidR="005B4F27">
        <w:rPr>
          <w:rFonts w:ascii="Arial" w:hAnsi="Arial" w:cs="Arial"/>
          <w:sz w:val="24"/>
          <w:szCs w:val="24"/>
        </w:rPr>
        <w:t xml:space="preserve">con el número </w:t>
      </w:r>
      <w:r w:rsidR="00FD373B">
        <w:rPr>
          <w:rFonts w:ascii="Arial" w:hAnsi="Arial" w:cs="Arial"/>
          <w:sz w:val="24"/>
          <w:szCs w:val="24"/>
        </w:rPr>
        <w:t>242,435</w:t>
      </w:r>
      <w:r w:rsidRPr="00DA0B65">
        <w:rPr>
          <w:rFonts w:ascii="Arial" w:hAnsi="Arial" w:cs="Arial"/>
          <w:sz w:val="24"/>
          <w:szCs w:val="24"/>
        </w:rPr>
        <w:t xml:space="preserve"> </w:t>
      </w:r>
      <w:r w:rsidR="005B4F27">
        <w:rPr>
          <w:rFonts w:ascii="Arial" w:hAnsi="Arial" w:cs="Arial"/>
          <w:sz w:val="24"/>
          <w:szCs w:val="24"/>
        </w:rPr>
        <w:t>ganó el segundo premio correspondiente a 6 millones de pesos en efectivo.</w:t>
      </w:r>
    </w:p>
    <w:p w:rsidR="005B4F27" w:rsidRPr="00C644A0" w:rsidRDefault="005B4F27" w:rsidP="006B092A">
      <w:pPr>
        <w:jc w:val="both"/>
        <w:rPr>
          <w:rFonts w:ascii="Arial" w:hAnsi="Arial" w:cs="Arial"/>
          <w:sz w:val="16"/>
          <w:szCs w:val="16"/>
        </w:rPr>
      </w:pPr>
    </w:p>
    <w:p w:rsidR="005B4F27" w:rsidRDefault="005B4F27" w:rsidP="005B4F2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residencia está totalmente amueblada y decorada, incluye un automóvil </w:t>
      </w:r>
      <w:r>
        <w:rPr>
          <w:rFonts w:ascii="Arial" w:hAnsi="Arial" w:cs="Arial"/>
          <w:color w:val="000000"/>
          <w:sz w:val="24"/>
          <w:szCs w:val="24"/>
        </w:rPr>
        <w:t xml:space="preserve">Renault Safrane 2014 </w:t>
      </w:r>
      <w:r>
        <w:rPr>
          <w:rFonts w:ascii="Arial" w:hAnsi="Arial" w:cs="Arial"/>
          <w:sz w:val="24"/>
        </w:rPr>
        <w:t>a la puerta, escrituras y un cheque por 2 millones de pesos para su sostenimiento. Consta de sala; comedor; cocina; área de estudio; estancia; tres recámaras, la principal con walking closet y cada una con su propio baño; cuarto de servicio y sala exterior.</w:t>
      </w:r>
    </w:p>
    <w:p w:rsidR="006B092A" w:rsidRPr="00C644A0" w:rsidRDefault="006B092A" w:rsidP="006B092A">
      <w:pPr>
        <w:jc w:val="both"/>
        <w:rPr>
          <w:rFonts w:ascii="Arial" w:hAnsi="Arial" w:cs="Arial"/>
          <w:sz w:val="16"/>
          <w:szCs w:val="16"/>
        </w:rPr>
      </w:pPr>
    </w:p>
    <w:p w:rsidR="006B092A" w:rsidRDefault="00F028AC" w:rsidP="006B0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Martha Alicia</w:t>
      </w:r>
      <w:r w:rsidR="006B092A" w:rsidRPr="00DA0B65">
        <w:rPr>
          <w:rFonts w:ascii="Arial" w:hAnsi="Arial" w:cs="Arial"/>
          <w:sz w:val="24"/>
          <w:szCs w:val="24"/>
        </w:rPr>
        <w:t xml:space="preserve"> de </w:t>
      </w:r>
      <w:r w:rsidRPr="00F028AC">
        <w:rPr>
          <w:rFonts w:ascii="Arial" w:hAnsi="Arial" w:cs="Arial"/>
          <w:sz w:val="24"/>
          <w:szCs w:val="24"/>
        </w:rPr>
        <w:t>Tijuana</w:t>
      </w:r>
      <w:r w:rsidR="006B092A" w:rsidRPr="00DA0B65">
        <w:rPr>
          <w:rFonts w:ascii="Arial" w:hAnsi="Arial" w:cs="Arial"/>
          <w:sz w:val="24"/>
          <w:szCs w:val="24"/>
        </w:rPr>
        <w:t xml:space="preserve">, con el boleto número </w:t>
      </w:r>
      <w:r w:rsidR="005F3DC3">
        <w:rPr>
          <w:rFonts w:ascii="Arial" w:hAnsi="Arial" w:cs="Arial"/>
          <w:sz w:val="24"/>
          <w:szCs w:val="24"/>
        </w:rPr>
        <w:t>182,017</w:t>
      </w:r>
      <w:r w:rsidR="006B092A" w:rsidRPr="00DA0B65">
        <w:rPr>
          <w:rFonts w:ascii="Arial" w:hAnsi="Arial" w:cs="Arial"/>
          <w:sz w:val="24"/>
          <w:szCs w:val="24"/>
        </w:rPr>
        <w:t xml:space="preserve"> se llevó el tercer premio que consiste en el automóvil </w:t>
      </w:r>
      <w:r w:rsidR="005F3DC3">
        <w:rPr>
          <w:rFonts w:ascii="Arial" w:hAnsi="Arial" w:cs="Arial"/>
          <w:sz w:val="24"/>
          <w:szCs w:val="24"/>
        </w:rPr>
        <w:t>Mercedez Benz GLK 2014. Asimismo, hubo ganadores de 27 automóviles 2014</w:t>
      </w:r>
      <w:r w:rsidR="005763FF">
        <w:rPr>
          <w:rFonts w:ascii="Arial" w:hAnsi="Arial" w:cs="Arial"/>
          <w:sz w:val="24"/>
          <w:szCs w:val="24"/>
        </w:rPr>
        <w:t xml:space="preserve"> y de </w:t>
      </w:r>
      <w:r w:rsidR="005763FF">
        <w:rPr>
          <w:rFonts w:ascii="Arial" w:hAnsi="Arial" w:cs="Arial"/>
          <w:color w:val="000000"/>
          <w:sz w:val="24"/>
          <w:szCs w:val="24"/>
        </w:rPr>
        <w:t>745 premios más, tales como Mini Ipads, televisiones y aparatos electrodomésticos.</w:t>
      </w:r>
      <w:r w:rsidR="00496A3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B092A" w:rsidRPr="00C644A0" w:rsidRDefault="006B092A" w:rsidP="006B092A">
      <w:pPr>
        <w:jc w:val="both"/>
        <w:rPr>
          <w:rFonts w:ascii="Arial" w:hAnsi="Arial" w:cs="Arial"/>
          <w:sz w:val="16"/>
          <w:szCs w:val="16"/>
        </w:rPr>
      </w:pPr>
      <w:r w:rsidRPr="00C644A0">
        <w:rPr>
          <w:rFonts w:ascii="Arial" w:hAnsi="Arial" w:cs="Arial"/>
          <w:sz w:val="16"/>
          <w:szCs w:val="16"/>
        </w:rPr>
        <w:t xml:space="preserve"> </w:t>
      </w:r>
    </w:p>
    <w:p w:rsidR="006B092A" w:rsidRDefault="00C655F4" w:rsidP="006B09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señalar que a</w:t>
      </w:r>
      <w:r w:rsidR="006B092A" w:rsidRPr="00DA0B65">
        <w:rPr>
          <w:rFonts w:ascii="Arial" w:hAnsi="Arial" w:cs="Arial"/>
          <w:sz w:val="24"/>
          <w:szCs w:val="24"/>
        </w:rPr>
        <w:t xml:space="preserve"> los vendedores de los dos primeros lugares del Sorteo se les otorgará un cheque certificado por 2</w:t>
      </w:r>
      <w:r w:rsidR="00484F01">
        <w:rPr>
          <w:rFonts w:ascii="Arial" w:hAnsi="Arial" w:cs="Arial"/>
          <w:sz w:val="24"/>
          <w:szCs w:val="24"/>
        </w:rPr>
        <w:t>50</w:t>
      </w:r>
      <w:r w:rsidR="006B092A" w:rsidRPr="00DA0B65">
        <w:rPr>
          <w:rFonts w:ascii="Arial" w:hAnsi="Arial" w:cs="Arial"/>
          <w:sz w:val="24"/>
          <w:szCs w:val="24"/>
        </w:rPr>
        <w:t xml:space="preserve"> mil pesos y 125 mil respectivamente, y los vendedores del tercer al trigésimo lugar </w:t>
      </w:r>
      <w:r w:rsidR="00C644A0">
        <w:rPr>
          <w:rFonts w:ascii="Arial" w:hAnsi="Arial" w:cs="Arial"/>
          <w:sz w:val="24"/>
          <w:szCs w:val="24"/>
        </w:rPr>
        <w:t>recibirán</w:t>
      </w:r>
      <w:r w:rsidR="006B092A" w:rsidRPr="00DA0B65">
        <w:rPr>
          <w:rFonts w:ascii="Arial" w:hAnsi="Arial" w:cs="Arial"/>
          <w:sz w:val="24"/>
          <w:szCs w:val="24"/>
        </w:rPr>
        <w:t xml:space="preserve"> un cheque por 12</w:t>
      </w:r>
      <w:r w:rsidR="00484F01">
        <w:rPr>
          <w:rFonts w:ascii="Arial" w:hAnsi="Arial" w:cs="Arial"/>
          <w:sz w:val="24"/>
          <w:szCs w:val="24"/>
        </w:rPr>
        <w:t xml:space="preserve"> mil</w:t>
      </w:r>
      <w:r w:rsidR="006B092A" w:rsidRPr="00DA0B65">
        <w:rPr>
          <w:rFonts w:ascii="Arial" w:hAnsi="Arial" w:cs="Arial"/>
          <w:sz w:val="24"/>
          <w:szCs w:val="24"/>
        </w:rPr>
        <w:t xml:space="preserve"> 500 pesos.</w:t>
      </w:r>
    </w:p>
    <w:p w:rsidR="006B092A" w:rsidRPr="00C644A0" w:rsidRDefault="006B092A" w:rsidP="006B092A">
      <w:pPr>
        <w:jc w:val="both"/>
        <w:rPr>
          <w:rFonts w:ascii="Arial" w:hAnsi="Arial" w:cs="Arial"/>
          <w:sz w:val="16"/>
          <w:szCs w:val="16"/>
        </w:rPr>
      </w:pPr>
      <w:r w:rsidRPr="00C644A0">
        <w:rPr>
          <w:rFonts w:ascii="Arial" w:hAnsi="Arial" w:cs="Arial"/>
          <w:sz w:val="16"/>
          <w:szCs w:val="16"/>
        </w:rPr>
        <w:t xml:space="preserve"> </w:t>
      </w:r>
    </w:p>
    <w:p w:rsidR="006B092A" w:rsidRDefault="006B092A" w:rsidP="006B092A">
      <w:pPr>
        <w:jc w:val="both"/>
        <w:rPr>
          <w:rFonts w:ascii="Arial" w:hAnsi="Arial" w:cs="Arial"/>
          <w:sz w:val="24"/>
          <w:szCs w:val="24"/>
        </w:rPr>
      </w:pPr>
      <w:r w:rsidRPr="00DA0B65">
        <w:rPr>
          <w:rFonts w:ascii="Arial" w:hAnsi="Arial" w:cs="Arial"/>
          <w:sz w:val="24"/>
          <w:szCs w:val="24"/>
        </w:rPr>
        <w:t xml:space="preserve">También este día se llevó a cabo el </w:t>
      </w:r>
      <w:r w:rsidR="00634567">
        <w:rPr>
          <w:rFonts w:ascii="Arial" w:hAnsi="Arial" w:cs="Arial"/>
          <w:sz w:val="24"/>
          <w:szCs w:val="24"/>
        </w:rPr>
        <w:t>Tercer</w:t>
      </w:r>
      <w:r w:rsidRPr="00DA0B65">
        <w:rPr>
          <w:rFonts w:ascii="Arial" w:hAnsi="Arial" w:cs="Arial"/>
          <w:sz w:val="24"/>
          <w:szCs w:val="24"/>
        </w:rPr>
        <w:t xml:space="preserve"> Sorteo de Colaboradores, en el </w:t>
      </w:r>
      <w:r w:rsidR="00803C88">
        <w:rPr>
          <w:rFonts w:ascii="Arial" w:hAnsi="Arial" w:cs="Arial"/>
          <w:sz w:val="24"/>
          <w:szCs w:val="24"/>
        </w:rPr>
        <w:t>que el</w:t>
      </w:r>
      <w:r w:rsidRPr="00DA0B65">
        <w:rPr>
          <w:rFonts w:ascii="Arial" w:hAnsi="Arial" w:cs="Arial"/>
          <w:sz w:val="24"/>
          <w:szCs w:val="24"/>
        </w:rPr>
        <w:t xml:space="preserve"> ganador</w:t>
      </w:r>
      <w:r w:rsidR="00803C88">
        <w:rPr>
          <w:rFonts w:ascii="Arial" w:hAnsi="Arial" w:cs="Arial"/>
          <w:sz w:val="24"/>
          <w:szCs w:val="24"/>
        </w:rPr>
        <w:t xml:space="preserve"> d</w:t>
      </w:r>
      <w:r w:rsidR="00803C88" w:rsidRPr="00DA0B65">
        <w:rPr>
          <w:rFonts w:ascii="Arial" w:hAnsi="Arial" w:cs="Arial"/>
          <w:sz w:val="24"/>
          <w:szCs w:val="24"/>
        </w:rPr>
        <w:t>el primer lugar</w:t>
      </w:r>
      <w:r w:rsidR="00803C88">
        <w:rPr>
          <w:rFonts w:ascii="Arial" w:hAnsi="Arial" w:cs="Arial"/>
          <w:sz w:val="24"/>
          <w:szCs w:val="24"/>
        </w:rPr>
        <w:t xml:space="preserve"> </w:t>
      </w:r>
      <w:r w:rsidR="00803C88" w:rsidRPr="00DA0B65">
        <w:rPr>
          <w:rFonts w:ascii="Arial" w:hAnsi="Arial" w:cs="Arial"/>
          <w:sz w:val="24"/>
          <w:szCs w:val="24"/>
        </w:rPr>
        <w:t>consiste</w:t>
      </w:r>
      <w:r w:rsidR="00803C88">
        <w:rPr>
          <w:rFonts w:ascii="Arial" w:hAnsi="Arial" w:cs="Arial"/>
          <w:sz w:val="24"/>
          <w:szCs w:val="24"/>
        </w:rPr>
        <w:t>nte</w:t>
      </w:r>
      <w:r w:rsidR="00803C88" w:rsidRPr="00DA0B65">
        <w:rPr>
          <w:rFonts w:ascii="Arial" w:hAnsi="Arial" w:cs="Arial"/>
          <w:sz w:val="24"/>
          <w:szCs w:val="24"/>
        </w:rPr>
        <w:t xml:space="preserve"> en un cheque certificado por </w:t>
      </w:r>
      <w:r w:rsidR="00803C88">
        <w:rPr>
          <w:rFonts w:ascii="Arial" w:hAnsi="Arial" w:cs="Arial"/>
          <w:sz w:val="24"/>
          <w:szCs w:val="24"/>
        </w:rPr>
        <w:t>300</w:t>
      </w:r>
      <w:r w:rsidR="00803C88" w:rsidRPr="00DA0B65">
        <w:rPr>
          <w:rFonts w:ascii="Arial" w:hAnsi="Arial" w:cs="Arial"/>
          <w:sz w:val="24"/>
          <w:szCs w:val="24"/>
        </w:rPr>
        <w:t xml:space="preserve"> mil pesos</w:t>
      </w:r>
      <w:r w:rsidR="00803C88">
        <w:rPr>
          <w:rFonts w:ascii="Arial" w:hAnsi="Arial" w:cs="Arial"/>
          <w:sz w:val="24"/>
          <w:szCs w:val="24"/>
        </w:rPr>
        <w:t xml:space="preserve"> fue</w:t>
      </w:r>
      <w:r w:rsidR="00803C88" w:rsidRPr="00DA0B65">
        <w:rPr>
          <w:rFonts w:ascii="Arial" w:hAnsi="Arial" w:cs="Arial"/>
          <w:sz w:val="24"/>
          <w:szCs w:val="24"/>
        </w:rPr>
        <w:t xml:space="preserve"> </w:t>
      </w:r>
      <w:r w:rsidR="00803C88" w:rsidRPr="00803C88">
        <w:rPr>
          <w:rFonts w:ascii="Arial" w:hAnsi="Arial" w:cs="Arial"/>
          <w:sz w:val="24"/>
          <w:szCs w:val="24"/>
        </w:rPr>
        <w:t>Arturo de Tijuana</w:t>
      </w:r>
      <w:r w:rsidRPr="00DA0B65">
        <w:rPr>
          <w:rFonts w:ascii="Arial" w:hAnsi="Arial" w:cs="Arial"/>
          <w:sz w:val="24"/>
          <w:szCs w:val="24"/>
        </w:rPr>
        <w:t xml:space="preserve">; </w:t>
      </w:r>
      <w:r w:rsidR="00803C88">
        <w:rPr>
          <w:rFonts w:ascii="Arial" w:hAnsi="Arial" w:cs="Arial"/>
          <w:sz w:val="24"/>
          <w:szCs w:val="24"/>
        </w:rPr>
        <w:t xml:space="preserve">además, </w:t>
      </w:r>
      <w:r w:rsidR="00803C88" w:rsidRPr="00803C88">
        <w:rPr>
          <w:rFonts w:ascii="Arial" w:hAnsi="Arial" w:cs="Arial"/>
          <w:sz w:val="24"/>
          <w:szCs w:val="24"/>
        </w:rPr>
        <w:t>Maricela Angulo López</w:t>
      </w:r>
      <w:r w:rsidRPr="00803C88">
        <w:rPr>
          <w:rFonts w:ascii="Arial" w:hAnsi="Arial" w:cs="Arial"/>
          <w:sz w:val="24"/>
          <w:szCs w:val="24"/>
        </w:rPr>
        <w:t xml:space="preserve"> de Mexicali </w:t>
      </w:r>
      <w:r w:rsidRPr="00DA0B65">
        <w:rPr>
          <w:rFonts w:ascii="Arial" w:hAnsi="Arial" w:cs="Arial"/>
          <w:sz w:val="24"/>
          <w:szCs w:val="24"/>
        </w:rPr>
        <w:t xml:space="preserve">ganó </w:t>
      </w:r>
      <w:r w:rsidR="00803C88">
        <w:rPr>
          <w:rFonts w:ascii="Arial" w:hAnsi="Arial" w:cs="Arial"/>
          <w:sz w:val="24"/>
          <w:szCs w:val="24"/>
        </w:rPr>
        <w:t xml:space="preserve">un cheque por </w:t>
      </w:r>
      <w:r w:rsidRPr="00DA0B65">
        <w:rPr>
          <w:rFonts w:ascii="Arial" w:hAnsi="Arial" w:cs="Arial"/>
          <w:sz w:val="24"/>
          <w:szCs w:val="24"/>
        </w:rPr>
        <w:t>15</w:t>
      </w:r>
      <w:r w:rsidR="00484F01">
        <w:rPr>
          <w:rFonts w:ascii="Arial" w:hAnsi="Arial" w:cs="Arial"/>
          <w:sz w:val="24"/>
          <w:szCs w:val="24"/>
        </w:rPr>
        <w:t>0</w:t>
      </w:r>
      <w:r w:rsidRPr="00DA0B65">
        <w:rPr>
          <w:rFonts w:ascii="Arial" w:hAnsi="Arial" w:cs="Arial"/>
          <w:sz w:val="24"/>
          <w:szCs w:val="24"/>
        </w:rPr>
        <w:t xml:space="preserve"> mil</w:t>
      </w:r>
      <w:r w:rsidR="00803C88">
        <w:rPr>
          <w:rFonts w:ascii="Arial" w:hAnsi="Arial" w:cs="Arial"/>
          <w:sz w:val="24"/>
          <w:szCs w:val="24"/>
        </w:rPr>
        <w:t xml:space="preserve"> pesos</w:t>
      </w:r>
      <w:r w:rsidRPr="00DA0B65">
        <w:rPr>
          <w:rFonts w:ascii="Arial" w:hAnsi="Arial" w:cs="Arial"/>
          <w:sz w:val="24"/>
          <w:szCs w:val="24"/>
        </w:rPr>
        <w:t xml:space="preserve">, correspondiente al segundo lugar; y </w:t>
      </w:r>
      <w:r w:rsidR="00803C88" w:rsidRPr="00803C88">
        <w:rPr>
          <w:rFonts w:ascii="Arial" w:hAnsi="Arial" w:cs="Arial"/>
          <w:sz w:val="24"/>
          <w:szCs w:val="24"/>
        </w:rPr>
        <w:t>Jesús Arnulfo Aguilar Osuna</w:t>
      </w:r>
      <w:r w:rsidRPr="00803C88">
        <w:rPr>
          <w:rFonts w:ascii="Arial" w:hAnsi="Arial" w:cs="Arial"/>
          <w:sz w:val="24"/>
          <w:szCs w:val="24"/>
        </w:rPr>
        <w:t xml:space="preserve"> de </w:t>
      </w:r>
      <w:r w:rsidR="00803C88" w:rsidRPr="00803C88">
        <w:rPr>
          <w:rFonts w:ascii="Arial" w:hAnsi="Arial" w:cs="Arial"/>
          <w:sz w:val="24"/>
          <w:szCs w:val="24"/>
        </w:rPr>
        <w:t>Tijuana, se llevó</w:t>
      </w:r>
      <w:r w:rsidRPr="00803C88">
        <w:rPr>
          <w:rFonts w:ascii="Arial" w:hAnsi="Arial" w:cs="Arial"/>
          <w:sz w:val="24"/>
          <w:szCs w:val="24"/>
        </w:rPr>
        <w:t xml:space="preserve"> </w:t>
      </w:r>
      <w:r w:rsidRPr="00DA0B65">
        <w:rPr>
          <w:rFonts w:ascii="Arial" w:hAnsi="Arial" w:cs="Arial"/>
          <w:sz w:val="24"/>
          <w:szCs w:val="24"/>
        </w:rPr>
        <w:t xml:space="preserve">75 mil </w:t>
      </w:r>
      <w:r w:rsidR="00803C88">
        <w:rPr>
          <w:rFonts w:ascii="Arial" w:hAnsi="Arial" w:cs="Arial"/>
          <w:sz w:val="24"/>
          <w:szCs w:val="24"/>
        </w:rPr>
        <w:t xml:space="preserve">pesos </w:t>
      </w:r>
      <w:r w:rsidRPr="00DA0B65">
        <w:rPr>
          <w:rFonts w:ascii="Arial" w:hAnsi="Arial" w:cs="Arial"/>
          <w:sz w:val="24"/>
          <w:szCs w:val="24"/>
        </w:rPr>
        <w:t xml:space="preserve">al </w:t>
      </w:r>
      <w:r w:rsidR="00803C88">
        <w:rPr>
          <w:rFonts w:ascii="Arial" w:hAnsi="Arial" w:cs="Arial"/>
          <w:sz w:val="24"/>
          <w:szCs w:val="24"/>
        </w:rPr>
        <w:t xml:space="preserve">resultar ganador del </w:t>
      </w:r>
      <w:r w:rsidRPr="00DA0B65">
        <w:rPr>
          <w:rFonts w:ascii="Arial" w:hAnsi="Arial" w:cs="Arial"/>
          <w:sz w:val="24"/>
          <w:szCs w:val="24"/>
        </w:rPr>
        <w:t xml:space="preserve">tercer premio. </w:t>
      </w:r>
    </w:p>
    <w:p w:rsidR="00747E6F" w:rsidRDefault="00747E6F" w:rsidP="006B092A">
      <w:pPr>
        <w:jc w:val="both"/>
        <w:rPr>
          <w:rFonts w:ascii="Arial" w:hAnsi="Arial" w:cs="Arial"/>
          <w:sz w:val="24"/>
          <w:szCs w:val="24"/>
        </w:rPr>
      </w:pPr>
    </w:p>
    <w:p w:rsidR="00747E6F" w:rsidRDefault="00747E6F" w:rsidP="00747E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Previo a la realización del Sorteo</w:t>
      </w:r>
      <w:r w:rsidR="00D9366C">
        <w:rPr>
          <w:rFonts w:ascii="Arial" w:hAnsi="Arial" w:cs="Arial"/>
          <w:sz w:val="24"/>
          <w:szCs w:val="24"/>
        </w:rPr>
        <w:t xml:space="preserve"> Magno</w:t>
      </w:r>
      <w:r>
        <w:rPr>
          <w:rFonts w:ascii="Arial" w:hAnsi="Arial" w:cs="Arial"/>
          <w:sz w:val="24"/>
          <w:szCs w:val="24"/>
        </w:rPr>
        <w:t xml:space="preserve">, el Rector de la UABC, doctor Felipe Cuamea Velázquez, emitió un mensaje en el que </w:t>
      </w:r>
      <w:r w:rsidR="00125717">
        <w:rPr>
          <w:rFonts w:ascii="Arial" w:hAnsi="Arial" w:cs="Arial"/>
          <w:sz w:val="24"/>
          <w:szCs w:val="24"/>
        </w:rPr>
        <w:t>destacó</w:t>
      </w:r>
      <w:r>
        <w:rPr>
          <w:rFonts w:ascii="Arial" w:hAnsi="Arial" w:cs="Arial"/>
          <w:sz w:val="24"/>
          <w:szCs w:val="24"/>
        </w:rPr>
        <w:t xml:space="preserve"> </w:t>
      </w:r>
      <w:r w:rsidRPr="00747E6F">
        <w:rPr>
          <w:rFonts w:ascii="Arial" w:hAnsi="Arial" w:cs="Arial"/>
          <w:sz w:val="24"/>
          <w:szCs w:val="24"/>
        </w:rPr>
        <w:t xml:space="preserve">algunos aspectos </w:t>
      </w:r>
      <w:r w:rsidR="00125717">
        <w:rPr>
          <w:rFonts w:ascii="Arial" w:hAnsi="Arial" w:cs="Arial"/>
          <w:sz w:val="24"/>
          <w:szCs w:val="24"/>
        </w:rPr>
        <w:t>realizados en</w:t>
      </w:r>
      <w:r>
        <w:rPr>
          <w:rFonts w:ascii="Arial" w:hAnsi="Arial" w:cs="Arial"/>
          <w:sz w:val="24"/>
          <w:szCs w:val="24"/>
        </w:rPr>
        <w:t xml:space="preserve"> 4 años, </w:t>
      </w:r>
      <w:r w:rsidR="00125717">
        <w:rPr>
          <w:rFonts w:ascii="Arial" w:hAnsi="Arial" w:cs="Arial"/>
          <w:sz w:val="24"/>
          <w:szCs w:val="24"/>
        </w:rPr>
        <w:t xml:space="preserve">tales como: </w:t>
      </w:r>
      <w:r w:rsidR="00D9366C">
        <w:rPr>
          <w:rFonts w:ascii="Arial" w:hAnsi="Arial" w:cs="Arial"/>
          <w:sz w:val="24"/>
          <w:szCs w:val="24"/>
        </w:rPr>
        <w:t>el otorgamiento de</w:t>
      </w:r>
      <w:r>
        <w:rPr>
          <w:rFonts w:ascii="Arial" w:hAnsi="Arial" w:cs="Arial"/>
          <w:sz w:val="24"/>
          <w:szCs w:val="24"/>
        </w:rPr>
        <w:t xml:space="preserve"> </w:t>
      </w:r>
      <w:r w:rsidRPr="00747E6F">
        <w:rPr>
          <w:rFonts w:ascii="Arial" w:hAnsi="Arial" w:cs="Arial"/>
          <w:sz w:val="24"/>
          <w:szCs w:val="24"/>
        </w:rPr>
        <w:t>106,750 becas y apoyos</w:t>
      </w:r>
      <w:r w:rsidR="00D9366C">
        <w:rPr>
          <w:rFonts w:ascii="Arial" w:hAnsi="Arial" w:cs="Arial"/>
          <w:sz w:val="24"/>
          <w:szCs w:val="24"/>
        </w:rPr>
        <w:t xml:space="preserve"> a los alumnos</w:t>
      </w:r>
      <w:r>
        <w:rPr>
          <w:rFonts w:ascii="Arial" w:hAnsi="Arial" w:cs="Arial"/>
          <w:sz w:val="24"/>
          <w:szCs w:val="24"/>
        </w:rPr>
        <w:t xml:space="preserve">; </w:t>
      </w:r>
      <w:r w:rsidRPr="00747E6F">
        <w:rPr>
          <w:rFonts w:ascii="Arial" w:hAnsi="Arial" w:cs="Arial"/>
          <w:sz w:val="24"/>
          <w:szCs w:val="24"/>
        </w:rPr>
        <w:t>16,700 alumnos vivieron la experiencia de movilidad estudiantil</w:t>
      </w:r>
      <w:r>
        <w:rPr>
          <w:rFonts w:ascii="Arial" w:hAnsi="Arial" w:cs="Arial"/>
          <w:sz w:val="24"/>
          <w:szCs w:val="24"/>
        </w:rPr>
        <w:t xml:space="preserve">; se logró que </w:t>
      </w:r>
      <w:r w:rsidRPr="00747E6F">
        <w:rPr>
          <w:rFonts w:ascii="Arial" w:hAnsi="Arial" w:cs="Arial"/>
          <w:sz w:val="24"/>
          <w:szCs w:val="24"/>
        </w:rPr>
        <w:t>el 100% de los posgrados de la UABC obtuv</w:t>
      </w:r>
      <w:r>
        <w:rPr>
          <w:rFonts w:ascii="Arial" w:hAnsi="Arial" w:cs="Arial"/>
          <w:sz w:val="24"/>
          <w:szCs w:val="24"/>
        </w:rPr>
        <w:t>ieran</w:t>
      </w:r>
      <w:r w:rsidRPr="00747E6F">
        <w:rPr>
          <w:rFonts w:ascii="Arial" w:hAnsi="Arial" w:cs="Arial"/>
          <w:sz w:val="24"/>
          <w:szCs w:val="24"/>
        </w:rPr>
        <w:t xml:space="preserve"> el reconocimiento de calidad Conacyt</w:t>
      </w:r>
      <w:r>
        <w:rPr>
          <w:rFonts w:ascii="Arial" w:hAnsi="Arial" w:cs="Arial"/>
          <w:sz w:val="24"/>
          <w:szCs w:val="24"/>
        </w:rPr>
        <w:t xml:space="preserve">; se registraron </w:t>
      </w:r>
      <w:r w:rsidRPr="00747E6F">
        <w:rPr>
          <w:rFonts w:ascii="Arial" w:hAnsi="Arial" w:cs="Arial"/>
          <w:sz w:val="24"/>
          <w:szCs w:val="24"/>
        </w:rPr>
        <w:t>22 solicitudes de patente de propiedad industrial</w:t>
      </w:r>
      <w:r>
        <w:rPr>
          <w:rFonts w:ascii="Arial" w:hAnsi="Arial" w:cs="Arial"/>
          <w:sz w:val="24"/>
          <w:szCs w:val="24"/>
        </w:rPr>
        <w:t>, y que</w:t>
      </w:r>
      <w:r w:rsidRPr="00747E6F">
        <w:rPr>
          <w:rFonts w:ascii="Arial" w:hAnsi="Arial" w:cs="Arial"/>
          <w:sz w:val="24"/>
          <w:szCs w:val="24"/>
        </w:rPr>
        <w:t xml:space="preserve"> 155,500 alumnos realizaron servicio social en comunidades de Baja California</w:t>
      </w:r>
      <w:r>
        <w:rPr>
          <w:rFonts w:ascii="Arial" w:hAnsi="Arial" w:cs="Arial"/>
          <w:sz w:val="24"/>
          <w:szCs w:val="24"/>
        </w:rPr>
        <w:t>.</w:t>
      </w:r>
    </w:p>
    <w:p w:rsidR="00747E6F" w:rsidRPr="00747E6F" w:rsidRDefault="00747E6F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47E6F" w:rsidRDefault="00747E6F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“</w:t>
      </w:r>
      <w:r w:rsidRPr="00747E6F">
        <w:rPr>
          <w:rFonts w:cs="Arial"/>
          <w:sz w:val="24"/>
          <w:szCs w:val="24"/>
          <w:lang w:val="es-MX"/>
        </w:rPr>
        <w:t xml:space="preserve">Para conservar y mejorar la calidad de la educación que ofrecemos, se requiere de muchos factores y uno de ellos es el de los recursos económicos. Por eso agradecemos </w:t>
      </w:r>
      <w:r w:rsidR="00D9366C">
        <w:rPr>
          <w:rFonts w:cs="Arial"/>
          <w:sz w:val="24"/>
          <w:szCs w:val="24"/>
          <w:lang w:val="es-MX"/>
        </w:rPr>
        <w:t xml:space="preserve">que </w:t>
      </w:r>
      <w:r w:rsidRPr="00747E6F">
        <w:rPr>
          <w:rFonts w:cs="Arial"/>
          <w:sz w:val="24"/>
          <w:szCs w:val="24"/>
          <w:lang w:val="es-MX"/>
        </w:rPr>
        <w:t>proyectos como el de Sorteos Universitarios</w:t>
      </w:r>
      <w:r w:rsidR="00D9366C">
        <w:rPr>
          <w:rFonts w:cs="Arial"/>
          <w:sz w:val="24"/>
          <w:szCs w:val="24"/>
          <w:lang w:val="es-MX"/>
        </w:rPr>
        <w:t>,</w:t>
      </w:r>
      <w:r w:rsidRPr="00747E6F">
        <w:rPr>
          <w:rFonts w:cs="Arial"/>
          <w:sz w:val="24"/>
          <w:szCs w:val="24"/>
          <w:lang w:val="es-MX"/>
        </w:rPr>
        <w:t xml:space="preserve"> sigan mereciendo el apoyo de la comunidad de Baja California y de todo México, porque esta Institución ha formado desde sus inicios a profesionistas de todos los estados de nuestro país</w:t>
      </w:r>
      <w:r w:rsidR="00D9366C">
        <w:rPr>
          <w:rFonts w:cs="Arial"/>
          <w:sz w:val="24"/>
          <w:szCs w:val="24"/>
          <w:lang w:val="es-MX"/>
        </w:rPr>
        <w:t>”, expresó el Rector</w:t>
      </w:r>
      <w:r w:rsidRPr="00747E6F">
        <w:rPr>
          <w:rFonts w:cs="Arial"/>
          <w:sz w:val="24"/>
          <w:szCs w:val="24"/>
          <w:lang w:val="es-MX"/>
        </w:rPr>
        <w:t xml:space="preserve">. </w:t>
      </w:r>
    </w:p>
    <w:p w:rsidR="00765AF8" w:rsidRDefault="00765AF8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65AF8" w:rsidRDefault="00765AF8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3A2B62" w:rsidRDefault="003A2B62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3A2B62" w:rsidRDefault="003A2B62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3A2B62" w:rsidRDefault="003A2B62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65AF8" w:rsidRDefault="00765AF8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65AF8" w:rsidRDefault="00765AF8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47E6F" w:rsidRDefault="00765AF8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Agregó: “</w:t>
      </w:r>
      <w:r w:rsidR="00747E6F" w:rsidRPr="00747E6F">
        <w:rPr>
          <w:rFonts w:cs="Arial"/>
          <w:sz w:val="24"/>
          <w:szCs w:val="24"/>
          <w:lang w:val="es-MX"/>
        </w:rPr>
        <w:t>A nombre de toda esta comunidad y el mío propio, agradezco al apoyo que nos han otorgado para llegar a celebrar el Sorteo Universitario número 75</w:t>
      </w:r>
      <w:r>
        <w:rPr>
          <w:rFonts w:cs="Arial"/>
          <w:sz w:val="24"/>
          <w:szCs w:val="24"/>
          <w:lang w:val="es-MX"/>
        </w:rPr>
        <w:t>”</w:t>
      </w:r>
      <w:r w:rsidR="00747E6F" w:rsidRPr="00747E6F">
        <w:rPr>
          <w:rFonts w:cs="Arial"/>
          <w:sz w:val="24"/>
          <w:szCs w:val="24"/>
          <w:lang w:val="es-MX"/>
        </w:rPr>
        <w:t xml:space="preserve">. </w:t>
      </w:r>
      <w:r>
        <w:rPr>
          <w:rFonts w:cs="Arial"/>
          <w:sz w:val="24"/>
          <w:szCs w:val="24"/>
          <w:lang w:val="es-MX"/>
        </w:rPr>
        <w:t>Finalmente</w:t>
      </w:r>
      <w:r w:rsidR="00F233DD">
        <w:rPr>
          <w:rFonts w:cs="Arial"/>
          <w:sz w:val="24"/>
          <w:szCs w:val="24"/>
          <w:lang w:val="es-MX"/>
        </w:rPr>
        <w:t>,</w:t>
      </w:r>
      <w:r>
        <w:rPr>
          <w:rFonts w:cs="Arial"/>
          <w:sz w:val="24"/>
          <w:szCs w:val="24"/>
          <w:lang w:val="es-MX"/>
        </w:rPr>
        <w:t xml:space="preserve"> aprovechó la ocasión para externar sus mejores deseos para la comunidad bajacaliforniana en esta época decembrina y el mayor de los éxitos para el 2015.</w:t>
      </w:r>
    </w:p>
    <w:p w:rsidR="00452C61" w:rsidRDefault="00452C61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452C61" w:rsidRDefault="00E45E99" w:rsidP="00452C61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En este Sorteo Magno participaron 275 mil boletos y pa</w:t>
      </w:r>
      <w:r w:rsidR="00C329D1">
        <w:rPr>
          <w:rFonts w:cs="Arial"/>
          <w:sz w:val="24"/>
          <w:szCs w:val="24"/>
          <w:lang w:val="es-MX"/>
        </w:rPr>
        <w:t xml:space="preserve">ra dar fe de la legalidad se contó con la presencia del licenciado Pedro Arredondo Salas, representante de la Secretaría de Gobernación y </w:t>
      </w:r>
      <w:r w:rsidR="00AA5D19">
        <w:rPr>
          <w:rFonts w:cs="Arial"/>
          <w:sz w:val="24"/>
          <w:szCs w:val="24"/>
          <w:lang w:val="es-MX"/>
        </w:rPr>
        <w:t>en el Tercer Sorteo de Colaboradores participaron 165,200 cupones y atestiguó la licenciada Karla Leticia Ruiz Corrales.</w:t>
      </w:r>
      <w:r>
        <w:rPr>
          <w:rFonts w:cs="Arial"/>
          <w:sz w:val="24"/>
          <w:szCs w:val="24"/>
          <w:lang w:val="es-MX"/>
        </w:rPr>
        <w:t xml:space="preserve"> La lista oficial</w:t>
      </w:r>
      <w:r w:rsidR="00AA5D19">
        <w:rPr>
          <w:rFonts w:cs="Arial"/>
          <w:sz w:val="24"/>
          <w:szCs w:val="24"/>
          <w:lang w:val="es-MX"/>
        </w:rPr>
        <w:t xml:space="preserve"> de todos los ganadores será publicada el próximo domingo 21 de diciembre en los principales diarios de la entidad así como en: </w:t>
      </w:r>
      <w:hyperlink r:id="rId8" w:history="1">
        <w:r w:rsidR="00AA5D19" w:rsidRPr="00FD6BBE">
          <w:rPr>
            <w:rStyle w:val="Hipervnculo"/>
            <w:rFonts w:cs="Arial"/>
            <w:sz w:val="24"/>
            <w:szCs w:val="24"/>
            <w:lang w:val="es-MX"/>
          </w:rPr>
          <w:t>www.sorteosuabc.mx</w:t>
        </w:r>
      </w:hyperlink>
      <w:r w:rsidR="00AA5D19">
        <w:rPr>
          <w:rFonts w:cs="Arial"/>
          <w:sz w:val="24"/>
          <w:szCs w:val="24"/>
          <w:lang w:val="es-MX"/>
        </w:rPr>
        <w:t>.</w:t>
      </w:r>
    </w:p>
    <w:p w:rsidR="00AA5D19" w:rsidRPr="00747E6F" w:rsidRDefault="00AA5D19" w:rsidP="00452C61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47E6F" w:rsidRPr="00747E6F" w:rsidRDefault="00747E6F" w:rsidP="00747E6F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747E6F" w:rsidRDefault="00747E6F" w:rsidP="00747E6F">
      <w:pPr>
        <w:jc w:val="both"/>
        <w:rPr>
          <w:rFonts w:ascii="Arial" w:hAnsi="Arial" w:cs="Arial"/>
          <w:sz w:val="24"/>
          <w:szCs w:val="24"/>
        </w:rPr>
      </w:pPr>
    </w:p>
    <w:p w:rsidR="006B092A" w:rsidRPr="00DA0B65" w:rsidRDefault="006B092A" w:rsidP="00747E6F">
      <w:pPr>
        <w:jc w:val="both"/>
        <w:rPr>
          <w:rFonts w:ascii="Arial" w:hAnsi="Arial" w:cs="Arial"/>
          <w:sz w:val="24"/>
          <w:szCs w:val="24"/>
        </w:rPr>
      </w:pPr>
    </w:p>
    <w:p w:rsidR="006B092A" w:rsidRPr="00DA0B65" w:rsidRDefault="006B092A" w:rsidP="00747E6F">
      <w:pPr>
        <w:tabs>
          <w:tab w:val="left" w:pos="8007"/>
        </w:tabs>
        <w:rPr>
          <w:rFonts w:ascii="Arial" w:hAnsi="Arial" w:cs="Arial"/>
          <w:b/>
          <w:sz w:val="24"/>
          <w:szCs w:val="24"/>
          <w:u w:val="single"/>
        </w:rPr>
      </w:pPr>
    </w:p>
    <w:p w:rsidR="00390F9A" w:rsidRPr="00390F9A" w:rsidRDefault="00390F9A" w:rsidP="00747E6F">
      <w:pPr>
        <w:jc w:val="center"/>
        <w:rPr>
          <w:rFonts w:ascii="Arial" w:hAnsi="Arial" w:cs="Arial"/>
          <w:b/>
          <w:sz w:val="16"/>
          <w:szCs w:val="16"/>
        </w:rPr>
      </w:pPr>
    </w:p>
    <w:sectPr w:rsidR="00390F9A" w:rsidRPr="00390F9A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1"/>
  </w:num>
  <w:num w:numId="4">
    <w:abstractNumId w:val="15"/>
  </w:num>
  <w:num w:numId="5">
    <w:abstractNumId w:val="14"/>
  </w:num>
  <w:num w:numId="6">
    <w:abstractNumId w:val="22"/>
  </w:num>
  <w:num w:numId="7">
    <w:abstractNumId w:val="30"/>
  </w:num>
  <w:num w:numId="8">
    <w:abstractNumId w:val="10"/>
  </w:num>
  <w:num w:numId="9">
    <w:abstractNumId w:val="33"/>
  </w:num>
  <w:num w:numId="10">
    <w:abstractNumId w:val="1"/>
  </w:num>
  <w:num w:numId="11">
    <w:abstractNumId w:val="17"/>
  </w:num>
  <w:num w:numId="12">
    <w:abstractNumId w:val="0"/>
  </w:num>
  <w:num w:numId="13">
    <w:abstractNumId w:val="28"/>
  </w:num>
  <w:num w:numId="14">
    <w:abstractNumId w:val="26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4"/>
  </w:num>
  <w:num w:numId="24">
    <w:abstractNumId w:val="13"/>
  </w:num>
  <w:num w:numId="25">
    <w:abstractNumId w:val="38"/>
  </w:num>
  <w:num w:numId="26">
    <w:abstractNumId w:val="2"/>
  </w:num>
  <w:num w:numId="27">
    <w:abstractNumId w:val="11"/>
  </w:num>
  <w:num w:numId="28">
    <w:abstractNumId w:val="16"/>
  </w:num>
  <w:num w:numId="29">
    <w:abstractNumId w:val="32"/>
  </w:num>
  <w:num w:numId="30">
    <w:abstractNumId w:val="29"/>
  </w:num>
  <w:num w:numId="31">
    <w:abstractNumId w:val="36"/>
  </w:num>
  <w:num w:numId="32">
    <w:abstractNumId w:val="37"/>
  </w:num>
  <w:num w:numId="33">
    <w:abstractNumId w:val="6"/>
  </w:num>
  <w:num w:numId="34">
    <w:abstractNumId w:val="39"/>
  </w:num>
  <w:num w:numId="35">
    <w:abstractNumId w:val="35"/>
  </w:num>
  <w:num w:numId="36">
    <w:abstractNumId w:val="27"/>
  </w:num>
  <w:num w:numId="37">
    <w:abstractNumId w:val="39"/>
  </w:num>
  <w:num w:numId="38">
    <w:abstractNumId w:val="35"/>
  </w:num>
  <w:num w:numId="39">
    <w:abstractNumId w:val="9"/>
  </w:num>
  <w:num w:numId="40">
    <w:abstractNumId w:val="19"/>
  </w:num>
  <w:num w:numId="41">
    <w:abstractNumId w:val="25"/>
  </w:num>
  <w:num w:numId="42">
    <w:abstractNumId w:val="3"/>
  </w:num>
  <w:num w:numId="43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25F4"/>
    <w:rsid w:val="000C2F99"/>
    <w:rsid w:val="000C4030"/>
    <w:rsid w:val="000C498E"/>
    <w:rsid w:val="000C54BD"/>
    <w:rsid w:val="000C6445"/>
    <w:rsid w:val="000D043F"/>
    <w:rsid w:val="000D1E71"/>
    <w:rsid w:val="000D23B0"/>
    <w:rsid w:val="000D34B9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5717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1F1F0B"/>
    <w:rsid w:val="001F637C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67F6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26C1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0F9A"/>
    <w:rsid w:val="0039103B"/>
    <w:rsid w:val="0039160E"/>
    <w:rsid w:val="00394A28"/>
    <w:rsid w:val="003958A6"/>
    <w:rsid w:val="00396DC9"/>
    <w:rsid w:val="003A0FA1"/>
    <w:rsid w:val="003A1B30"/>
    <w:rsid w:val="003A1D4E"/>
    <w:rsid w:val="003A2442"/>
    <w:rsid w:val="003A2B62"/>
    <w:rsid w:val="003A2EAD"/>
    <w:rsid w:val="003A3449"/>
    <w:rsid w:val="003A3EF5"/>
    <w:rsid w:val="003A7996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C5C7F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022B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2C61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4F01"/>
    <w:rsid w:val="004856B5"/>
    <w:rsid w:val="00486256"/>
    <w:rsid w:val="00487675"/>
    <w:rsid w:val="00487734"/>
    <w:rsid w:val="004928E5"/>
    <w:rsid w:val="00496A32"/>
    <w:rsid w:val="00496B7C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50F5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763FF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4F27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3DC3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4567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A00F8"/>
    <w:rsid w:val="006A07FD"/>
    <w:rsid w:val="006A1490"/>
    <w:rsid w:val="006A5CD0"/>
    <w:rsid w:val="006A7283"/>
    <w:rsid w:val="006B092A"/>
    <w:rsid w:val="006B20DB"/>
    <w:rsid w:val="006B2C71"/>
    <w:rsid w:val="006B2DCB"/>
    <w:rsid w:val="006B4037"/>
    <w:rsid w:val="006B6F9D"/>
    <w:rsid w:val="006B78EF"/>
    <w:rsid w:val="006C0191"/>
    <w:rsid w:val="006C0678"/>
    <w:rsid w:val="006C1FB3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5F20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C8F"/>
    <w:rsid w:val="00747E6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AF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3C88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26CEE"/>
    <w:rsid w:val="008302D3"/>
    <w:rsid w:val="008303EE"/>
    <w:rsid w:val="008316AE"/>
    <w:rsid w:val="00832418"/>
    <w:rsid w:val="0083433D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7C7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3C8B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3F98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A5D19"/>
    <w:rsid w:val="00AB03E3"/>
    <w:rsid w:val="00AB1E13"/>
    <w:rsid w:val="00AB25E9"/>
    <w:rsid w:val="00AB349E"/>
    <w:rsid w:val="00AB3820"/>
    <w:rsid w:val="00AB433D"/>
    <w:rsid w:val="00AB52BE"/>
    <w:rsid w:val="00AB790B"/>
    <w:rsid w:val="00AC030A"/>
    <w:rsid w:val="00AC103A"/>
    <w:rsid w:val="00AC15D2"/>
    <w:rsid w:val="00AC236E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14AF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1D4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2D89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29D1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50F8"/>
    <w:rsid w:val="00C46337"/>
    <w:rsid w:val="00C468B4"/>
    <w:rsid w:val="00C52F8D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44A0"/>
    <w:rsid w:val="00C655F4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396E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66C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3C9E"/>
    <w:rsid w:val="00DF3E48"/>
    <w:rsid w:val="00DF45EA"/>
    <w:rsid w:val="00DF6852"/>
    <w:rsid w:val="00E00DBA"/>
    <w:rsid w:val="00E01738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AE9"/>
    <w:rsid w:val="00E37B64"/>
    <w:rsid w:val="00E4004B"/>
    <w:rsid w:val="00E41337"/>
    <w:rsid w:val="00E444DF"/>
    <w:rsid w:val="00E451C7"/>
    <w:rsid w:val="00E45290"/>
    <w:rsid w:val="00E45E99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3851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939"/>
    <w:rsid w:val="00ED0CDB"/>
    <w:rsid w:val="00ED3A9B"/>
    <w:rsid w:val="00ED6212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8AC"/>
    <w:rsid w:val="00F02C22"/>
    <w:rsid w:val="00F0337F"/>
    <w:rsid w:val="00F0347F"/>
    <w:rsid w:val="00F043D4"/>
    <w:rsid w:val="00F063E5"/>
    <w:rsid w:val="00F07732"/>
    <w:rsid w:val="00F10A8E"/>
    <w:rsid w:val="00F11540"/>
    <w:rsid w:val="00F1167B"/>
    <w:rsid w:val="00F12707"/>
    <w:rsid w:val="00F15B2B"/>
    <w:rsid w:val="00F17494"/>
    <w:rsid w:val="00F20765"/>
    <w:rsid w:val="00F2112A"/>
    <w:rsid w:val="00F21A12"/>
    <w:rsid w:val="00F233DD"/>
    <w:rsid w:val="00F23F14"/>
    <w:rsid w:val="00F24946"/>
    <w:rsid w:val="00F253F4"/>
    <w:rsid w:val="00F25510"/>
    <w:rsid w:val="00F26D47"/>
    <w:rsid w:val="00F271F2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ACE"/>
    <w:rsid w:val="00F634EE"/>
    <w:rsid w:val="00F65D1E"/>
    <w:rsid w:val="00F660E7"/>
    <w:rsid w:val="00F67CF8"/>
    <w:rsid w:val="00F71CEA"/>
    <w:rsid w:val="00F81EB3"/>
    <w:rsid w:val="00F84AD8"/>
    <w:rsid w:val="00F8684A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1797"/>
    <w:rsid w:val="00FD373B"/>
    <w:rsid w:val="00FD50F2"/>
    <w:rsid w:val="00FD583E"/>
    <w:rsid w:val="00FD71FE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65410-CB64-4AB4-B2F6-312C657A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2</cp:revision>
  <cp:lastPrinted>2014-12-19T00:08:00Z</cp:lastPrinted>
  <dcterms:created xsi:type="dcterms:W3CDTF">2015-01-21T19:54:00Z</dcterms:created>
  <dcterms:modified xsi:type="dcterms:W3CDTF">2015-01-21T19:54:00Z</dcterms:modified>
</cp:coreProperties>
</file>