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883" w:rsidRPr="00C97883" w:rsidRDefault="00CE40FF" w:rsidP="00C97883">
      <w:pPr>
        <w:ind w:right="-563"/>
        <w:jc w:val="right"/>
        <w:rPr>
          <w:rFonts w:ascii="Arial" w:hAnsi="Arial" w:cs="Arial"/>
          <w:color w:val="222222"/>
          <w:sz w:val="19"/>
          <w:szCs w:val="19"/>
        </w:rPr>
      </w:pPr>
      <w:r>
        <w:rPr>
          <w:rFonts w:ascii="Arial" w:hAnsi="Arial" w:cs="Arial"/>
          <w:noProof/>
          <w:sz w:val="24"/>
          <w:szCs w:val="24"/>
        </w:rPr>
        <w:drawing>
          <wp:anchor distT="0" distB="0" distL="114300" distR="114300" simplePos="0" relativeHeight="251658240" behindDoc="0" locked="0" layoutInCell="1" allowOverlap="1" wp14:anchorId="70859074" wp14:editId="4F03986B">
            <wp:simplePos x="0" y="0"/>
            <wp:positionH relativeFrom="column">
              <wp:posOffset>-929640</wp:posOffset>
            </wp:positionH>
            <wp:positionV relativeFrom="paragraph">
              <wp:posOffset>0</wp:posOffset>
            </wp:positionV>
            <wp:extent cx="7782560" cy="1498600"/>
            <wp:effectExtent l="0" t="0" r="8890" b="6350"/>
            <wp:wrapSquare wrapText="bothSides"/>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82560" cy="1498600"/>
                    </a:xfrm>
                    <a:prstGeom prst="rect">
                      <a:avLst/>
                    </a:prstGeom>
                  </pic:spPr>
                </pic:pic>
              </a:graphicData>
            </a:graphic>
            <wp14:sizeRelH relativeFrom="page">
              <wp14:pctWidth>0</wp14:pctWidth>
            </wp14:sizeRelH>
            <wp14:sizeRelV relativeFrom="page">
              <wp14:pctHeight>0</wp14:pctHeight>
            </wp14:sizeRelV>
          </wp:anchor>
        </w:drawing>
      </w:r>
      <w:bookmarkStart w:id="0" w:name="_GoBack"/>
      <w:bookmarkEnd w:id="0"/>
      <w:r w:rsidR="0061611C" w:rsidRPr="0061611C">
        <w:rPr>
          <w:rFonts w:ascii="Arial" w:hAnsi="Arial" w:cs="Arial"/>
          <w:b/>
          <w:sz w:val="24"/>
          <w:szCs w:val="24"/>
        </w:rPr>
        <w:t xml:space="preserve"> </w:t>
      </w:r>
      <w:r w:rsidR="00C97883" w:rsidRPr="00C97883">
        <w:rPr>
          <w:rFonts w:ascii="Arial" w:hAnsi="Arial" w:cs="Arial"/>
          <w:b/>
          <w:bCs/>
          <w:color w:val="222222"/>
          <w:sz w:val="24"/>
          <w:szCs w:val="27"/>
        </w:rPr>
        <w:t>BOLETÍN 01</w:t>
      </w:r>
      <w:r w:rsidR="008F41A9">
        <w:rPr>
          <w:rFonts w:ascii="Arial" w:hAnsi="Arial" w:cs="Arial"/>
          <w:b/>
          <w:bCs/>
          <w:color w:val="222222"/>
          <w:sz w:val="24"/>
          <w:szCs w:val="27"/>
        </w:rPr>
        <w:t>2</w:t>
      </w:r>
      <w:r w:rsidR="00C97883" w:rsidRPr="00C97883">
        <w:rPr>
          <w:rFonts w:ascii="Arial" w:hAnsi="Arial" w:cs="Arial"/>
          <w:b/>
          <w:bCs/>
          <w:color w:val="222222"/>
          <w:sz w:val="24"/>
          <w:szCs w:val="27"/>
        </w:rPr>
        <w:t>/2015-1</w:t>
      </w:r>
    </w:p>
    <w:p w:rsidR="00C97883" w:rsidRPr="00C97883" w:rsidRDefault="00C97883" w:rsidP="00C97883">
      <w:pPr>
        <w:shd w:val="clear" w:color="auto" w:fill="FFFFFF"/>
        <w:jc w:val="right"/>
        <w:rPr>
          <w:rFonts w:ascii="Times New Roman" w:hAnsi="Times New Roman"/>
          <w:color w:val="222222"/>
          <w:sz w:val="16"/>
          <w:szCs w:val="16"/>
        </w:rPr>
      </w:pPr>
    </w:p>
    <w:p w:rsidR="008F41A9" w:rsidRDefault="008F41A9" w:rsidP="00C97883">
      <w:pPr>
        <w:shd w:val="clear" w:color="auto" w:fill="FFFFFF"/>
        <w:jc w:val="center"/>
        <w:rPr>
          <w:rFonts w:ascii="Arial" w:hAnsi="Arial" w:cs="Arial"/>
          <w:b/>
          <w:bCs/>
          <w:color w:val="222222"/>
          <w:sz w:val="36"/>
          <w:szCs w:val="36"/>
        </w:rPr>
      </w:pPr>
      <w:r>
        <w:rPr>
          <w:rFonts w:ascii="Arial" w:hAnsi="Arial" w:cs="Arial"/>
          <w:b/>
          <w:bCs/>
          <w:color w:val="222222"/>
          <w:sz w:val="36"/>
          <w:szCs w:val="36"/>
        </w:rPr>
        <w:t xml:space="preserve">Reciben 142 académicos de UABC  </w:t>
      </w:r>
    </w:p>
    <w:p w:rsidR="00C97883" w:rsidRPr="00C97883" w:rsidRDefault="008F41A9" w:rsidP="00C97883">
      <w:pPr>
        <w:shd w:val="clear" w:color="auto" w:fill="FFFFFF"/>
        <w:jc w:val="center"/>
        <w:rPr>
          <w:rFonts w:ascii="Times New Roman" w:hAnsi="Times New Roman"/>
          <w:color w:val="222222"/>
          <w:sz w:val="24"/>
          <w:szCs w:val="24"/>
        </w:rPr>
      </w:pPr>
      <w:proofErr w:type="spellStart"/>
      <w:proofErr w:type="gramStart"/>
      <w:r>
        <w:rPr>
          <w:rFonts w:ascii="Arial" w:hAnsi="Arial" w:cs="Arial"/>
          <w:b/>
          <w:bCs/>
          <w:color w:val="222222"/>
          <w:sz w:val="36"/>
          <w:szCs w:val="36"/>
        </w:rPr>
        <w:t>definitividades</w:t>
      </w:r>
      <w:proofErr w:type="spellEnd"/>
      <w:proofErr w:type="gramEnd"/>
      <w:r>
        <w:rPr>
          <w:rFonts w:ascii="Arial" w:hAnsi="Arial" w:cs="Arial"/>
          <w:b/>
          <w:bCs/>
          <w:color w:val="222222"/>
          <w:sz w:val="36"/>
          <w:szCs w:val="36"/>
        </w:rPr>
        <w:t xml:space="preserve"> e interinatos </w:t>
      </w:r>
    </w:p>
    <w:p w:rsidR="00C97883" w:rsidRPr="00C97883" w:rsidRDefault="00C97883" w:rsidP="00C97883">
      <w:pPr>
        <w:shd w:val="clear" w:color="auto" w:fill="FFFFFF"/>
        <w:jc w:val="center"/>
        <w:rPr>
          <w:rFonts w:ascii="Times New Roman" w:hAnsi="Times New Roman"/>
          <w:color w:val="222222"/>
          <w:sz w:val="24"/>
          <w:szCs w:val="24"/>
        </w:rPr>
      </w:pPr>
      <w:r w:rsidRPr="00C97883">
        <w:rPr>
          <w:rFonts w:ascii="Arial" w:hAnsi="Arial" w:cs="Arial"/>
          <w:b/>
          <w:bCs/>
          <w:color w:val="222222"/>
          <w:sz w:val="14"/>
          <w:szCs w:val="14"/>
        </w:rPr>
        <w:t> </w:t>
      </w:r>
    </w:p>
    <w:p w:rsidR="008F41A9" w:rsidRPr="008A6933" w:rsidRDefault="00CD095A" w:rsidP="008F41A9">
      <w:pPr>
        <w:pStyle w:val="Prrafodelista"/>
        <w:numPr>
          <w:ilvl w:val="0"/>
          <w:numId w:val="38"/>
        </w:numPr>
        <w:ind w:left="-142" w:right="-279" w:firstLine="0"/>
        <w:jc w:val="both"/>
        <w:rPr>
          <w:rFonts w:ascii="Arial" w:hAnsi="Arial" w:cs="Arial"/>
          <w:sz w:val="16"/>
          <w:szCs w:val="16"/>
        </w:rPr>
      </w:pPr>
      <w:r>
        <w:rPr>
          <w:rFonts w:ascii="Arial" w:hAnsi="Arial" w:cs="Arial"/>
          <w:szCs w:val="19"/>
        </w:rPr>
        <w:t xml:space="preserve">Esto </w:t>
      </w:r>
      <w:r w:rsidRPr="00EE1C87">
        <w:rPr>
          <w:rFonts w:ascii="Arial" w:hAnsi="Arial" w:cs="Arial"/>
          <w:sz w:val="24"/>
          <w:szCs w:val="19"/>
        </w:rPr>
        <w:t>significa certidumbre laboral</w:t>
      </w:r>
      <w:r>
        <w:rPr>
          <w:rFonts w:ascii="Arial" w:hAnsi="Arial" w:cs="Arial"/>
          <w:szCs w:val="19"/>
        </w:rPr>
        <w:t xml:space="preserve"> y </w:t>
      </w:r>
      <w:r w:rsidRPr="00EE1C87">
        <w:rPr>
          <w:rFonts w:ascii="Arial" w:hAnsi="Arial" w:cs="Arial"/>
          <w:sz w:val="24"/>
          <w:szCs w:val="19"/>
        </w:rPr>
        <w:t>solvencia financiera</w:t>
      </w:r>
      <w:r w:rsidR="008F41A9">
        <w:rPr>
          <w:rFonts w:ascii="Arial" w:hAnsi="Arial" w:cs="Arial"/>
          <w:sz w:val="24"/>
          <w:szCs w:val="24"/>
        </w:rPr>
        <w:t>.</w:t>
      </w:r>
    </w:p>
    <w:p w:rsidR="008F41A9" w:rsidRPr="008A6933" w:rsidRDefault="008F41A9" w:rsidP="008F41A9">
      <w:pPr>
        <w:pStyle w:val="Prrafodelista"/>
        <w:ind w:left="-142" w:right="-279"/>
        <w:jc w:val="both"/>
        <w:rPr>
          <w:rFonts w:ascii="Arial" w:hAnsi="Arial" w:cs="Arial"/>
          <w:sz w:val="16"/>
          <w:szCs w:val="16"/>
        </w:rPr>
      </w:pPr>
    </w:p>
    <w:p w:rsidR="008F41A9" w:rsidRDefault="008F41A9" w:rsidP="00F717A7">
      <w:pPr>
        <w:pStyle w:val="NormalWeb"/>
        <w:shd w:val="clear" w:color="auto" w:fill="FFFFFF"/>
        <w:spacing w:before="0" w:beforeAutospacing="0" w:after="0" w:afterAutospacing="0"/>
        <w:ind w:left="-142" w:right="-279"/>
        <w:jc w:val="both"/>
        <w:rPr>
          <w:rFonts w:ascii="Arial" w:hAnsi="Arial" w:cs="Arial"/>
          <w:color w:val="000000"/>
        </w:rPr>
      </w:pPr>
      <w:r w:rsidRPr="00B07FE3">
        <w:rPr>
          <w:rFonts w:ascii="Arial" w:hAnsi="Arial" w:cs="Arial"/>
          <w:b/>
        </w:rPr>
        <w:t xml:space="preserve">Mexicali, B.C., a </w:t>
      </w:r>
      <w:r w:rsidR="00EE1C87">
        <w:rPr>
          <w:rFonts w:ascii="Arial" w:hAnsi="Arial" w:cs="Arial"/>
          <w:b/>
        </w:rPr>
        <w:t>jueves 29</w:t>
      </w:r>
      <w:r w:rsidRPr="00B07FE3">
        <w:rPr>
          <w:rFonts w:ascii="Arial" w:hAnsi="Arial" w:cs="Arial"/>
          <w:b/>
        </w:rPr>
        <w:t xml:space="preserve"> de enero de 201</w:t>
      </w:r>
      <w:r>
        <w:rPr>
          <w:rFonts w:ascii="Arial" w:hAnsi="Arial" w:cs="Arial"/>
          <w:b/>
        </w:rPr>
        <w:t>5</w:t>
      </w:r>
      <w:r w:rsidRPr="00B07FE3">
        <w:rPr>
          <w:rFonts w:ascii="Arial" w:hAnsi="Arial" w:cs="Arial"/>
        </w:rPr>
        <w:t xml:space="preserve">.- </w:t>
      </w:r>
      <w:r w:rsidR="00F717A7">
        <w:rPr>
          <w:rFonts w:ascii="Arial" w:hAnsi="Arial" w:cs="Arial"/>
        </w:rPr>
        <w:t xml:space="preserve">Se llevó a cabo en la Universidad Autónoma de Baja California (UABC), la Ceremonia de entrega de </w:t>
      </w:r>
      <w:proofErr w:type="spellStart"/>
      <w:r w:rsidR="00F717A7">
        <w:rPr>
          <w:rFonts w:ascii="Arial" w:hAnsi="Arial" w:cs="Arial"/>
        </w:rPr>
        <w:t>Definitividades</w:t>
      </w:r>
      <w:proofErr w:type="spellEnd"/>
      <w:r w:rsidR="00F717A7">
        <w:rPr>
          <w:rFonts w:ascii="Arial" w:hAnsi="Arial" w:cs="Arial"/>
        </w:rPr>
        <w:t xml:space="preserve"> e Interinatos en Plazas Académicas</w:t>
      </w:r>
      <w:r w:rsidR="004026EE">
        <w:rPr>
          <w:rFonts w:ascii="Arial" w:hAnsi="Arial" w:cs="Arial"/>
        </w:rPr>
        <w:t xml:space="preserve"> </w:t>
      </w:r>
      <w:r w:rsidR="00D81AB1">
        <w:rPr>
          <w:rFonts w:ascii="Arial" w:hAnsi="Arial" w:cs="Arial"/>
        </w:rPr>
        <w:t>derivadas de los</w:t>
      </w:r>
      <w:r w:rsidR="004026EE">
        <w:rPr>
          <w:rFonts w:ascii="Arial" w:hAnsi="Arial" w:cs="Arial"/>
        </w:rPr>
        <w:t xml:space="preserve"> </w:t>
      </w:r>
      <w:r w:rsidR="00D81AB1">
        <w:rPr>
          <w:rFonts w:ascii="Arial" w:hAnsi="Arial" w:cs="Arial"/>
        </w:rPr>
        <w:t>c</w:t>
      </w:r>
      <w:r w:rsidR="004026EE">
        <w:rPr>
          <w:rFonts w:ascii="Arial" w:hAnsi="Arial" w:cs="Arial"/>
        </w:rPr>
        <w:t>oncurso</w:t>
      </w:r>
      <w:r w:rsidR="00D81AB1">
        <w:rPr>
          <w:rFonts w:ascii="Arial" w:hAnsi="Arial" w:cs="Arial"/>
        </w:rPr>
        <w:t>s</w:t>
      </w:r>
      <w:r w:rsidR="004026EE">
        <w:rPr>
          <w:rFonts w:ascii="Arial" w:hAnsi="Arial" w:cs="Arial"/>
        </w:rPr>
        <w:t xml:space="preserve"> de Oposición y Méritos 2014-2</w:t>
      </w:r>
      <w:r w:rsidR="00F717A7">
        <w:rPr>
          <w:rFonts w:ascii="Arial" w:hAnsi="Arial" w:cs="Arial"/>
        </w:rPr>
        <w:t>, en donde 30 académico</w:t>
      </w:r>
      <w:r w:rsidR="004026EE">
        <w:rPr>
          <w:rFonts w:ascii="Arial" w:hAnsi="Arial" w:cs="Arial"/>
        </w:rPr>
        <w:t>s</w:t>
      </w:r>
      <w:r w:rsidR="00F717A7">
        <w:rPr>
          <w:rFonts w:ascii="Arial" w:hAnsi="Arial" w:cs="Arial"/>
        </w:rPr>
        <w:t xml:space="preserve"> recibieron su plaza definitiva y 112 plaza interina</w:t>
      </w:r>
      <w:r w:rsidR="00EE1C87">
        <w:rPr>
          <w:rFonts w:ascii="Arial" w:hAnsi="Arial" w:cs="Arial"/>
        </w:rPr>
        <w:t xml:space="preserve">. </w:t>
      </w:r>
      <w:r w:rsidR="00F717A7">
        <w:rPr>
          <w:rFonts w:ascii="Arial" w:hAnsi="Arial" w:cs="Arial"/>
        </w:rPr>
        <w:t xml:space="preserve">En total se entregaron 142 plazas </w:t>
      </w:r>
      <w:r w:rsidR="00EE1C87">
        <w:rPr>
          <w:rFonts w:ascii="Arial" w:hAnsi="Arial" w:cs="Arial"/>
        </w:rPr>
        <w:t>distribuidas en todo el Estado</w:t>
      </w:r>
      <w:r>
        <w:rPr>
          <w:rFonts w:ascii="Arial" w:hAnsi="Arial" w:cs="Arial"/>
          <w:color w:val="000000"/>
        </w:rPr>
        <w:t>.</w:t>
      </w:r>
    </w:p>
    <w:p w:rsidR="00EE1C87" w:rsidRPr="00745E7F" w:rsidRDefault="00EE1C87" w:rsidP="00F717A7">
      <w:pPr>
        <w:pStyle w:val="NormalWeb"/>
        <w:shd w:val="clear" w:color="auto" w:fill="FFFFFF"/>
        <w:spacing w:before="0" w:beforeAutospacing="0" w:after="0" w:afterAutospacing="0"/>
        <w:ind w:left="-142" w:right="-279"/>
        <w:jc w:val="both"/>
        <w:rPr>
          <w:rFonts w:ascii="Arial" w:hAnsi="Arial" w:cs="Arial"/>
          <w:color w:val="000000"/>
          <w:sz w:val="16"/>
          <w:szCs w:val="16"/>
        </w:rPr>
      </w:pPr>
    </w:p>
    <w:p w:rsidR="008F41A9" w:rsidRDefault="00962C18" w:rsidP="008F41A9">
      <w:pPr>
        <w:pStyle w:val="NormalWeb"/>
        <w:shd w:val="clear" w:color="auto" w:fill="FFFFFF"/>
        <w:spacing w:before="0" w:beforeAutospacing="0" w:after="0" w:afterAutospacing="0"/>
        <w:ind w:left="-142" w:right="-279"/>
        <w:jc w:val="both"/>
        <w:rPr>
          <w:rFonts w:ascii="Arial" w:hAnsi="Arial" w:cs="Arial"/>
          <w:szCs w:val="19"/>
        </w:rPr>
      </w:pPr>
      <w:r>
        <w:rPr>
          <w:rFonts w:ascii="Arial" w:hAnsi="Arial" w:cs="Arial"/>
          <w:color w:val="000000"/>
        </w:rPr>
        <w:t xml:space="preserve">Los </w:t>
      </w:r>
      <w:r w:rsidR="004026EE">
        <w:rPr>
          <w:rFonts w:ascii="Arial" w:hAnsi="Arial" w:cs="Arial"/>
          <w:color w:val="000000"/>
        </w:rPr>
        <w:t>concurso</w:t>
      </w:r>
      <w:r>
        <w:rPr>
          <w:rFonts w:ascii="Arial" w:hAnsi="Arial" w:cs="Arial"/>
          <w:color w:val="000000"/>
        </w:rPr>
        <w:t>s de</w:t>
      </w:r>
      <w:r w:rsidR="008F41A9" w:rsidRPr="00B07FE3">
        <w:rPr>
          <w:rFonts w:ascii="Arial" w:hAnsi="Arial" w:cs="Arial"/>
          <w:color w:val="000000"/>
        </w:rPr>
        <w:t xml:space="preserve"> </w:t>
      </w:r>
      <w:r>
        <w:rPr>
          <w:rFonts w:ascii="Arial" w:hAnsi="Arial" w:cs="Arial"/>
        </w:rPr>
        <w:t xml:space="preserve">Oposición y Méritos </w:t>
      </w:r>
      <w:r w:rsidR="008F41A9" w:rsidRPr="00B07FE3">
        <w:rPr>
          <w:rFonts w:ascii="Arial" w:hAnsi="Arial" w:cs="Arial"/>
          <w:color w:val="000000"/>
        </w:rPr>
        <w:t xml:space="preserve">son </w:t>
      </w:r>
      <w:r w:rsidR="008F41A9">
        <w:rPr>
          <w:rFonts w:ascii="Arial" w:hAnsi="Arial" w:cs="Arial"/>
          <w:color w:val="000000"/>
        </w:rPr>
        <w:t>evaluaciones colegiadas en las que participan pares de los académicos como jurados calificadores</w:t>
      </w:r>
      <w:r w:rsidR="00EE1C87">
        <w:rPr>
          <w:rFonts w:ascii="Arial" w:hAnsi="Arial" w:cs="Arial"/>
          <w:color w:val="000000"/>
        </w:rPr>
        <w:t xml:space="preserve"> y son </w:t>
      </w:r>
      <w:r w:rsidR="008F41A9" w:rsidRPr="00B07FE3">
        <w:rPr>
          <w:rFonts w:ascii="Arial" w:hAnsi="Arial" w:cs="Arial"/>
          <w:color w:val="000000"/>
        </w:rPr>
        <w:t>públic</w:t>
      </w:r>
      <w:r w:rsidR="008F41A9">
        <w:rPr>
          <w:rFonts w:ascii="Arial" w:hAnsi="Arial" w:cs="Arial"/>
          <w:color w:val="000000"/>
        </w:rPr>
        <w:t>a</w:t>
      </w:r>
      <w:r w:rsidR="008F41A9" w:rsidRPr="00B07FE3">
        <w:rPr>
          <w:rFonts w:ascii="Arial" w:hAnsi="Arial" w:cs="Arial"/>
          <w:color w:val="000000"/>
        </w:rPr>
        <w:t>s</w:t>
      </w:r>
      <w:r w:rsidR="00EE1C87">
        <w:rPr>
          <w:rFonts w:ascii="Arial" w:hAnsi="Arial" w:cs="Arial"/>
          <w:color w:val="000000"/>
        </w:rPr>
        <w:t>, lo que permite cumpli</w:t>
      </w:r>
      <w:r w:rsidR="004026EE">
        <w:rPr>
          <w:rFonts w:ascii="Arial" w:hAnsi="Arial" w:cs="Arial"/>
          <w:color w:val="000000"/>
        </w:rPr>
        <w:t>r</w:t>
      </w:r>
      <w:r w:rsidR="00EE1C87">
        <w:rPr>
          <w:rFonts w:ascii="Arial" w:hAnsi="Arial" w:cs="Arial"/>
          <w:color w:val="000000"/>
        </w:rPr>
        <w:t xml:space="preserve"> </w:t>
      </w:r>
      <w:r w:rsidR="008F41A9">
        <w:rPr>
          <w:rFonts w:ascii="Arial" w:hAnsi="Arial" w:cs="Arial"/>
          <w:color w:val="000000"/>
        </w:rPr>
        <w:t>con la transparencia que exige la UABC en cada uno de sus procesos.</w:t>
      </w:r>
      <w:r w:rsidR="00EE1C87">
        <w:rPr>
          <w:rFonts w:ascii="Arial" w:hAnsi="Arial" w:cs="Arial"/>
          <w:color w:val="000000"/>
        </w:rPr>
        <w:t xml:space="preserve"> En ellas se realizan un conjunto de pruebas para apreciar la preparación y capacidad académica de los candidatos</w:t>
      </w:r>
      <w:r w:rsidR="00763966">
        <w:rPr>
          <w:rFonts w:ascii="Arial" w:hAnsi="Arial" w:cs="Arial"/>
          <w:color w:val="000000"/>
        </w:rPr>
        <w:t>, así como</w:t>
      </w:r>
      <w:r w:rsidR="00EE1C87" w:rsidRPr="00EE1C87">
        <w:rPr>
          <w:rFonts w:ascii="Arial" w:hAnsi="Arial" w:cs="Arial"/>
          <w:szCs w:val="19"/>
        </w:rPr>
        <w:t xml:space="preserve"> sus conocimiento</w:t>
      </w:r>
      <w:r w:rsidR="00EE1C87">
        <w:rPr>
          <w:rFonts w:ascii="Arial" w:hAnsi="Arial" w:cs="Arial"/>
          <w:szCs w:val="19"/>
        </w:rPr>
        <w:t>s</w:t>
      </w:r>
      <w:r w:rsidR="00EE1C87" w:rsidRPr="00EE1C87">
        <w:rPr>
          <w:rFonts w:ascii="Arial" w:hAnsi="Arial" w:cs="Arial"/>
          <w:szCs w:val="19"/>
        </w:rPr>
        <w:t>, competencias pedagógicas, experiencia profesional, trayec</w:t>
      </w:r>
      <w:r w:rsidR="00EE1C87">
        <w:rPr>
          <w:rFonts w:ascii="Arial" w:hAnsi="Arial" w:cs="Arial"/>
          <w:szCs w:val="19"/>
        </w:rPr>
        <w:t>toria académica y productividad.</w:t>
      </w:r>
    </w:p>
    <w:p w:rsidR="00EE1C87" w:rsidRPr="00745E7F" w:rsidRDefault="00EE1C87" w:rsidP="008F41A9">
      <w:pPr>
        <w:pStyle w:val="NormalWeb"/>
        <w:shd w:val="clear" w:color="auto" w:fill="FFFFFF"/>
        <w:spacing w:before="0" w:beforeAutospacing="0" w:after="0" w:afterAutospacing="0"/>
        <w:ind w:left="-142" w:right="-279"/>
        <w:jc w:val="both"/>
        <w:rPr>
          <w:rFonts w:ascii="Arial" w:hAnsi="Arial" w:cs="Arial"/>
          <w:sz w:val="16"/>
          <w:szCs w:val="16"/>
        </w:rPr>
      </w:pPr>
    </w:p>
    <w:p w:rsidR="00CD095A" w:rsidRDefault="00EE1C87" w:rsidP="00866A42">
      <w:pPr>
        <w:pStyle w:val="NormalWeb"/>
        <w:shd w:val="clear" w:color="auto" w:fill="FFFFFF"/>
        <w:spacing w:before="0" w:beforeAutospacing="0" w:after="0" w:afterAutospacing="0"/>
        <w:ind w:left="-142" w:right="-279"/>
        <w:jc w:val="both"/>
        <w:rPr>
          <w:rFonts w:ascii="Arial" w:hAnsi="Arial" w:cs="Arial"/>
          <w:szCs w:val="19"/>
        </w:rPr>
      </w:pPr>
      <w:r>
        <w:rPr>
          <w:rFonts w:ascii="Arial" w:hAnsi="Arial" w:cs="Arial"/>
          <w:szCs w:val="19"/>
        </w:rPr>
        <w:t xml:space="preserve">Durante la ceremonia, el Rector de la UABC, doctor Juan Manuel </w:t>
      </w:r>
      <w:proofErr w:type="spellStart"/>
      <w:r>
        <w:rPr>
          <w:rFonts w:ascii="Arial" w:hAnsi="Arial" w:cs="Arial"/>
          <w:szCs w:val="19"/>
        </w:rPr>
        <w:t>Ocegueda</w:t>
      </w:r>
      <w:proofErr w:type="spellEnd"/>
      <w:r>
        <w:rPr>
          <w:rFonts w:ascii="Arial" w:hAnsi="Arial" w:cs="Arial"/>
          <w:szCs w:val="19"/>
        </w:rPr>
        <w:t xml:space="preserve"> Hernández, </w:t>
      </w:r>
      <w:r w:rsidR="00866A42">
        <w:rPr>
          <w:rFonts w:ascii="Arial" w:hAnsi="Arial" w:cs="Arial"/>
          <w:szCs w:val="19"/>
        </w:rPr>
        <w:t xml:space="preserve">felicitó a los académicos que recibieron plazas </w:t>
      </w:r>
      <w:r w:rsidR="00C62E80">
        <w:rPr>
          <w:rFonts w:ascii="Arial" w:hAnsi="Arial" w:cs="Arial"/>
          <w:szCs w:val="19"/>
        </w:rPr>
        <w:t>las cuales</w:t>
      </w:r>
      <w:r w:rsidR="00866A42">
        <w:rPr>
          <w:rFonts w:ascii="Arial" w:hAnsi="Arial" w:cs="Arial"/>
          <w:szCs w:val="19"/>
        </w:rPr>
        <w:t xml:space="preserve"> les da</w:t>
      </w:r>
      <w:r w:rsidR="00C62E80">
        <w:rPr>
          <w:rFonts w:ascii="Arial" w:hAnsi="Arial" w:cs="Arial"/>
          <w:szCs w:val="19"/>
        </w:rPr>
        <w:t>n</w:t>
      </w:r>
      <w:r w:rsidR="00866A42">
        <w:rPr>
          <w:rFonts w:ascii="Arial" w:hAnsi="Arial" w:cs="Arial"/>
          <w:szCs w:val="19"/>
        </w:rPr>
        <w:t xml:space="preserve"> el derecho </w:t>
      </w:r>
      <w:r w:rsidR="00C62E80">
        <w:rPr>
          <w:rFonts w:ascii="Arial" w:hAnsi="Arial" w:cs="Arial"/>
          <w:szCs w:val="19"/>
        </w:rPr>
        <w:t>de</w:t>
      </w:r>
      <w:r w:rsidR="00866A42">
        <w:rPr>
          <w:rFonts w:ascii="Arial" w:hAnsi="Arial" w:cs="Arial"/>
          <w:szCs w:val="19"/>
        </w:rPr>
        <w:t xml:space="preserve"> pertenecer a una de las mejores universidades de México tanto en su calidad educativa como en su responsabilidad social</w:t>
      </w:r>
      <w:r w:rsidR="00CD095A">
        <w:rPr>
          <w:rFonts w:ascii="Arial" w:hAnsi="Arial" w:cs="Arial"/>
          <w:szCs w:val="19"/>
        </w:rPr>
        <w:t xml:space="preserve">, lo que </w:t>
      </w:r>
      <w:r w:rsidR="00CD095A" w:rsidRPr="00EE1C87">
        <w:rPr>
          <w:rFonts w:ascii="Arial" w:hAnsi="Arial" w:cs="Arial"/>
          <w:szCs w:val="19"/>
        </w:rPr>
        <w:t>significa certidumbre laboral</w:t>
      </w:r>
      <w:r w:rsidR="00CD095A">
        <w:rPr>
          <w:rFonts w:ascii="Arial" w:hAnsi="Arial" w:cs="Arial"/>
          <w:szCs w:val="19"/>
        </w:rPr>
        <w:t xml:space="preserve"> y </w:t>
      </w:r>
      <w:r w:rsidR="00CD095A" w:rsidRPr="00EE1C87">
        <w:rPr>
          <w:rFonts w:ascii="Arial" w:hAnsi="Arial" w:cs="Arial"/>
          <w:szCs w:val="19"/>
        </w:rPr>
        <w:t>solvencia financiera</w:t>
      </w:r>
      <w:r w:rsidR="00CD095A">
        <w:rPr>
          <w:rFonts w:ascii="Arial" w:hAnsi="Arial" w:cs="Arial"/>
          <w:szCs w:val="19"/>
        </w:rPr>
        <w:t>.</w:t>
      </w:r>
      <w:r w:rsidR="00866A42">
        <w:rPr>
          <w:rFonts w:ascii="Arial" w:hAnsi="Arial" w:cs="Arial"/>
          <w:szCs w:val="19"/>
        </w:rPr>
        <w:t xml:space="preserve"> </w:t>
      </w:r>
    </w:p>
    <w:p w:rsidR="00CD095A" w:rsidRPr="00745E7F" w:rsidRDefault="00CD095A" w:rsidP="00866A42">
      <w:pPr>
        <w:pStyle w:val="NormalWeb"/>
        <w:shd w:val="clear" w:color="auto" w:fill="FFFFFF"/>
        <w:spacing w:before="0" w:beforeAutospacing="0" w:after="0" w:afterAutospacing="0"/>
        <w:ind w:left="-142" w:right="-279"/>
        <w:jc w:val="both"/>
        <w:rPr>
          <w:rFonts w:ascii="Arial" w:hAnsi="Arial" w:cs="Arial"/>
          <w:sz w:val="16"/>
          <w:szCs w:val="16"/>
        </w:rPr>
      </w:pPr>
    </w:p>
    <w:p w:rsidR="00866A42" w:rsidRDefault="00866A42" w:rsidP="00866A42">
      <w:pPr>
        <w:pStyle w:val="NormalWeb"/>
        <w:shd w:val="clear" w:color="auto" w:fill="FFFFFF"/>
        <w:spacing w:before="0" w:beforeAutospacing="0" w:after="0" w:afterAutospacing="0"/>
        <w:ind w:left="-142" w:right="-279"/>
        <w:jc w:val="both"/>
        <w:rPr>
          <w:rFonts w:ascii="Arial" w:hAnsi="Arial" w:cs="Arial"/>
          <w:szCs w:val="19"/>
        </w:rPr>
      </w:pPr>
      <w:r>
        <w:rPr>
          <w:rFonts w:ascii="Arial" w:hAnsi="Arial" w:cs="Arial"/>
          <w:szCs w:val="19"/>
        </w:rPr>
        <w:t xml:space="preserve">En este sentido manifestó que la Máxima Casa de Estudios de Baja California es </w:t>
      </w:r>
      <w:r w:rsidRPr="00EE1C87">
        <w:rPr>
          <w:rFonts w:ascii="Arial" w:hAnsi="Arial" w:cs="Arial"/>
          <w:szCs w:val="19"/>
        </w:rPr>
        <w:t xml:space="preserve">la universidad pública estatal que mayor esfuerzo a realizado por incrementar la matrícula de licenciatura de la última </w:t>
      </w:r>
      <w:r>
        <w:rPr>
          <w:rFonts w:ascii="Arial" w:hAnsi="Arial" w:cs="Arial"/>
          <w:szCs w:val="19"/>
        </w:rPr>
        <w:t xml:space="preserve">década; </w:t>
      </w:r>
      <w:r w:rsidR="00C62E80">
        <w:rPr>
          <w:rFonts w:ascii="Arial" w:hAnsi="Arial" w:cs="Arial"/>
          <w:szCs w:val="19"/>
        </w:rPr>
        <w:t>destaca por un gran número de</w:t>
      </w:r>
      <w:r w:rsidRPr="00EE1C87">
        <w:rPr>
          <w:rFonts w:ascii="Arial" w:hAnsi="Arial" w:cs="Arial"/>
          <w:szCs w:val="19"/>
        </w:rPr>
        <w:t xml:space="preserve"> programas educativos </w:t>
      </w:r>
      <w:r w:rsidR="00CD095A">
        <w:rPr>
          <w:rFonts w:ascii="Arial" w:hAnsi="Arial" w:cs="Arial"/>
          <w:szCs w:val="19"/>
        </w:rPr>
        <w:t xml:space="preserve">de licenciatura </w:t>
      </w:r>
      <w:r w:rsidRPr="00EE1C87">
        <w:rPr>
          <w:rFonts w:ascii="Arial" w:hAnsi="Arial" w:cs="Arial"/>
          <w:szCs w:val="19"/>
        </w:rPr>
        <w:t>acreditados por buena calidad</w:t>
      </w:r>
      <w:r w:rsidR="00C62E80">
        <w:rPr>
          <w:rFonts w:ascii="Arial" w:hAnsi="Arial" w:cs="Arial"/>
          <w:szCs w:val="19"/>
        </w:rPr>
        <w:t>;</w:t>
      </w:r>
      <w:r w:rsidR="00CD095A">
        <w:rPr>
          <w:rFonts w:ascii="Arial" w:hAnsi="Arial" w:cs="Arial"/>
          <w:szCs w:val="19"/>
        </w:rPr>
        <w:t xml:space="preserve"> </w:t>
      </w:r>
      <w:r w:rsidR="00C62E80">
        <w:rPr>
          <w:rFonts w:ascii="Arial" w:hAnsi="Arial" w:cs="Arial"/>
          <w:szCs w:val="19"/>
        </w:rPr>
        <w:t>todos sus</w:t>
      </w:r>
      <w:r w:rsidRPr="00EE1C87">
        <w:rPr>
          <w:rFonts w:ascii="Arial" w:hAnsi="Arial" w:cs="Arial"/>
          <w:szCs w:val="19"/>
        </w:rPr>
        <w:t xml:space="preserve"> posgrado </w:t>
      </w:r>
      <w:r w:rsidR="00CD095A">
        <w:rPr>
          <w:rFonts w:ascii="Arial" w:hAnsi="Arial" w:cs="Arial"/>
          <w:szCs w:val="19"/>
        </w:rPr>
        <w:t>están avalados por</w:t>
      </w:r>
      <w:r>
        <w:rPr>
          <w:rFonts w:ascii="Arial" w:hAnsi="Arial" w:cs="Arial"/>
          <w:szCs w:val="19"/>
        </w:rPr>
        <w:t xml:space="preserve"> el </w:t>
      </w:r>
      <w:proofErr w:type="spellStart"/>
      <w:r>
        <w:rPr>
          <w:rFonts w:ascii="Arial" w:hAnsi="Arial" w:cs="Arial"/>
          <w:szCs w:val="19"/>
        </w:rPr>
        <w:t>Conacyt</w:t>
      </w:r>
      <w:proofErr w:type="spellEnd"/>
      <w:r>
        <w:rPr>
          <w:rFonts w:ascii="Arial" w:hAnsi="Arial" w:cs="Arial"/>
          <w:szCs w:val="19"/>
        </w:rPr>
        <w:t>;</w:t>
      </w:r>
      <w:r w:rsidR="00C62E80">
        <w:rPr>
          <w:rFonts w:ascii="Arial" w:hAnsi="Arial" w:cs="Arial"/>
          <w:szCs w:val="19"/>
        </w:rPr>
        <w:t xml:space="preserve"> y además</w:t>
      </w:r>
      <w:r>
        <w:rPr>
          <w:rFonts w:ascii="Arial" w:hAnsi="Arial" w:cs="Arial"/>
          <w:szCs w:val="19"/>
        </w:rPr>
        <w:t xml:space="preserve"> cuenta con </w:t>
      </w:r>
      <w:r w:rsidRPr="00EE1C87">
        <w:rPr>
          <w:rFonts w:ascii="Arial" w:hAnsi="Arial" w:cs="Arial"/>
          <w:szCs w:val="19"/>
        </w:rPr>
        <w:t xml:space="preserve">el único sistema de pensiones y jubilaciones entre la universidades públicas </w:t>
      </w:r>
      <w:r w:rsidR="00CD095A">
        <w:rPr>
          <w:rFonts w:ascii="Arial" w:hAnsi="Arial" w:cs="Arial"/>
          <w:szCs w:val="19"/>
        </w:rPr>
        <w:t>mexicanas</w:t>
      </w:r>
      <w:r w:rsidRPr="00EE1C87">
        <w:rPr>
          <w:rFonts w:ascii="Arial" w:hAnsi="Arial" w:cs="Arial"/>
          <w:szCs w:val="19"/>
        </w:rPr>
        <w:t xml:space="preserve"> que tiene viabilidad financiera a 100 </w:t>
      </w:r>
      <w:r w:rsidR="00CD095A">
        <w:rPr>
          <w:rFonts w:ascii="Arial" w:hAnsi="Arial" w:cs="Arial"/>
          <w:szCs w:val="19"/>
        </w:rPr>
        <w:t>años.</w:t>
      </w:r>
    </w:p>
    <w:p w:rsidR="00866A42" w:rsidRPr="00745E7F" w:rsidRDefault="00866A42" w:rsidP="00866A42">
      <w:pPr>
        <w:pStyle w:val="NormalWeb"/>
        <w:shd w:val="clear" w:color="auto" w:fill="FFFFFF"/>
        <w:spacing w:before="0" w:beforeAutospacing="0" w:after="0" w:afterAutospacing="0"/>
        <w:ind w:left="-142" w:right="-279"/>
        <w:jc w:val="both"/>
        <w:rPr>
          <w:rFonts w:ascii="Arial" w:hAnsi="Arial" w:cs="Arial"/>
          <w:sz w:val="16"/>
          <w:szCs w:val="16"/>
        </w:rPr>
      </w:pPr>
    </w:p>
    <w:p w:rsidR="00745E7F" w:rsidRDefault="00745E7F" w:rsidP="00745E7F">
      <w:pPr>
        <w:shd w:val="clear" w:color="auto" w:fill="FFFFFF"/>
        <w:ind w:left="-142" w:right="-278"/>
        <w:jc w:val="both"/>
        <w:rPr>
          <w:rFonts w:ascii="Arial" w:hAnsi="Arial" w:cs="Arial"/>
          <w:sz w:val="24"/>
          <w:szCs w:val="19"/>
        </w:rPr>
      </w:pPr>
      <w:r>
        <w:rPr>
          <w:rFonts w:ascii="Arial" w:hAnsi="Arial" w:cs="Arial"/>
          <w:sz w:val="24"/>
          <w:szCs w:val="19"/>
        </w:rPr>
        <w:t>Indicó que con</w:t>
      </w:r>
      <w:r w:rsidR="00EE1C87" w:rsidRPr="00EE1C87">
        <w:rPr>
          <w:rFonts w:ascii="Arial" w:hAnsi="Arial" w:cs="Arial"/>
          <w:sz w:val="24"/>
          <w:szCs w:val="19"/>
        </w:rPr>
        <w:t xml:space="preserve"> estas prácticas de selección </w:t>
      </w:r>
      <w:r>
        <w:rPr>
          <w:rFonts w:ascii="Arial" w:hAnsi="Arial" w:cs="Arial"/>
          <w:sz w:val="24"/>
          <w:szCs w:val="19"/>
        </w:rPr>
        <w:t>del</w:t>
      </w:r>
      <w:r w:rsidR="00EE1C87" w:rsidRPr="00EE1C87">
        <w:rPr>
          <w:rFonts w:ascii="Arial" w:hAnsi="Arial" w:cs="Arial"/>
          <w:sz w:val="24"/>
          <w:szCs w:val="19"/>
        </w:rPr>
        <w:t xml:space="preserve"> personal académico </w:t>
      </w:r>
      <w:r>
        <w:rPr>
          <w:rFonts w:ascii="Arial" w:hAnsi="Arial" w:cs="Arial"/>
          <w:sz w:val="24"/>
          <w:szCs w:val="19"/>
        </w:rPr>
        <w:t>se ha conformado un</w:t>
      </w:r>
      <w:r w:rsidR="00EE1C87" w:rsidRPr="00EE1C87">
        <w:rPr>
          <w:rFonts w:ascii="Arial" w:hAnsi="Arial" w:cs="Arial"/>
          <w:sz w:val="24"/>
          <w:szCs w:val="19"/>
        </w:rPr>
        <w:t xml:space="preserve">a plantilla sólida integrada por mil 284 profesores de tiempo completo de los cuales el 95 por ciento cuenta con estudios de posgrado, el 58 por ciento son reconocidos como profesores con perfil deseable y el </w:t>
      </w:r>
      <w:r w:rsidR="00CD095A">
        <w:rPr>
          <w:rFonts w:ascii="Arial" w:hAnsi="Arial" w:cs="Arial"/>
          <w:sz w:val="24"/>
          <w:szCs w:val="19"/>
        </w:rPr>
        <w:t>22 por ciento son miembros del S</w:t>
      </w:r>
      <w:r w:rsidR="00EE1C87" w:rsidRPr="00EE1C87">
        <w:rPr>
          <w:rFonts w:ascii="Arial" w:hAnsi="Arial" w:cs="Arial"/>
          <w:sz w:val="24"/>
          <w:szCs w:val="19"/>
        </w:rPr>
        <w:t xml:space="preserve">istema </w:t>
      </w:r>
      <w:r w:rsidR="00CD095A">
        <w:rPr>
          <w:rFonts w:ascii="Arial" w:hAnsi="Arial" w:cs="Arial"/>
          <w:sz w:val="24"/>
          <w:szCs w:val="19"/>
        </w:rPr>
        <w:t>N</w:t>
      </w:r>
      <w:r w:rsidR="00EE1C87" w:rsidRPr="00EE1C87">
        <w:rPr>
          <w:rFonts w:ascii="Arial" w:hAnsi="Arial" w:cs="Arial"/>
          <w:sz w:val="24"/>
          <w:szCs w:val="19"/>
        </w:rPr>
        <w:t xml:space="preserve">acional de </w:t>
      </w:r>
      <w:r w:rsidR="00CD095A">
        <w:rPr>
          <w:rFonts w:ascii="Arial" w:hAnsi="Arial" w:cs="Arial"/>
          <w:sz w:val="24"/>
          <w:szCs w:val="19"/>
        </w:rPr>
        <w:t>I</w:t>
      </w:r>
      <w:r w:rsidR="00EE1C87" w:rsidRPr="00EE1C87">
        <w:rPr>
          <w:rFonts w:ascii="Arial" w:hAnsi="Arial" w:cs="Arial"/>
          <w:sz w:val="24"/>
          <w:szCs w:val="19"/>
        </w:rPr>
        <w:t>nvestigadores</w:t>
      </w:r>
      <w:r>
        <w:rPr>
          <w:rFonts w:ascii="Arial" w:hAnsi="Arial" w:cs="Arial"/>
          <w:sz w:val="24"/>
          <w:szCs w:val="19"/>
        </w:rPr>
        <w:t>.</w:t>
      </w:r>
    </w:p>
    <w:p w:rsidR="00745E7F" w:rsidRPr="00745E7F" w:rsidRDefault="00745E7F" w:rsidP="00745E7F">
      <w:pPr>
        <w:shd w:val="clear" w:color="auto" w:fill="FFFFFF"/>
        <w:ind w:left="-142" w:right="-278"/>
        <w:jc w:val="both"/>
        <w:rPr>
          <w:rFonts w:ascii="Arial" w:hAnsi="Arial" w:cs="Arial"/>
          <w:sz w:val="16"/>
          <w:szCs w:val="16"/>
        </w:rPr>
      </w:pPr>
    </w:p>
    <w:p w:rsidR="00EE1C87" w:rsidRDefault="00EE1C87" w:rsidP="00745E7F">
      <w:pPr>
        <w:shd w:val="clear" w:color="auto" w:fill="FFFFFF"/>
        <w:ind w:left="-142" w:right="-278"/>
        <w:jc w:val="both"/>
        <w:rPr>
          <w:rFonts w:ascii="Arial" w:hAnsi="Arial" w:cs="Arial"/>
          <w:sz w:val="24"/>
          <w:szCs w:val="19"/>
        </w:rPr>
      </w:pPr>
      <w:r w:rsidRPr="00EE1C87">
        <w:rPr>
          <w:rFonts w:ascii="Arial" w:hAnsi="Arial" w:cs="Arial"/>
          <w:sz w:val="24"/>
          <w:szCs w:val="19"/>
        </w:rPr>
        <w:t>"Esto es garantía de que los más de 60 mil estudiantes que cursan estudios de licenciatura y de posgrado de esta universidad, reciben una educación de buena calidad y de que la investigación que se genera en los laboratorios y espacios laborales de esta universidad son de alto impacto social"</w:t>
      </w:r>
      <w:r w:rsidR="00745E7F">
        <w:rPr>
          <w:rFonts w:ascii="Arial" w:hAnsi="Arial" w:cs="Arial"/>
          <w:sz w:val="24"/>
          <w:szCs w:val="19"/>
        </w:rPr>
        <w:t xml:space="preserve">, mencionó el Rector </w:t>
      </w:r>
      <w:proofErr w:type="spellStart"/>
      <w:r w:rsidR="00745E7F">
        <w:rPr>
          <w:rFonts w:ascii="Arial" w:hAnsi="Arial" w:cs="Arial"/>
          <w:sz w:val="24"/>
          <w:szCs w:val="19"/>
        </w:rPr>
        <w:t>Ocegueda</w:t>
      </w:r>
      <w:proofErr w:type="spellEnd"/>
      <w:r w:rsidR="00745E7F">
        <w:rPr>
          <w:rFonts w:ascii="Arial" w:hAnsi="Arial" w:cs="Arial"/>
          <w:sz w:val="24"/>
          <w:szCs w:val="19"/>
        </w:rPr>
        <w:t xml:space="preserve"> Hernández</w:t>
      </w:r>
      <w:r w:rsidRPr="00EE1C87">
        <w:rPr>
          <w:rFonts w:ascii="Arial" w:hAnsi="Arial" w:cs="Arial"/>
          <w:sz w:val="24"/>
          <w:szCs w:val="19"/>
        </w:rPr>
        <w:t>.</w:t>
      </w:r>
    </w:p>
    <w:p w:rsidR="00745E7F" w:rsidRPr="00E038CF" w:rsidRDefault="00745E7F" w:rsidP="00745E7F">
      <w:pPr>
        <w:shd w:val="clear" w:color="auto" w:fill="FFFFFF"/>
        <w:ind w:left="-142" w:right="-278"/>
        <w:jc w:val="both"/>
        <w:rPr>
          <w:rFonts w:ascii="Arial" w:hAnsi="Arial" w:cs="Arial"/>
          <w:sz w:val="16"/>
          <w:szCs w:val="16"/>
        </w:rPr>
      </w:pPr>
    </w:p>
    <w:p w:rsidR="00745E7F" w:rsidRPr="00EE1C87" w:rsidRDefault="00745E7F" w:rsidP="00745E7F">
      <w:pPr>
        <w:shd w:val="clear" w:color="auto" w:fill="FFFFFF"/>
        <w:ind w:left="-142" w:right="-278"/>
        <w:jc w:val="both"/>
        <w:rPr>
          <w:rFonts w:ascii="Arial" w:hAnsi="Arial" w:cs="Arial"/>
          <w:sz w:val="24"/>
          <w:szCs w:val="19"/>
        </w:rPr>
      </w:pPr>
      <w:r>
        <w:rPr>
          <w:rFonts w:ascii="Arial" w:hAnsi="Arial" w:cs="Arial"/>
          <w:sz w:val="24"/>
          <w:szCs w:val="19"/>
        </w:rPr>
        <w:t xml:space="preserve">Por su parte, el </w:t>
      </w:r>
      <w:r w:rsidR="004026EE">
        <w:rPr>
          <w:rFonts w:ascii="Arial" w:hAnsi="Arial" w:cs="Arial"/>
          <w:sz w:val="24"/>
          <w:szCs w:val="19"/>
        </w:rPr>
        <w:t>r</w:t>
      </w:r>
      <w:r>
        <w:rPr>
          <w:rFonts w:ascii="Arial" w:hAnsi="Arial" w:cs="Arial"/>
          <w:sz w:val="24"/>
          <w:szCs w:val="19"/>
        </w:rPr>
        <w:t>epresentante de la Junta de Gobierno de la UABC, doctor Martín Francisco Montaño Gómez, señaló que l</w:t>
      </w:r>
      <w:r w:rsidRPr="00EE1C87">
        <w:rPr>
          <w:rFonts w:ascii="Arial" w:hAnsi="Arial" w:cs="Arial"/>
          <w:sz w:val="24"/>
          <w:szCs w:val="19"/>
        </w:rPr>
        <w:t xml:space="preserve">a </w:t>
      </w:r>
      <w:proofErr w:type="spellStart"/>
      <w:r w:rsidRPr="00EE1C87">
        <w:rPr>
          <w:rFonts w:ascii="Arial" w:hAnsi="Arial" w:cs="Arial"/>
          <w:sz w:val="24"/>
          <w:szCs w:val="19"/>
        </w:rPr>
        <w:t>definitiv</w:t>
      </w:r>
      <w:r w:rsidR="00474973">
        <w:rPr>
          <w:rFonts w:ascii="Arial" w:hAnsi="Arial" w:cs="Arial"/>
          <w:sz w:val="24"/>
          <w:szCs w:val="19"/>
        </w:rPr>
        <w:t>i</w:t>
      </w:r>
      <w:r w:rsidRPr="00EE1C87">
        <w:rPr>
          <w:rFonts w:ascii="Arial" w:hAnsi="Arial" w:cs="Arial"/>
          <w:sz w:val="24"/>
          <w:szCs w:val="19"/>
        </w:rPr>
        <w:t>d</w:t>
      </w:r>
      <w:r w:rsidR="00474973">
        <w:rPr>
          <w:rFonts w:ascii="Arial" w:hAnsi="Arial" w:cs="Arial"/>
          <w:sz w:val="24"/>
          <w:szCs w:val="19"/>
        </w:rPr>
        <w:t>ad</w:t>
      </w:r>
      <w:proofErr w:type="spellEnd"/>
      <w:r w:rsidRPr="00EE1C87">
        <w:rPr>
          <w:rFonts w:ascii="Arial" w:hAnsi="Arial" w:cs="Arial"/>
          <w:sz w:val="24"/>
          <w:szCs w:val="19"/>
        </w:rPr>
        <w:t xml:space="preserve"> y el interinato conlleva</w:t>
      </w:r>
      <w:r w:rsidR="00E21DD3">
        <w:rPr>
          <w:rFonts w:ascii="Arial" w:hAnsi="Arial" w:cs="Arial"/>
          <w:sz w:val="24"/>
          <w:szCs w:val="19"/>
        </w:rPr>
        <w:t>n</w:t>
      </w:r>
      <w:r w:rsidRPr="00EE1C87">
        <w:rPr>
          <w:rFonts w:ascii="Arial" w:hAnsi="Arial" w:cs="Arial"/>
          <w:sz w:val="24"/>
          <w:szCs w:val="19"/>
        </w:rPr>
        <w:t xml:space="preserve"> una serie de derechos</w:t>
      </w:r>
      <w:r>
        <w:rPr>
          <w:rFonts w:ascii="Arial" w:hAnsi="Arial" w:cs="Arial"/>
          <w:sz w:val="24"/>
          <w:szCs w:val="19"/>
        </w:rPr>
        <w:t>,</w:t>
      </w:r>
      <w:r w:rsidRPr="00EE1C87">
        <w:rPr>
          <w:rFonts w:ascii="Arial" w:hAnsi="Arial" w:cs="Arial"/>
          <w:sz w:val="24"/>
          <w:szCs w:val="19"/>
        </w:rPr>
        <w:t xml:space="preserve"> pero también una serie de compromisos</w:t>
      </w:r>
      <w:r>
        <w:rPr>
          <w:rFonts w:ascii="Arial" w:hAnsi="Arial" w:cs="Arial"/>
          <w:sz w:val="24"/>
          <w:szCs w:val="19"/>
        </w:rPr>
        <w:t xml:space="preserve"> “y</w:t>
      </w:r>
      <w:r w:rsidRPr="00EE1C87">
        <w:rPr>
          <w:rFonts w:ascii="Arial" w:hAnsi="Arial" w:cs="Arial"/>
          <w:sz w:val="24"/>
          <w:szCs w:val="19"/>
        </w:rPr>
        <w:t xml:space="preserve"> el principal de ellos es demostrarnos a nosotros mismos y a la </w:t>
      </w:r>
      <w:r>
        <w:rPr>
          <w:rFonts w:ascii="Arial" w:hAnsi="Arial" w:cs="Arial"/>
          <w:sz w:val="24"/>
          <w:szCs w:val="19"/>
        </w:rPr>
        <w:t>U</w:t>
      </w:r>
      <w:r w:rsidRPr="00EE1C87">
        <w:rPr>
          <w:rFonts w:ascii="Arial" w:hAnsi="Arial" w:cs="Arial"/>
          <w:sz w:val="24"/>
          <w:szCs w:val="19"/>
        </w:rPr>
        <w:t>niversidad que somos merecedores de este reconocimiento</w:t>
      </w:r>
      <w:r>
        <w:rPr>
          <w:rFonts w:ascii="Arial" w:hAnsi="Arial" w:cs="Arial"/>
          <w:sz w:val="24"/>
          <w:szCs w:val="19"/>
        </w:rPr>
        <w:t>” y</w:t>
      </w:r>
      <w:r w:rsidRPr="00EE1C87">
        <w:rPr>
          <w:rFonts w:ascii="Arial" w:hAnsi="Arial" w:cs="Arial"/>
          <w:sz w:val="24"/>
          <w:szCs w:val="19"/>
        </w:rPr>
        <w:t xml:space="preserve"> externó </w:t>
      </w:r>
      <w:r>
        <w:rPr>
          <w:rFonts w:ascii="Arial" w:hAnsi="Arial" w:cs="Arial"/>
          <w:sz w:val="24"/>
          <w:szCs w:val="19"/>
        </w:rPr>
        <w:t>a los académicos el</w:t>
      </w:r>
      <w:r w:rsidRPr="00EE1C87">
        <w:rPr>
          <w:rFonts w:ascii="Arial" w:hAnsi="Arial" w:cs="Arial"/>
          <w:sz w:val="24"/>
          <w:szCs w:val="19"/>
        </w:rPr>
        <w:t xml:space="preserve"> apoyo por parte de la </w:t>
      </w:r>
      <w:r>
        <w:rPr>
          <w:rFonts w:ascii="Arial" w:hAnsi="Arial" w:cs="Arial"/>
          <w:sz w:val="24"/>
          <w:szCs w:val="19"/>
        </w:rPr>
        <w:t>J</w:t>
      </w:r>
      <w:r w:rsidRPr="00EE1C87">
        <w:rPr>
          <w:rFonts w:ascii="Arial" w:hAnsi="Arial" w:cs="Arial"/>
          <w:sz w:val="24"/>
          <w:szCs w:val="19"/>
        </w:rPr>
        <w:t xml:space="preserve">unta de </w:t>
      </w:r>
      <w:r>
        <w:rPr>
          <w:rFonts w:ascii="Arial" w:hAnsi="Arial" w:cs="Arial"/>
          <w:sz w:val="24"/>
          <w:szCs w:val="19"/>
        </w:rPr>
        <w:t>G</w:t>
      </w:r>
      <w:r w:rsidRPr="00EE1C87">
        <w:rPr>
          <w:rFonts w:ascii="Arial" w:hAnsi="Arial" w:cs="Arial"/>
          <w:sz w:val="24"/>
          <w:szCs w:val="19"/>
        </w:rPr>
        <w:t>obierno</w:t>
      </w:r>
      <w:r>
        <w:rPr>
          <w:rFonts w:ascii="Arial" w:hAnsi="Arial" w:cs="Arial"/>
          <w:sz w:val="24"/>
          <w:szCs w:val="19"/>
        </w:rPr>
        <w:t>.</w:t>
      </w:r>
      <w:r w:rsidRPr="00EE1C87">
        <w:rPr>
          <w:rFonts w:ascii="Arial" w:hAnsi="Arial" w:cs="Arial"/>
          <w:sz w:val="24"/>
          <w:szCs w:val="19"/>
        </w:rPr>
        <w:t xml:space="preserve"> </w:t>
      </w:r>
    </w:p>
    <w:p w:rsidR="00EE1C87" w:rsidRDefault="00EE1C87" w:rsidP="00745E7F">
      <w:pPr>
        <w:pStyle w:val="NormalWeb"/>
        <w:shd w:val="clear" w:color="auto" w:fill="FFFFFF"/>
        <w:spacing w:before="0" w:beforeAutospacing="0" w:after="0" w:afterAutospacing="0"/>
        <w:ind w:left="-142" w:right="-278"/>
        <w:jc w:val="both"/>
        <w:rPr>
          <w:rFonts w:ascii="Arial" w:hAnsi="Arial" w:cs="Arial"/>
          <w:szCs w:val="19"/>
        </w:rPr>
      </w:pPr>
    </w:p>
    <w:p w:rsidR="00EE1C87" w:rsidRDefault="00EE1C87" w:rsidP="00745E7F">
      <w:pPr>
        <w:pStyle w:val="NormalWeb"/>
        <w:shd w:val="clear" w:color="auto" w:fill="FFFFFF"/>
        <w:spacing w:before="0" w:beforeAutospacing="0" w:after="0" w:afterAutospacing="0"/>
        <w:ind w:left="-142" w:right="-278"/>
        <w:jc w:val="both"/>
        <w:rPr>
          <w:rFonts w:ascii="Arial" w:hAnsi="Arial" w:cs="Arial"/>
          <w:szCs w:val="19"/>
        </w:rPr>
      </w:pPr>
    </w:p>
    <w:p w:rsidR="00EE1C87" w:rsidRDefault="00EE1C87" w:rsidP="00745E7F">
      <w:pPr>
        <w:pStyle w:val="NormalWeb"/>
        <w:shd w:val="clear" w:color="auto" w:fill="FFFFFF"/>
        <w:spacing w:before="0" w:beforeAutospacing="0" w:after="0" w:afterAutospacing="0"/>
        <w:ind w:left="-142" w:right="-278"/>
        <w:jc w:val="both"/>
        <w:rPr>
          <w:rFonts w:ascii="Arial" w:hAnsi="Arial" w:cs="Arial"/>
          <w:color w:val="000000"/>
        </w:rPr>
      </w:pPr>
    </w:p>
    <w:p w:rsidR="008F41A9" w:rsidRPr="00EE1C87" w:rsidRDefault="008F41A9" w:rsidP="00745E7F">
      <w:pPr>
        <w:pStyle w:val="NormalWeb"/>
        <w:shd w:val="clear" w:color="auto" w:fill="FFFFFF"/>
        <w:spacing w:before="0" w:beforeAutospacing="0" w:after="0" w:afterAutospacing="0"/>
        <w:ind w:left="-142" w:right="-278"/>
        <w:jc w:val="both"/>
        <w:rPr>
          <w:rFonts w:ascii="Arial" w:hAnsi="Arial" w:cs="Arial"/>
          <w:sz w:val="22"/>
          <w:szCs w:val="16"/>
        </w:rPr>
      </w:pPr>
    </w:p>
    <w:p w:rsidR="00E038CF" w:rsidRDefault="00E038CF" w:rsidP="00EE1C87">
      <w:pPr>
        <w:shd w:val="clear" w:color="auto" w:fill="FFFFFF"/>
        <w:ind w:left="-142" w:right="-279"/>
        <w:jc w:val="both"/>
        <w:rPr>
          <w:rFonts w:ascii="Arial" w:hAnsi="Arial" w:cs="Arial"/>
          <w:sz w:val="24"/>
          <w:szCs w:val="19"/>
        </w:rPr>
      </w:pPr>
    </w:p>
    <w:p w:rsidR="00EE1C87" w:rsidRDefault="00E038CF" w:rsidP="00E038CF">
      <w:pPr>
        <w:shd w:val="clear" w:color="auto" w:fill="FFFFFF"/>
        <w:ind w:left="-142" w:right="-278"/>
        <w:jc w:val="both"/>
        <w:rPr>
          <w:rFonts w:ascii="Arial" w:hAnsi="Arial" w:cs="Arial"/>
          <w:sz w:val="24"/>
          <w:szCs w:val="19"/>
        </w:rPr>
      </w:pPr>
      <w:r>
        <w:rPr>
          <w:rFonts w:ascii="Arial" w:hAnsi="Arial" w:cs="Arial"/>
          <w:sz w:val="24"/>
          <w:szCs w:val="19"/>
        </w:rPr>
        <w:t xml:space="preserve">De igual manera, el </w:t>
      </w:r>
      <w:r w:rsidR="00EE1C87" w:rsidRPr="00EE1C87">
        <w:rPr>
          <w:rFonts w:ascii="Arial" w:hAnsi="Arial" w:cs="Arial"/>
          <w:sz w:val="24"/>
          <w:szCs w:val="19"/>
        </w:rPr>
        <w:t xml:space="preserve">Secretario </w:t>
      </w:r>
      <w:r>
        <w:rPr>
          <w:rFonts w:ascii="Arial" w:hAnsi="Arial" w:cs="Arial"/>
          <w:sz w:val="24"/>
          <w:szCs w:val="19"/>
        </w:rPr>
        <w:t>G</w:t>
      </w:r>
      <w:r w:rsidR="00EE1C87" w:rsidRPr="00EE1C87">
        <w:rPr>
          <w:rFonts w:ascii="Arial" w:hAnsi="Arial" w:cs="Arial"/>
          <w:sz w:val="24"/>
          <w:szCs w:val="19"/>
        </w:rPr>
        <w:t>eneral</w:t>
      </w:r>
      <w:r>
        <w:rPr>
          <w:rFonts w:ascii="Arial" w:hAnsi="Arial" w:cs="Arial"/>
          <w:sz w:val="24"/>
          <w:szCs w:val="19"/>
        </w:rPr>
        <w:t xml:space="preserve"> de la UABC, doctor Alfonso Vega López, manifestó que en este proceso hubo </w:t>
      </w:r>
      <w:r w:rsidRPr="00EE1C87">
        <w:rPr>
          <w:rFonts w:ascii="Arial" w:hAnsi="Arial" w:cs="Arial"/>
          <w:sz w:val="24"/>
          <w:szCs w:val="19"/>
        </w:rPr>
        <w:t>participantes externos a la UABC de los estados de Baja California Sur y del Estado de Morelos</w:t>
      </w:r>
      <w:r>
        <w:rPr>
          <w:rFonts w:ascii="Arial" w:hAnsi="Arial" w:cs="Arial"/>
          <w:sz w:val="24"/>
          <w:szCs w:val="19"/>
        </w:rPr>
        <w:t>, lo que manifiesta el interés de otros académicos por ser parte de la planta docente de esta Universidad</w:t>
      </w:r>
      <w:r w:rsidRPr="00EE1C87">
        <w:rPr>
          <w:rFonts w:ascii="Arial" w:hAnsi="Arial" w:cs="Arial"/>
          <w:sz w:val="24"/>
          <w:szCs w:val="19"/>
        </w:rPr>
        <w:t>.</w:t>
      </w:r>
    </w:p>
    <w:p w:rsidR="008C6AB8" w:rsidRDefault="008C6AB8" w:rsidP="00E038CF">
      <w:pPr>
        <w:shd w:val="clear" w:color="auto" w:fill="FFFFFF"/>
        <w:ind w:left="-142" w:right="-278"/>
        <w:jc w:val="both"/>
        <w:rPr>
          <w:rFonts w:ascii="Arial" w:hAnsi="Arial" w:cs="Arial"/>
          <w:sz w:val="24"/>
          <w:szCs w:val="19"/>
        </w:rPr>
      </w:pPr>
    </w:p>
    <w:p w:rsidR="008C6AB8" w:rsidRDefault="008C6AB8" w:rsidP="00E038CF">
      <w:pPr>
        <w:shd w:val="clear" w:color="auto" w:fill="FFFFFF"/>
        <w:ind w:left="-142" w:right="-278"/>
        <w:jc w:val="both"/>
        <w:rPr>
          <w:rFonts w:ascii="Arial" w:hAnsi="Arial" w:cs="Arial"/>
          <w:sz w:val="24"/>
          <w:szCs w:val="19"/>
        </w:rPr>
      </w:pPr>
      <w:r>
        <w:rPr>
          <w:rFonts w:ascii="Arial" w:hAnsi="Arial" w:cs="Arial"/>
          <w:sz w:val="24"/>
          <w:szCs w:val="19"/>
        </w:rPr>
        <w:t xml:space="preserve">También </w:t>
      </w:r>
      <w:r w:rsidR="00474973">
        <w:rPr>
          <w:rFonts w:ascii="Arial" w:hAnsi="Arial" w:cs="Arial"/>
          <w:sz w:val="24"/>
          <w:szCs w:val="19"/>
        </w:rPr>
        <w:t xml:space="preserve">conformaron el presídium </w:t>
      </w:r>
      <w:r>
        <w:rPr>
          <w:rFonts w:ascii="Arial" w:hAnsi="Arial" w:cs="Arial"/>
          <w:sz w:val="24"/>
          <w:szCs w:val="19"/>
        </w:rPr>
        <w:t xml:space="preserve">el </w:t>
      </w:r>
      <w:r w:rsidR="00474973">
        <w:rPr>
          <w:rFonts w:ascii="Arial" w:hAnsi="Arial" w:cs="Arial"/>
          <w:sz w:val="24"/>
          <w:szCs w:val="19"/>
        </w:rPr>
        <w:t xml:space="preserve">licenciado Juan Guillermo Espinoza Aguilar, </w:t>
      </w:r>
      <w:r>
        <w:rPr>
          <w:rFonts w:ascii="Arial" w:hAnsi="Arial" w:cs="Arial"/>
          <w:sz w:val="24"/>
          <w:szCs w:val="19"/>
        </w:rPr>
        <w:t>Secretario General del Sindicato de Profesores Superación Universitaria (SPSU)</w:t>
      </w:r>
      <w:r w:rsidR="00474973">
        <w:rPr>
          <w:rFonts w:ascii="Arial" w:hAnsi="Arial" w:cs="Arial"/>
          <w:sz w:val="24"/>
          <w:szCs w:val="19"/>
        </w:rPr>
        <w:t xml:space="preserve">; doctora Nelly Calderón de la Barca Guerrero, </w:t>
      </w:r>
      <w:r w:rsidR="004026EE">
        <w:rPr>
          <w:rFonts w:ascii="Arial" w:hAnsi="Arial" w:cs="Arial"/>
          <w:sz w:val="24"/>
          <w:szCs w:val="19"/>
        </w:rPr>
        <w:t>r</w:t>
      </w:r>
      <w:r w:rsidR="00474973">
        <w:rPr>
          <w:rFonts w:ascii="Arial" w:hAnsi="Arial" w:cs="Arial"/>
          <w:sz w:val="24"/>
          <w:szCs w:val="19"/>
        </w:rPr>
        <w:t xml:space="preserve">epresentante de las Academias; doctora Blanca Rosa García Rivera, Vicerrectora del Campus Ensenada; doctor Ángel </w:t>
      </w:r>
      <w:proofErr w:type="spellStart"/>
      <w:r w:rsidR="00474973">
        <w:rPr>
          <w:rFonts w:ascii="Arial" w:hAnsi="Arial" w:cs="Arial"/>
          <w:sz w:val="24"/>
          <w:szCs w:val="19"/>
        </w:rPr>
        <w:t>Norzagaray</w:t>
      </w:r>
      <w:proofErr w:type="spellEnd"/>
      <w:r w:rsidR="00474973">
        <w:rPr>
          <w:rFonts w:ascii="Arial" w:hAnsi="Arial" w:cs="Arial"/>
          <w:sz w:val="24"/>
          <w:szCs w:val="19"/>
        </w:rPr>
        <w:t xml:space="preserve"> </w:t>
      </w:r>
      <w:proofErr w:type="spellStart"/>
      <w:r w:rsidR="00474973">
        <w:rPr>
          <w:rFonts w:ascii="Arial" w:hAnsi="Arial" w:cs="Arial"/>
          <w:sz w:val="24"/>
          <w:szCs w:val="19"/>
        </w:rPr>
        <w:t>Norzagaray</w:t>
      </w:r>
      <w:proofErr w:type="spellEnd"/>
      <w:r w:rsidR="00474973">
        <w:rPr>
          <w:rFonts w:ascii="Arial" w:hAnsi="Arial" w:cs="Arial"/>
          <w:sz w:val="24"/>
          <w:szCs w:val="19"/>
        </w:rPr>
        <w:t xml:space="preserve">, Vicerrector del Campus Mexicali; doctora María Eugenia Pérez Morales, Vicerrectora del Campus Tijuana; y la psicóloga Lourdes Loza </w:t>
      </w:r>
      <w:proofErr w:type="spellStart"/>
      <w:r w:rsidR="00474973">
        <w:rPr>
          <w:rFonts w:ascii="Arial" w:hAnsi="Arial" w:cs="Arial"/>
          <w:sz w:val="24"/>
          <w:szCs w:val="19"/>
        </w:rPr>
        <w:t>Wonchee</w:t>
      </w:r>
      <w:proofErr w:type="spellEnd"/>
      <w:r w:rsidR="00474973">
        <w:rPr>
          <w:rFonts w:ascii="Arial" w:hAnsi="Arial" w:cs="Arial"/>
          <w:sz w:val="24"/>
          <w:szCs w:val="19"/>
        </w:rPr>
        <w:t>, Coordinadora de Recursos Humanos.</w:t>
      </w:r>
    </w:p>
    <w:p w:rsidR="00E038CF" w:rsidRPr="00EE1C87" w:rsidRDefault="00E038CF" w:rsidP="00E038CF">
      <w:pPr>
        <w:shd w:val="clear" w:color="auto" w:fill="FFFFFF"/>
        <w:ind w:left="-142" w:right="-278"/>
        <w:jc w:val="both"/>
        <w:rPr>
          <w:rFonts w:ascii="Arial" w:hAnsi="Arial" w:cs="Arial"/>
          <w:sz w:val="24"/>
          <w:szCs w:val="19"/>
        </w:rPr>
      </w:pPr>
    </w:p>
    <w:sectPr w:rsidR="00E038CF" w:rsidRPr="00EE1C87" w:rsidSect="00CE40FF">
      <w:pgSz w:w="12240" w:h="15840"/>
      <w:pgMar w:top="0" w:right="1440"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29DA"/>
    <w:multiLevelType w:val="hybridMultilevel"/>
    <w:tmpl w:val="83D4F0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099557BF"/>
    <w:multiLevelType w:val="hybridMultilevel"/>
    <w:tmpl w:val="1BA4B0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4">
    <w:nsid w:val="101225EF"/>
    <w:multiLevelType w:val="hybridMultilevel"/>
    <w:tmpl w:val="5D526710"/>
    <w:lvl w:ilvl="0" w:tplc="A0AEA688">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12C792B"/>
    <w:multiLevelType w:val="hybridMultilevel"/>
    <w:tmpl w:val="82EAD2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254669E"/>
    <w:multiLevelType w:val="multilevel"/>
    <w:tmpl w:val="2EA83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4040E5B"/>
    <w:multiLevelType w:val="hybridMultilevel"/>
    <w:tmpl w:val="FD763F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F703598"/>
    <w:multiLevelType w:val="hybridMultilevel"/>
    <w:tmpl w:val="90A6CE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1B308AD"/>
    <w:multiLevelType w:val="hybridMultilevel"/>
    <w:tmpl w:val="1DF833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8557DCF"/>
    <w:multiLevelType w:val="hybridMultilevel"/>
    <w:tmpl w:val="87DEC5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3F632B8"/>
    <w:multiLevelType w:val="hybridMultilevel"/>
    <w:tmpl w:val="F092D00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6">
    <w:nsid w:val="35AA6FB3"/>
    <w:multiLevelType w:val="hybridMultilevel"/>
    <w:tmpl w:val="DF601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EBC7912"/>
    <w:multiLevelType w:val="hybridMultilevel"/>
    <w:tmpl w:val="EF6467DA"/>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19">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0">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A6968D3"/>
    <w:multiLevelType w:val="hybridMultilevel"/>
    <w:tmpl w:val="69FA01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E1B35EE"/>
    <w:multiLevelType w:val="hybridMultilevel"/>
    <w:tmpl w:val="3EAA4F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22A5CCF"/>
    <w:multiLevelType w:val="hybridMultilevel"/>
    <w:tmpl w:val="7EB45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819034C"/>
    <w:multiLevelType w:val="hybridMultilevel"/>
    <w:tmpl w:val="33AA57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BFB5042"/>
    <w:multiLevelType w:val="hybridMultilevel"/>
    <w:tmpl w:val="7C9CE8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EC24E96"/>
    <w:multiLevelType w:val="hybridMultilevel"/>
    <w:tmpl w:val="514054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41B6FB5"/>
    <w:multiLevelType w:val="hybridMultilevel"/>
    <w:tmpl w:val="740C94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7612750E"/>
    <w:multiLevelType w:val="hybridMultilevel"/>
    <w:tmpl w:val="DE3433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7C7A170D"/>
    <w:multiLevelType w:val="hybridMultilevel"/>
    <w:tmpl w:val="DFA093FC"/>
    <w:lvl w:ilvl="0" w:tplc="95C8A376">
      <w:start w:val="1"/>
      <w:numFmt w:val="bullet"/>
      <w:lvlText w:val="•"/>
      <w:lvlJc w:val="left"/>
      <w:pPr>
        <w:tabs>
          <w:tab w:val="num" w:pos="720"/>
        </w:tabs>
        <w:ind w:left="720" w:hanging="360"/>
      </w:pPr>
      <w:rPr>
        <w:rFonts w:ascii="Arial" w:hAnsi="Arial" w:hint="default"/>
      </w:rPr>
    </w:lvl>
    <w:lvl w:ilvl="1" w:tplc="7AC42406" w:tentative="1">
      <w:start w:val="1"/>
      <w:numFmt w:val="bullet"/>
      <w:lvlText w:val="•"/>
      <w:lvlJc w:val="left"/>
      <w:pPr>
        <w:tabs>
          <w:tab w:val="num" w:pos="1440"/>
        </w:tabs>
        <w:ind w:left="1440" w:hanging="360"/>
      </w:pPr>
      <w:rPr>
        <w:rFonts w:ascii="Arial" w:hAnsi="Arial" w:hint="default"/>
      </w:rPr>
    </w:lvl>
    <w:lvl w:ilvl="2" w:tplc="6B540982" w:tentative="1">
      <w:start w:val="1"/>
      <w:numFmt w:val="bullet"/>
      <w:lvlText w:val="•"/>
      <w:lvlJc w:val="left"/>
      <w:pPr>
        <w:tabs>
          <w:tab w:val="num" w:pos="2160"/>
        </w:tabs>
        <w:ind w:left="2160" w:hanging="360"/>
      </w:pPr>
      <w:rPr>
        <w:rFonts w:ascii="Arial" w:hAnsi="Arial" w:hint="default"/>
      </w:rPr>
    </w:lvl>
    <w:lvl w:ilvl="3" w:tplc="3D86CA0C" w:tentative="1">
      <w:start w:val="1"/>
      <w:numFmt w:val="bullet"/>
      <w:lvlText w:val="•"/>
      <w:lvlJc w:val="left"/>
      <w:pPr>
        <w:tabs>
          <w:tab w:val="num" w:pos="2880"/>
        </w:tabs>
        <w:ind w:left="2880" w:hanging="360"/>
      </w:pPr>
      <w:rPr>
        <w:rFonts w:ascii="Arial" w:hAnsi="Arial" w:hint="default"/>
      </w:rPr>
    </w:lvl>
    <w:lvl w:ilvl="4" w:tplc="AB905880" w:tentative="1">
      <w:start w:val="1"/>
      <w:numFmt w:val="bullet"/>
      <w:lvlText w:val="•"/>
      <w:lvlJc w:val="left"/>
      <w:pPr>
        <w:tabs>
          <w:tab w:val="num" w:pos="3600"/>
        </w:tabs>
        <w:ind w:left="3600" w:hanging="360"/>
      </w:pPr>
      <w:rPr>
        <w:rFonts w:ascii="Arial" w:hAnsi="Arial" w:hint="default"/>
      </w:rPr>
    </w:lvl>
    <w:lvl w:ilvl="5" w:tplc="9C502276" w:tentative="1">
      <w:start w:val="1"/>
      <w:numFmt w:val="bullet"/>
      <w:lvlText w:val="•"/>
      <w:lvlJc w:val="left"/>
      <w:pPr>
        <w:tabs>
          <w:tab w:val="num" w:pos="4320"/>
        </w:tabs>
        <w:ind w:left="4320" w:hanging="360"/>
      </w:pPr>
      <w:rPr>
        <w:rFonts w:ascii="Arial" w:hAnsi="Arial" w:hint="default"/>
      </w:rPr>
    </w:lvl>
    <w:lvl w:ilvl="6" w:tplc="5A5E2FF2" w:tentative="1">
      <w:start w:val="1"/>
      <w:numFmt w:val="bullet"/>
      <w:lvlText w:val="•"/>
      <w:lvlJc w:val="left"/>
      <w:pPr>
        <w:tabs>
          <w:tab w:val="num" w:pos="5040"/>
        </w:tabs>
        <w:ind w:left="5040" w:hanging="360"/>
      </w:pPr>
      <w:rPr>
        <w:rFonts w:ascii="Arial" w:hAnsi="Arial" w:hint="default"/>
      </w:rPr>
    </w:lvl>
    <w:lvl w:ilvl="7" w:tplc="D44E3D22" w:tentative="1">
      <w:start w:val="1"/>
      <w:numFmt w:val="bullet"/>
      <w:lvlText w:val="•"/>
      <w:lvlJc w:val="left"/>
      <w:pPr>
        <w:tabs>
          <w:tab w:val="num" w:pos="5760"/>
        </w:tabs>
        <w:ind w:left="5760" w:hanging="360"/>
      </w:pPr>
      <w:rPr>
        <w:rFonts w:ascii="Arial" w:hAnsi="Arial" w:hint="default"/>
      </w:rPr>
    </w:lvl>
    <w:lvl w:ilvl="8" w:tplc="8E1A16A6" w:tentative="1">
      <w:start w:val="1"/>
      <w:numFmt w:val="bullet"/>
      <w:lvlText w:val="•"/>
      <w:lvlJc w:val="left"/>
      <w:pPr>
        <w:tabs>
          <w:tab w:val="num" w:pos="6480"/>
        </w:tabs>
        <w:ind w:left="6480" w:hanging="360"/>
      </w:pPr>
      <w:rPr>
        <w:rFonts w:ascii="Arial" w:hAnsi="Arial" w:hint="default"/>
      </w:rPr>
    </w:lvl>
  </w:abstractNum>
  <w:abstractNum w:abstractNumId="37">
    <w:nsid w:val="7F9838BE"/>
    <w:multiLevelType w:val="hybridMultilevel"/>
    <w:tmpl w:val="430A21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6"/>
  </w:num>
  <w:num w:numId="2">
    <w:abstractNumId w:val="1"/>
  </w:num>
  <w:num w:numId="3">
    <w:abstractNumId w:val="20"/>
  </w:num>
  <w:num w:numId="4">
    <w:abstractNumId w:val="9"/>
  </w:num>
  <w:num w:numId="5">
    <w:abstractNumId w:val="23"/>
  </w:num>
  <w:num w:numId="6">
    <w:abstractNumId w:val="28"/>
  </w:num>
  <w:num w:numId="7">
    <w:abstractNumId w:val="8"/>
  </w:num>
  <w:num w:numId="8">
    <w:abstractNumId w:val="11"/>
  </w:num>
  <w:num w:numId="9">
    <w:abstractNumId w:val="24"/>
  </w:num>
  <w:num w:numId="10">
    <w:abstractNumId w:val="32"/>
  </w:num>
  <w:num w:numId="11">
    <w:abstractNumId w:val="19"/>
  </w:num>
  <w:num w:numId="12">
    <w:abstractNumId w:val="3"/>
  </w:num>
  <w:num w:numId="13">
    <w:abstractNumId w:val="17"/>
  </w:num>
  <w:num w:numId="14">
    <w:abstractNumId w:val="33"/>
  </w:num>
  <w:num w:numId="15">
    <w:abstractNumId w:val="29"/>
  </w:num>
  <w:num w:numId="16">
    <w:abstractNumId w:val="14"/>
  </w:num>
  <w:num w:numId="17">
    <w:abstractNumId w:val="5"/>
  </w:num>
  <w:num w:numId="18">
    <w:abstractNumId w:val="2"/>
  </w:num>
  <w:num w:numId="19">
    <w:abstractNumId w:val="16"/>
  </w:num>
  <w:num w:numId="20">
    <w:abstractNumId w:val="36"/>
  </w:num>
  <w:num w:numId="21">
    <w:abstractNumId w:val="13"/>
  </w:num>
  <w:num w:numId="22">
    <w:abstractNumId w:val="15"/>
  </w:num>
  <w:num w:numId="23">
    <w:abstractNumId w:val="4"/>
  </w:num>
  <w:num w:numId="24">
    <w:abstractNumId w:val="10"/>
  </w:num>
  <w:num w:numId="25">
    <w:abstractNumId w:val="30"/>
  </w:num>
  <w:num w:numId="26">
    <w:abstractNumId w:val="22"/>
  </w:num>
  <w:num w:numId="27">
    <w:abstractNumId w:val="6"/>
  </w:num>
  <w:num w:numId="28">
    <w:abstractNumId w:val="27"/>
  </w:num>
  <w:num w:numId="29">
    <w:abstractNumId w:val="31"/>
  </w:num>
  <w:num w:numId="30">
    <w:abstractNumId w:val="0"/>
  </w:num>
  <w:num w:numId="31">
    <w:abstractNumId w:val="18"/>
  </w:num>
  <w:num w:numId="32">
    <w:abstractNumId w:val="7"/>
  </w:num>
  <w:num w:numId="33">
    <w:abstractNumId w:val="35"/>
  </w:num>
  <w:num w:numId="34">
    <w:abstractNumId w:val="25"/>
  </w:num>
  <w:num w:numId="35">
    <w:abstractNumId w:val="37"/>
  </w:num>
  <w:num w:numId="36">
    <w:abstractNumId w:val="34"/>
  </w:num>
  <w:num w:numId="37">
    <w:abstractNumId w:val="12"/>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532B"/>
    <w:rsid w:val="0001240F"/>
    <w:rsid w:val="00014C11"/>
    <w:rsid w:val="00017B56"/>
    <w:rsid w:val="00020715"/>
    <w:rsid w:val="00020CFF"/>
    <w:rsid w:val="00021A3C"/>
    <w:rsid w:val="00024109"/>
    <w:rsid w:val="00024B7C"/>
    <w:rsid w:val="00026F9C"/>
    <w:rsid w:val="00026FAA"/>
    <w:rsid w:val="00027E29"/>
    <w:rsid w:val="00030B2B"/>
    <w:rsid w:val="00030C4B"/>
    <w:rsid w:val="00030E73"/>
    <w:rsid w:val="00032175"/>
    <w:rsid w:val="0003234C"/>
    <w:rsid w:val="00032F83"/>
    <w:rsid w:val="00033732"/>
    <w:rsid w:val="00034E12"/>
    <w:rsid w:val="000355F2"/>
    <w:rsid w:val="00036308"/>
    <w:rsid w:val="000372A3"/>
    <w:rsid w:val="0004586B"/>
    <w:rsid w:val="00050537"/>
    <w:rsid w:val="00051AEE"/>
    <w:rsid w:val="00056D26"/>
    <w:rsid w:val="00057FDA"/>
    <w:rsid w:val="000604DF"/>
    <w:rsid w:val="000703D4"/>
    <w:rsid w:val="00071BBF"/>
    <w:rsid w:val="0007279E"/>
    <w:rsid w:val="0007370C"/>
    <w:rsid w:val="00073CEF"/>
    <w:rsid w:val="00080722"/>
    <w:rsid w:val="00084B73"/>
    <w:rsid w:val="00092554"/>
    <w:rsid w:val="0009395F"/>
    <w:rsid w:val="0009429F"/>
    <w:rsid w:val="00094666"/>
    <w:rsid w:val="00095BB2"/>
    <w:rsid w:val="000A337C"/>
    <w:rsid w:val="000A3706"/>
    <w:rsid w:val="000A5C7C"/>
    <w:rsid w:val="000B1B90"/>
    <w:rsid w:val="000B3EF7"/>
    <w:rsid w:val="000B45D5"/>
    <w:rsid w:val="000B7475"/>
    <w:rsid w:val="000B7FBB"/>
    <w:rsid w:val="000C25F4"/>
    <w:rsid w:val="000D1E71"/>
    <w:rsid w:val="000D34B9"/>
    <w:rsid w:val="000D434D"/>
    <w:rsid w:val="000E5D58"/>
    <w:rsid w:val="000E6EA0"/>
    <w:rsid w:val="000E7AB8"/>
    <w:rsid w:val="000E7D23"/>
    <w:rsid w:val="000F7CA7"/>
    <w:rsid w:val="00101AAF"/>
    <w:rsid w:val="00101D9F"/>
    <w:rsid w:val="001047B4"/>
    <w:rsid w:val="00110698"/>
    <w:rsid w:val="00121847"/>
    <w:rsid w:val="00122470"/>
    <w:rsid w:val="00123D9D"/>
    <w:rsid w:val="001279F8"/>
    <w:rsid w:val="001320A8"/>
    <w:rsid w:val="00132809"/>
    <w:rsid w:val="00141E9A"/>
    <w:rsid w:val="001430F5"/>
    <w:rsid w:val="001478DC"/>
    <w:rsid w:val="00153E8B"/>
    <w:rsid w:val="0016058E"/>
    <w:rsid w:val="00162DCC"/>
    <w:rsid w:val="0016745A"/>
    <w:rsid w:val="00181ED2"/>
    <w:rsid w:val="00186C51"/>
    <w:rsid w:val="00190801"/>
    <w:rsid w:val="0019305F"/>
    <w:rsid w:val="00196399"/>
    <w:rsid w:val="001970DB"/>
    <w:rsid w:val="001A590B"/>
    <w:rsid w:val="001B3523"/>
    <w:rsid w:val="001B3735"/>
    <w:rsid w:val="001B7D20"/>
    <w:rsid w:val="001C0441"/>
    <w:rsid w:val="001C1A89"/>
    <w:rsid w:val="001C678C"/>
    <w:rsid w:val="001D08C5"/>
    <w:rsid w:val="001D164D"/>
    <w:rsid w:val="001D16D0"/>
    <w:rsid w:val="001D4712"/>
    <w:rsid w:val="001D56D0"/>
    <w:rsid w:val="001D623C"/>
    <w:rsid w:val="001E71F1"/>
    <w:rsid w:val="001F3D99"/>
    <w:rsid w:val="0020085D"/>
    <w:rsid w:val="00200AFF"/>
    <w:rsid w:val="0020106E"/>
    <w:rsid w:val="0020563B"/>
    <w:rsid w:val="00211392"/>
    <w:rsid w:val="00213F7C"/>
    <w:rsid w:val="0022120C"/>
    <w:rsid w:val="00224A6E"/>
    <w:rsid w:val="002336CB"/>
    <w:rsid w:val="00235A1E"/>
    <w:rsid w:val="00240D49"/>
    <w:rsid w:val="00240DED"/>
    <w:rsid w:val="00242CB8"/>
    <w:rsid w:val="0024443F"/>
    <w:rsid w:val="00247A47"/>
    <w:rsid w:val="0025736C"/>
    <w:rsid w:val="0026228D"/>
    <w:rsid w:val="00263AC5"/>
    <w:rsid w:val="002650A2"/>
    <w:rsid w:val="00265B33"/>
    <w:rsid w:val="00265BC9"/>
    <w:rsid w:val="00266333"/>
    <w:rsid w:val="00266DA4"/>
    <w:rsid w:val="00271E15"/>
    <w:rsid w:val="00271FD7"/>
    <w:rsid w:val="00273F56"/>
    <w:rsid w:val="0027516F"/>
    <w:rsid w:val="002777A4"/>
    <w:rsid w:val="002828A3"/>
    <w:rsid w:val="0029162B"/>
    <w:rsid w:val="00292AE0"/>
    <w:rsid w:val="002951FB"/>
    <w:rsid w:val="002A407D"/>
    <w:rsid w:val="002A4E14"/>
    <w:rsid w:val="002A5BA3"/>
    <w:rsid w:val="002A6593"/>
    <w:rsid w:val="002A78F1"/>
    <w:rsid w:val="002B18E3"/>
    <w:rsid w:val="002B23A4"/>
    <w:rsid w:val="002B4DB3"/>
    <w:rsid w:val="002B7322"/>
    <w:rsid w:val="002B7416"/>
    <w:rsid w:val="002C6AEA"/>
    <w:rsid w:val="002D0F6C"/>
    <w:rsid w:val="002D1504"/>
    <w:rsid w:val="002D19A0"/>
    <w:rsid w:val="002D31CF"/>
    <w:rsid w:val="002D39D5"/>
    <w:rsid w:val="002D63A5"/>
    <w:rsid w:val="002E27D3"/>
    <w:rsid w:val="002E7B16"/>
    <w:rsid w:val="002E7B1B"/>
    <w:rsid w:val="002F0C86"/>
    <w:rsid w:val="002F47C4"/>
    <w:rsid w:val="002F4FB1"/>
    <w:rsid w:val="002F5ABB"/>
    <w:rsid w:val="002F6A7D"/>
    <w:rsid w:val="002F7D7E"/>
    <w:rsid w:val="0030012A"/>
    <w:rsid w:val="00301187"/>
    <w:rsid w:val="00305A49"/>
    <w:rsid w:val="00306528"/>
    <w:rsid w:val="00315E55"/>
    <w:rsid w:val="0031766A"/>
    <w:rsid w:val="00321476"/>
    <w:rsid w:val="00321D1E"/>
    <w:rsid w:val="00325D02"/>
    <w:rsid w:val="00326873"/>
    <w:rsid w:val="00327CA9"/>
    <w:rsid w:val="0033109D"/>
    <w:rsid w:val="00334B16"/>
    <w:rsid w:val="003354BC"/>
    <w:rsid w:val="0034367A"/>
    <w:rsid w:val="00344834"/>
    <w:rsid w:val="00351D5D"/>
    <w:rsid w:val="00352A29"/>
    <w:rsid w:val="00352E56"/>
    <w:rsid w:val="00353198"/>
    <w:rsid w:val="00354344"/>
    <w:rsid w:val="0035593E"/>
    <w:rsid w:val="00357325"/>
    <w:rsid w:val="00357410"/>
    <w:rsid w:val="00360330"/>
    <w:rsid w:val="0037219D"/>
    <w:rsid w:val="0037393A"/>
    <w:rsid w:val="00381111"/>
    <w:rsid w:val="00381368"/>
    <w:rsid w:val="0039160E"/>
    <w:rsid w:val="003916AE"/>
    <w:rsid w:val="003958A6"/>
    <w:rsid w:val="003A0FA1"/>
    <w:rsid w:val="003A2EAD"/>
    <w:rsid w:val="003A3449"/>
    <w:rsid w:val="003A3EF5"/>
    <w:rsid w:val="003B00CD"/>
    <w:rsid w:val="003B0F21"/>
    <w:rsid w:val="003B1B5F"/>
    <w:rsid w:val="003B1CFB"/>
    <w:rsid w:val="003B642C"/>
    <w:rsid w:val="003B76F0"/>
    <w:rsid w:val="003B7BCB"/>
    <w:rsid w:val="003C0F3A"/>
    <w:rsid w:val="003C29C0"/>
    <w:rsid w:val="003D46C7"/>
    <w:rsid w:val="003D5306"/>
    <w:rsid w:val="003D6B5C"/>
    <w:rsid w:val="003E22BE"/>
    <w:rsid w:val="003E528D"/>
    <w:rsid w:val="003E6882"/>
    <w:rsid w:val="003F2A66"/>
    <w:rsid w:val="003F2E59"/>
    <w:rsid w:val="003F3AA2"/>
    <w:rsid w:val="003F4AA8"/>
    <w:rsid w:val="0040035C"/>
    <w:rsid w:val="004026EE"/>
    <w:rsid w:val="0041081A"/>
    <w:rsid w:val="00412DC8"/>
    <w:rsid w:val="00422B39"/>
    <w:rsid w:val="004239DE"/>
    <w:rsid w:val="00425C7F"/>
    <w:rsid w:val="00431313"/>
    <w:rsid w:val="00432E37"/>
    <w:rsid w:val="00434882"/>
    <w:rsid w:val="00437F3D"/>
    <w:rsid w:val="004435AE"/>
    <w:rsid w:val="0044473A"/>
    <w:rsid w:val="00444999"/>
    <w:rsid w:val="004452CC"/>
    <w:rsid w:val="004507BC"/>
    <w:rsid w:val="00451A0B"/>
    <w:rsid w:val="004539B6"/>
    <w:rsid w:val="0045430E"/>
    <w:rsid w:val="00456C20"/>
    <w:rsid w:val="0046106F"/>
    <w:rsid w:val="00463D1B"/>
    <w:rsid w:val="00463E9C"/>
    <w:rsid w:val="004664C1"/>
    <w:rsid w:val="0047340F"/>
    <w:rsid w:val="00474973"/>
    <w:rsid w:val="00476013"/>
    <w:rsid w:val="0048247E"/>
    <w:rsid w:val="004849D8"/>
    <w:rsid w:val="004A1CA3"/>
    <w:rsid w:val="004A3BE6"/>
    <w:rsid w:val="004B35CF"/>
    <w:rsid w:val="004B7714"/>
    <w:rsid w:val="004B779A"/>
    <w:rsid w:val="004C1923"/>
    <w:rsid w:val="004C3963"/>
    <w:rsid w:val="004C781D"/>
    <w:rsid w:val="004C7888"/>
    <w:rsid w:val="004D0492"/>
    <w:rsid w:val="004D79E8"/>
    <w:rsid w:val="004D7B62"/>
    <w:rsid w:val="004D7D1E"/>
    <w:rsid w:val="004E23F0"/>
    <w:rsid w:val="004E38EE"/>
    <w:rsid w:val="004F0B61"/>
    <w:rsid w:val="004F4846"/>
    <w:rsid w:val="00504D15"/>
    <w:rsid w:val="00507E7F"/>
    <w:rsid w:val="005125BD"/>
    <w:rsid w:val="00513898"/>
    <w:rsid w:val="00516E13"/>
    <w:rsid w:val="00517707"/>
    <w:rsid w:val="005248FE"/>
    <w:rsid w:val="00534071"/>
    <w:rsid w:val="005365F0"/>
    <w:rsid w:val="00537EFD"/>
    <w:rsid w:val="00540F40"/>
    <w:rsid w:val="00544F66"/>
    <w:rsid w:val="00546172"/>
    <w:rsid w:val="00547BC8"/>
    <w:rsid w:val="005523F7"/>
    <w:rsid w:val="00561142"/>
    <w:rsid w:val="00561C4C"/>
    <w:rsid w:val="0056211A"/>
    <w:rsid w:val="00562BBA"/>
    <w:rsid w:val="00573458"/>
    <w:rsid w:val="00574A25"/>
    <w:rsid w:val="00580E09"/>
    <w:rsid w:val="005850E1"/>
    <w:rsid w:val="005875FC"/>
    <w:rsid w:val="00590E9F"/>
    <w:rsid w:val="00592538"/>
    <w:rsid w:val="00592CC7"/>
    <w:rsid w:val="00592EBE"/>
    <w:rsid w:val="005945B8"/>
    <w:rsid w:val="0059764B"/>
    <w:rsid w:val="005A0A5A"/>
    <w:rsid w:val="005A1340"/>
    <w:rsid w:val="005A3A56"/>
    <w:rsid w:val="005A4B4D"/>
    <w:rsid w:val="005A4DEC"/>
    <w:rsid w:val="005B1D36"/>
    <w:rsid w:val="005B1E81"/>
    <w:rsid w:val="005B1FAC"/>
    <w:rsid w:val="005B2115"/>
    <w:rsid w:val="005C0292"/>
    <w:rsid w:val="005C22C7"/>
    <w:rsid w:val="005C44B5"/>
    <w:rsid w:val="005D6FED"/>
    <w:rsid w:val="005E1AD2"/>
    <w:rsid w:val="005E265E"/>
    <w:rsid w:val="005E4CA1"/>
    <w:rsid w:val="005E6F37"/>
    <w:rsid w:val="005E7EDD"/>
    <w:rsid w:val="005F252D"/>
    <w:rsid w:val="005F31C5"/>
    <w:rsid w:val="005F6C86"/>
    <w:rsid w:val="00600E61"/>
    <w:rsid w:val="0060366C"/>
    <w:rsid w:val="00604F8B"/>
    <w:rsid w:val="00607AEF"/>
    <w:rsid w:val="00613F7A"/>
    <w:rsid w:val="00614025"/>
    <w:rsid w:val="0061426C"/>
    <w:rsid w:val="0061474C"/>
    <w:rsid w:val="0061611C"/>
    <w:rsid w:val="00627973"/>
    <w:rsid w:val="00631030"/>
    <w:rsid w:val="006319EB"/>
    <w:rsid w:val="006515C2"/>
    <w:rsid w:val="00652523"/>
    <w:rsid w:val="00654CEC"/>
    <w:rsid w:val="00661611"/>
    <w:rsid w:val="006641AC"/>
    <w:rsid w:val="00665272"/>
    <w:rsid w:val="00665B7D"/>
    <w:rsid w:val="00666A23"/>
    <w:rsid w:val="00673EFA"/>
    <w:rsid w:val="0068163C"/>
    <w:rsid w:val="006821C0"/>
    <w:rsid w:val="006841FD"/>
    <w:rsid w:val="0068665E"/>
    <w:rsid w:val="0069010B"/>
    <w:rsid w:val="00690972"/>
    <w:rsid w:val="006928A4"/>
    <w:rsid w:val="006943C6"/>
    <w:rsid w:val="00696AED"/>
    <w:rsid w:val="006A00F8"/>
    <w:rsid w:val="006A1490"/>
    <w:rsid w:val="006A4BBC"/>
    <w:rsid w:val="006A5CD0"/>
    <w:rsid w:val="006A7283"/>
    <w:rsid w:val="006B4037"/>
    <w:rsid w:val="006B6C3B"/>
    <w:rsid w:val="006C0191"/>
    <w:rsid w:val="006C32FE"/>
    <w:rsid w:val="006C386F"/>
    <w:rsid w:val="006C5A35"/>
    <w:rsid w:val="006D1689"/>
    <w:rsid w:val="006D6329"/>
    <w:rsid w:val="006E42CB"/>
    <w:rsid w:val="006E56CE"/>
    <w:rsid w:val="006E684C"/>
    <w:rsid w:val="006F12EC"/>
    <w:rsid w:val="006F291B"/>
    <w:rsid w:val="006F5169"/>
    <w:rsid w:val="00700E6D"/>
    <w:rsid w:val="007014A4"/>
    <w:rsid w:val="00701C85"/>
    <w:rsid w:val="007022D6"/>
    <w:rsid w:val="00705D09"/>
    <w:rsid w:val="007061EC"/>
    <w:rsid w:val="00706A1E"/>
    <w:rsid w:val="007073B0"/>
    <w:rsid w:val="00710F07"/>
    <w:rsid w:val="00711821"/>
    <w:rsid w:val="00712166"/>
    <w:rsid w:val="007237D5"/>
    <w:rsid w:val="00723A6F"/>
    <w:rsid w:val="00723C90"/>
    <w:rsid w:val="007270F3"/>
    <w:rsid w:val="007304EC"/>
    <w:rsid w:val="00730A90"/>
    <w:rsid w:val="007325E6"/>
    <w:rsid w:val="00733A95"/>
    <w:rsid w:val="00735A7D"/>
    <w:rsid w:val="00735EE5"/>
    <w:rsid w:val="007431A2"/>
    <w:rsid w:val="00745E7F"/>
    <w:rsid w:val="007512D8"/>
    <w:rsid w:val="00763966"/>
    <w:rsid w:val="00765C76"/>
    <w:rsid w:val="00766048"/>
    <w:rsid w:val="00776241"/>
    <w:rsid w:val="007845F1"/>
    <w:rsid w:val="007859DA"/>
    <w:rsid w:val="00790566"/>
    <w:rsid w:val="007937BF"/>
    <w:rsid w:val="007A16AA"/>
    <w:rsid w:val="007A4B2D"/>
    <w:rsid w:val="007A554A"/>
    <w:rsid w:val="007B7DDA"/>
    <w:rsid w:val="007C079E"/>
    <w:rsid w:val="007C4B5E"/>
    <w:rsid w:val="007C4D68"/>
    <w:rsid w:val="007C7A63"/>
    <w:rsid w:val="007D12ED"/>
    <w:rsid w:val="007D2286"/>
    <w:rsid w:val="007D54E4"/>
    <w:rsid w:val="007D7108"/>
    <w:rsid w:val="007E0877"/>
    <w:rsid w:val="007E5B63"/>
    <w:rsid w:val="007E5C1D"/>
    <w:rsid w:val="007E7CCC"/>
    <w:rsid w:val="007F12D5"/>
    <w:rsid w:val="007F2E43"/>
    <w:rsid w:val="00804D76"/>
    <w:rsid w:val="008149DE"/>
    <w:rsid w:val="00817C05"/>
    <w:rsid w:val="0082326F"/>
    <w:rsid w:val="00824F5D"/>
    <w:rsid w:val="008250FA"/>
    <w:rsid w:val="008251AF"/>
    <w:rsid w:val="008316AE"/>
    <w:rsid w:val="008351FA"/>
    <w:rsid w:val="00837852"/>
    <w:rsid w:val="0084674F"/>
    <w:rsid w:val="00846C0A"/>
    <w:rsid w:val="008508BC"/>
    <w:rsid w:val="008519A6"/>
    <w:rsid w:val="00852943"/>
    <w:rsid w:val="00854C9B"/>
    <w:rsid w:val="008611F1"/>
    <w:rsid w:val="00866A42"/>
    <w:rsid w:val="00870161"/>
    <w:rsid w:val="00877FA9"/>
    <w:rsid w:val="00887AFD"/>
    <w:rsid w:val="008922B3"/>
    <w:rsid w:val="008946F0"/>
    <w:rsid w:val="0089494C"/>
    <w:rsid w:val="00895D36"/>
    <w:rsid w:val="008968C2"/>
    <w:rsid w:val="008A05A6"/>
    <w:rsid w:val="008A36CB"/>
    <w:rsid w:val="008A7F44"/>
    <w:rsid w:val="008B1160"/>
    <w:rsid w:val="008B15DF"/>
    <w:rsid w:val="008B4E87"/>
    <w:rsid w:val="008B5B3B"/>
    <w:rsid w:val="008B70B1"/>
    <w:rsid w:val="008B7E0E"/>
    <w:rsid w:val="008C6AB8"/>
    <w:rsid w:val="008D31DC"/>
    <w:rsid w:val="008D500D"/>
    <w:rsid w:val="008D761C"/>
    <w:rsid w:val="008E1A37"/>
    <w:rsid w:val="008E5BEC"/>
    <w:rsid w:val="008E7C7F"/>
    <w:rsid w:val="008F0491"/>
    <w:rsid w:val="008F2A1A"/>
    <w:rsid w:val="008F3221"/>
    <w:rsid w:val="008F41A9"/>
    <w:rsid w:val="008F762C"/>
    <w:rsid w:val="00900FC0"/>
    <w:rsid w:val="00901C43"/>
    <w:rsid w:val="00911155"/>
    <w:rsid w:val="00913295"/>
    <w:rsid w:val="00916039"/>
    <w:rsid w:val="009162BA"/>
    <w:rsid w:val="00917709"/>
    <w:rsid w:val="00917FC5"/>
    <w:rsid w:val="00923076"/>
    <w:rsid w:val="00927735"/>
    <w:rsid w:val="00927B09"/>
    <w:rsid w:val="00930E13"/>
    <w:rsid w:val="00933580"/>
    <w:rsid w:val="00940543"/>
    <w:rsid w:val="0094177B"/>
    <w:rsid w:val="0094371D"/>
    <w:rsid w:val="0094425B"/>
    <w:rsid w:val="009468D4"/>
    <w:rsid w:val="00946F03"/>
    <w:rsid w:val="00947AEA"/>
    <w:rsid w:val="00947CD6"/>
    <w:rsid w:val="00962B30"/>
    <w:rsid w:val="00962C18"/>
    <w:rsid w:val="00963A48"/>
    <w:rsid w:val="00971AD6"/>
    <w:rsid w:val="00972AD4"/>
    <w:rsid w:val="00985793"/>
    <w:rsid w:val="00997BF9"/>
    <w:rsid w:val="009A0BA3"/>
    <w:rsid w:val="009A2C85"/>
    <w:rsid w:val="009A4C06"/>
    <w:rsid w:val="009A6764"/>
    <w:rsid w:val="009B0D3C"/>
    <w:rsid w:val="009B4465"/>
    <w:rsid w:val="009B7E82"/>
    <w:rsid w:val="009C4240"/>
    <w:rsid w:val="009C47C5"/>
    <w:rsid w:val="009C4A93"/>
    <w:rsid w:val="009C5AF3"/>
    <w:rsid w:val="009D313B"/>
    <w:rsid w:val="009E2199"/>
    <w:rsid w:val="009F4EA4"/>
    <w:rsid w:val="009F5451"/>
    <w:rsid w:val="009F5B77"/>
    <w:rsid w:val="009F7028"/>
    <w:rsid w:val="00A00D70"/>
    <w:rsid w:val="00A0579F"/>
    <w:rsid w:val="00A112D9"/>
    <w:rsid w:val="00A141B6"/>
    <w:rsid w:val="00A14BE2"/>
    <w:rsid w:val="00A22FF8"/>
    <w:rsid w:val="00A233CF"/>
    <w:rsid w:val="00A24D77"/>
    <w:rsid w:val="00A30D81"/>
    <w:rsid w:val="00A41015"/>
    <w:rsid w:val="00A4337F"/>
    <w:rsid w:val="00A45F4E"/>
    <w:rsid w:val="00A46176"/>
    <w:rsid w:val="00A50D5A"/>
    <w:rsid w:val="00A53D24"/>
    <w:rsid w:val="00A54C50"/>
    <w:rsid w:val="00A56532"/>
    <w:rsid w:val="00A608FB"/>
    <w:rsid w:val="00A64E93"/>
    <w:rsid w:val="00A77A82"/>
    <w:rsid w:val="00A8013D"/>
    <w:rsid w:val="00A8187B"/>
    <w:rsid w:val="00A84D0F"/>
    <w:rsid w:val="00A84F15"/>
    <w:rsid w:val="00A8642E"/>
    <w:rsid w:val="00A87B2E"/>
    <w:rsid w:val="00A90038"/>
    <w:rsid w:val="00AA029D"/>
    <w:rsid w:val="00AA0481"/>
    <w:rsid w:val="00AA3980"/>
    <w:rsid w:val="00AA516F"/>
    <w:rsid w:val="00AA5A09"/>
    <w:rsid w:val="00AB03E3"/>
    <w:rsid w:val="00AB52BE"/>
    <w:rsid w:val="00AB5F75"/>
    <w:rsid w:val="00AB790B"/>
    <w:rsid w:val="00AC030A"/>
    <w:rsid w:val="00AC15D2"/>
    <w:rsid w:val="00AD3BB0"/>
    <w:rsid w:val="00AD72DF"/>
    <w:rsid w:val="00AE7AE1"/>
    <w:rsid w:val="00AF122A"/>
    <w:rsid w:val="00AF3F73"/>
    <w:rsid w:val="00AF47AE"/>
    <w:rsid w:val="00AF5013"/>
    <w:rsid w:val="00AF515E"/>
    <w:rsid w:val="00AF6485"/>
    <w:rsid w:val="00B010E5"/>
    <w:rsid w:val="00B0285E"/>
    <w:rsid w:val="00B02B79"/>
    <w:rsid w:val="00B1060C"/>
    <w:rsid w:val="00B110B1"/>
    <w:rsid w:val="00B12358"/>
    <w:rsid w:val="00B144BC"/>
    <w:rsid w:val="00B14A52"/>
    <w:rsid w:val="00B14CF4"/>
    <w:rsid w:val="00B15DA3"/>
    <w:rsid w:val="00B17774"/>
    <w:rsid w:val="00B24945"/>
    <w:rsid w:val="00B26F16"/>
    <w:rsid w:val="00B30DD5"/>
    <w:rsid w:val="00B4339D"/>
    <w:rsid w:val="00B45F3C"/>
    <w:rsid w:val="00B5611A"/>
    <w:rsid w:val="00B56754"/>
    <w:rsid w:val="00B569CC"/>
    <w:rsid w:val="00B56C4A"/>
    <w:rsid w:val="00B668F5"/>
    <w:rsid w:val="00B80DED"/>
    <w:rsid w:val="00B824CA"/>
    <w:rsid w:val="00B8346C"/>
    <w:rsid w:val="00B84591"/>
    <w:rsid w:val="00B858BC"/>
    <w:rsid w:val="00B8626A"/>
    <w:rsid w:val="00B93C2A"/>
    <w:rsid w:val="00B95DB0"/>
    <w:rsid w:val="00BA3562"/>
    <w:rsid w:val="00BA7E00"/>
    <w:rsid w:val="00BB1C79"/>
    <w:rsid w:val="00BB271B"/>
    <w:rsid w:val="00BB2816"/>
    <w:rsid w:val="00BB5339"/>
    <w:rsid w:val="00BC4DE6"/>
    <w:rsid w:val="00BC7B29"/>
    <w:rsid w:val="00BD09A8"/>
    <w:rsid w:val="00BD391F"/>
    <w:rsid w:val="00BD5827"/>
    <w:rsid w:val="00BE03F7"/>
    <w:rsid w:val="00BE2A14"/>
    <w:rsid w:val="00BE40FA"/>
    <w:rsid w:val="00BE7449"/>
    <w:rsid w:val="00BF128A"/>
    <w:rsid w:val="00BF485A"/>
    <w:rsid w:val="00BF5B0C"/>
    <w:rsid w:val="00C006C8"/>
    <w:rsid w:val="00C03948"/>
    <w:rsid w:val="00C046CA"/>
    <w:rsid w:val="00C07333"/>
    <w:rsid w:val="00C07ED7"/>
    <w:rsid w:val="00C118C1"/>
    <w:rsid w:val="00C1196E"/>
    <w:rsid w:val="00C12AAA"/>
    <w:rsid w:val="00C14061"/>
    <w:rsid w:val="00C1713B"/>
    <w:rsid w:val="00C20727"/>
    <w:rsid w:val="00C21312"/>
    <w:rsid w:val="00C22D86"/>
    <w:rsid w:val="00C30B10"/>
    <w:rsid w:val="00C317D3"/>
    <w:rsid w:val="00C34EA0"/>
    <w:rsid w:val="00C35EA8"/>
    <w:rsid w:val="00C418E0"/>
    <w:rsid w:val="00C42591"/>
    <w:rsid w:val="00C43297"/>
    <w:rsid w:val="00C536B9"/>
    <w:rsid w:val="00C54EEF"/>
    <w:rsid w:val="00C57508"/>
    <w:rsid w:val="00C57CA5"/>
    <w:rsid w:val="00C6272D"/>
    <w:rsid w:val="00C62E80"/>
    <w:rsid w:val="00C637EA"/>
    <w:rsid w:val="00C63D93"/>
    <w:rsid w:val="00C66C1D"/>
    <w:rsid w:val="00C67DD5"/>
    <w:rsid w:val="00C73012"/>
    <w:rsid w:val="00C777A7"/>
    <w:rsid w:val="00C845DD"/>
    <w:rsid w:val="00C922DE"/>
    <w:rsid w:val="00C94935"/>
    <w:rsid w:val="00C9541F"/>
    <w:rsid w:val="00C97883"/>
    <w:rsid w:val="00CA08F1"/>
    <w:rsid w:val="00CA0F87"/>
    <w:rsid w:val="00CA4A80"/>
    <w:rsid w:val="00CB15C5"/>
    <w:rsid w:val="00CB5C06"/>
    <w:rsid w:val="00CB6EFC"/>
    <w:rsid w:val="00CC04E2"/>
    <w:rsid w:val="00CC12A3"/>
    <w:rsid w:val="00CC2951"/>
    <w:rsid w:val="00CC71A0"/>
    <w:rsid w:val="00CD019A"/>
    <w:rsid w:val="00CD095A"/>
    <w:rsid w:val="00CD2A3A"/>
    <w:rsid w:val="00CD314A"/>
    <w:rsid w:val="00CD51B1"/>
    <w:rsid w:val="00CD5341"/>
    <w:rsid w:val="00CD5D27"/>
    <w:rsid w:val="00CD676D"/>
    <w:rsid w:val="00CE1671"/>
    <w:rsid w:val="00CE3880"/>
    <w:rsid w:val="00CE40FF"/>
    <w:rsid w:val="00CE5692"/>
    <w:rsid w:val="00CE641D"/>
    <w:rsid w:val="00D017C4"/>
    <w:rsid w:val="00D0248F"/>
    <w:rsid w:val="00D02A61"/>
    <w:rsid w:val="00D043E3"/>
    <w:rsid w:val="00D04AEA"/>
    <w:rsid w:val="00D0582D"/>
    <w:rsid w:val="00D06072"/>
    <w:rsid w:val="00D06777"/>
    <w:rsid w:val="00D073BB"/>
    <w:rsid w:val="00D10BCD"/>
    <w:rsid w:val="00D137C6"/>
    <w:rsid w:val="00D13E20"/>
    <w:rsid w:val="00D15F4F"/>
    <w:rsid w:val="00D20817"/>
    <w:rsid w:val="00D21857"/>
    <w:rsid w:val="00D21A47"/>
    <w:rsid w:val="00D21EA7"/>
    <w:rsid w:val="00D24319"/>
    <w:rsid w:val="00D26B05"/>
    <w:rsid w:val="00D27282"/>
    <w:rsid w:val="00D274C4"/>
    <w:rsid w:val="00D300D7"/>
    <w:rsid w:val="00D302B8"/>
    <w:rsid w:val="00D34675"/>
    <w:rsid w:val="00D415AF"/>
    <w:rsid w:val="00D43D0D"/>
    <w:rsid w:val="00D44A90"/>
    <w:rsid w:val="00D5107D"/>
    <w:rsid w:val="00D52B0E"/>
    <w:rsid w:val="00D535DC"/>
    <w:rsid w:val="00D63940"/>
    <w:rsid w:val="00D63CD9"/>
    <w:rsid w:val="00D6484B"/>
    <w:rsid w:val="00D658C6"/>
    <w:rsid w:val="00D71185"/>
    <w:rsid w:val="00D72551"/>
    <w:rsid w:val="00D7404D"/>
    <w:rsid w:val="00D74231"/>
    <w:rsid w:val="00D81AB1"/>
    <w:rsid w:val="00D82117"/>
    <w:rsid w:val="00D8366B"/>
    <w:rsid w:val="00D9235E"/>
    <w:rsid w:val="00D92F23"/>
    <w:rsid w:val="00D96D1C"/>
    <w:rsid w:val="00D9716B"/>
    <w:rsid w:val="00DA7512"/>
    <w:rsid w:val="00DB0E50"/>
    <w:rsid w:val="00DB7A38"/>
    <w:rsid w:val="00DC0428"/>
    <w:rsid w:val="00DC1666"/>
    <w:rsid w:val="00DC383B"/>
    <w:rsid w:val="00DD1E2E"/>
    <w:rsid w:val="00DD3CE6"/>
    <w:rsid w:val="00DE00F2"/>
    <w:rsid w:val="00DE1340"/>
    <w:rsid w:val="00DE36E6"/>
    <w:rsid w:val="00DE51F4"/>
    <w:rsid w:val="00DF092D"/>
    <w:rsid w:val="00DF3C9E"/>
    <w:rsid w:val="00DF6852"/>
    <w:rsid w:val="00E00DBA"/>
    <w:rsid w:val="00E03594"/>
    <w:rsid w:val="00E036D1"/>
    <w:rsid w:val="00E038CF"/>
    <w:rsid w:val="00E060BF"/>
    <w:rsid w:val="00E0771B"/>
    <w:rsid w:val="00E07CF6"/>
    <w:rsid w:val="00E1264D"/>
    <w:rsid w:val="00E14876"/>
    <w:rsid w:val="00E16481"/>
    <w:rsid w:val="00E21DD3"/>
    <w:rsid w:val="00E32450"/>
    <w:rsid w:val="00E33F25"/>
    <w:rsid w:val="00E34677"/>
    <w:rsid w:val="00E37B64"/>
    <w:rsid w:val="00E4004B"/>
    <w:rsid w:val="00E440A5"/>
    <w:rsid w:val="00E444DF"/>
    <w:rsid w:val="00E47BFF"/>
    <w:rsid w:val="00E50D50"/>
    <w:rsid w:val="00E5335D"/>
    <w:rsid w:val="00E558D9"/>
    <w:rsid w:val="00E55C42"/>
    <w:rsid w:val="00E56E9A"/>
    <w:rsid w:val="00E60681"/>
    <w:rsid w:val="00E61AF5"/>
    <w:rsid w:val="00E639C4"/>
    <w:rsid w:val="00E73664"/>
    <w:rsid w:val="00E8581D"/>
    <w:rsid w:val="00E866AF"/>
    <w:rsid w:val="00E87B1A"/>
    <w:rsid w:val="00E9426C"/>
    <w:rsid w:val="00E94390"/>
    <w:rsid w:val="00E95208"/>
    <w:rsid w:val="00EA273E"/>
    <w:rsid w:val="00EB2276"/>
    <w:rsid w:val="00EB3576"/>
    <w:rsid w:val="00EC2029"/>
    <w:rsid w:val="00EC5158"/>
    <w:rsid w:val="00ED0E10"/>
    <w:rsid w:val="00ED5ACF"/>
    <w:rsid w:val="00ED7C2C"/>
    <w:rsid w:val="00EE1BA4"/>
    <w:rsid w:val="00EE1C87"/>
    <w:rsid w:val="00EE2D77"/>
    <w:rsid w:val="00EF600F"/>
    <w:rsid w:val="00EF639B"/>
    <w:rsid w:val="00F011BD"/>
    <w:rsid w:val="00F02C22"/>
    <w:rsid w:val="00F063E5"/>
    <w:rsid w:val="00F12707"/>
    <w:rsid w:val="00F1323A"/>
    <w:rsid w:val="00F17494"/>
    <w:rsid w:val="00F21A12"/>
    <w:rsid w:val="00F23F14"/>
    <w:rsid w:val="00F253F4"/>
    <w:rsid w:val="00F25510"/>
    <w:rsid w:val="00F26D47"/>
    <w:rsid w:val="00F33204"/>
    <w:rsid w:val="00F35208"/>
    <w:rsid w:val="00F353B8"/>
    <w:rsid w:val="00F379DF"/>
    <w:rsid w:val="00F40404"/>
    <w:rsid w:val="00F42751"/>
    <w:rsid w:val="00F4505A"/>
    <w:rsid w:val="00F45D43"/>
    <w:rsid w:val="00F4779C"/>
    <w:rsid w:val="00F5207E"/>
    <w:rsid w:val="00F524F1"/>
    <w:rsid w:val="00F5379E"/>
    <w:rsid w:val="00F57349"/>
    <w:rsid w:val="00F57F95"/>
    <w:rsid w:val="00F610D6"/>
    <w:rsid w:val="00F660E7"/>
    <w:rsid w:val="00F67CF8"/>
    <w:rsid w:val="00F717A7"/>
    <w:rsid w:val="00F7333F"/>
    <w:rsid w:val="00F87348"/>
    <w:rsid w:val="00F91046"/>
    <w:rsid w:val="00F93C37"/>
    <w:rsid w:val="00F97D5B"/>
    <w:rsid w:val="00FA09ED"/>
    <w:rsid w:val="00FA3022"/>
    <w:rsid w:val="00FA326F"/>
    <w:rsid w:val="00FA4493"/>
    <w:rsid w:val="00FA44AF"/>
    <w:rsid w:val="00FA5E46"/>
    <w:rsid w:val="00FB172C"/>
    <w:rsid w:val="00FC0857"/>
    <w:rsid w:val="00FC0FC4"/>
    <w:rsid w:val="00FC4615"/>
    <w:rsid w:val="00FD71FE"/>
    <w:rsid w:val="00FE0401"/>
    <w:rsid w:val="00FE1C58"/>
    <w:rsid w:val="00FE7DD7"/>
    <w:rsid w:val="00FF46A0"/>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character" w:styleId="Hipervnculovisitado">
    <w:name w:val="FollowedHyperlink"/>
    <w:basedOn w:val="Fuentedeprrafopredeter"/>
    <w:uiPriority w:val="99"/>
    <w:semiHidden/>
    <w:unhideWhenUsed/>
    <w:rsid w:val="00F1323A"/>
    <w:rPr>
      <w:color w:val="800080" w:themeColor="followedHyperlink"/>
      <w:u w:val="single"/>
    </w:rPr>
  </w:style>
  <w:style w:type="paragraph" w:styleId="NormalWeb">
    <w:name w:val="Normal (Web)"/>
    <w:basedOn w:val="Normal"/>
    <w:uiPriority w:val="99"/>
    <w:unhideWhenUsed/>
    <w:rsid w:val="008F41A9"/>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character" w:styleId="Hipervnculovisitado">
    <w:name w:val="FollowedHyperlink"/>
    <w:basedOn w:val="Fuentedeprrafopredeter"/>
    <w:uiPriority w:val="99"/>
    <w:semiHidden/>
    <w:unhideWhenUsed/>
    <w:rsid w:val="00F1323A"/>
    <w:rPr>
      <w:color w:val="800080" w:themeColor="followedHyperlink"/>
      <w:u w:val="single"/>
    </w:rPr>
  </w:style>
  <w:style w:type="paragraph" w:styleId="NormalWeb">
    <w:name w:val="Normal (Web)"/>
    <w:basedOn w:val="Normal"/>
    <w:uiPriority w:val="99"/>
    <w:unhideWhenUsed/>
    <w:rsid w:val="008F41A9"/>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175674">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405883216">
      <w:bodyDiv w:val="1"/>
      <w:marLeft w:val="0"/>
      <w:marRight w:val="0"/>
      <w:marTop w:val="0"/>
      <w:marBottom w:val="0"/>
      <w:divBdr>
        <w:top w:val="none" w:sz="0" w:space="0" w:color="auto"/>
        <w:left w:val="none" w:sz="0" w:space="0" w:color="auto"/>
        <w:bottom w:val="none" w:sz="0" w:space="0" w:color="auto"/>
        <w:right w:val="none" w:sz="0" w:space="0" w:color="auto"/>
      </w:divBdr>
      <w:divsChild>
        <w:div w:id="942884089">
          <w:marLeft w:val="0"/>
          <w:marRight w:val="0"/>
          <w:marTop w:val="0"/>
          <w:marBottom w:val="0"/>
          <w:divBdr>
            <w:top w:val="none" w:sz="0" w:space="0" w:color="auto"/>
            <w:left w:val="none" w:sz="0" w:space="0" w:color="auto"/>
            <w:bottom w:val="none" w:sz="0" w:space="0" w:color="auto"/>
            <w:right w:val="none" w:sz="0" w:space="0" w:color="auto"/>
          </w:divBdr>
          <w:divsChild>
            <w:div w:id="348677899">
              <w:marLeft w:val="0"/>
              <w:marRight w:val="0"/>
              <w:marTop w:val="0"/>
              <w:marBottom w:val="0"/>
              <w:divBdr>
                <w:top w:val="none" w:sz="0" w:space="0" w:color="auto"/>
                <w:left w:val="none" w:sz="0" w:space="0" w:color="auto"/>
                <w:bottom w:val="none" w:sz="0" w:space="0" w:color="auto"/>
                <w:right w:val="none" w:sz="0" w:space="0" w:color="auto"/>
              </w:divBdr>
              <w:divsChild>
                <w:div w:id="296765018">
                  <w:marLeft w:val="0"/>
                  <w:marRight w:val="0"/>
                  <w:marTop w:val="0"/>
                  <w:marBottom w:val="0"/>
                  <w:divBdr>
                    <w:top w:val="none" w:sz="0" w:space="0" w:color="auto"/>
                    <w:left w:val="none" w:sz="0" w:space="0" w:color="auto"/>
                    <w:bottom w:val="none" w:sz="0" w:space="0" w:color="auto"/>
                    <w:right w:val="none" w:sz="0" w:space="0" w:color="auto"/>
                  </w:divBdr>
                  <w:divsChild>
                    <w:div w:id="377707697">
                      <w:marLeft w:val="0"/>
                      <w:marRight w:val="0"/>
                      <w:marTop w:val="0"/>
                      <w:marBottom w:val="0"/>
                      <w:divBdr>
                        <w:top w:val="none" w:sz="0" w:space="0" w:color="auto"/>
                        <w:left w:val="none" w:sz="0" w:space="0" w:color="auto"/>
                        <w:bottom w:val="none" w:sz="0" w:space="0" w:color="auto"/>
                        <w:right w:val="none" w:sz="0" w:space="0" w:color="auto"/>
                      </w:divBdr>
                      <w:divsChild>
                        <w:div w:id="1998410762">
                          <w:marLeft w:val="0"/>
                          <w:marRight w:val="0"/>
                          <w:marTop w:val="0"/>
                          <w:marBottom w:val="0"/>
                          <w:divBdr>
                            <w:top w:val="none" w:sz="0" w:space="0" w:color="auto"/>
                            <w:left w:val="none" w:sz="0" w:space="0" w:color="auto"/>
                            <w:bottom w:val="none" w:sz="0" w:space="0" w:color="auto"/>
                            <w:right w:val="none" w:sz="0" w:space="0" w:color="auto"/>
                          </w:divBdr>
                          <w:divsChild>
                            <w:div w:id="1574200483">
                              <w:marLeft w:val="0"/>
                              <w:marRight w:val="0"/>
                              <w:marTop w:val="0"/>
                              <w:marBottom w:val="0"/>
                              <w:divBdr>
                                <w:top w:val="none" w:sz="0" w:space="0" w:color="auto"/>
                                <w:left w:val="none" w:sz="0" w:space="0" w:color="auto"/>
                                <w:bottom w:val="none" w:sz="0" w:space="0" w:color="auto"/>
                                <w:right w:val="none" w:sz="0" w:space="0" w:color="auto"/>
                              </w:divBdr>
                              <w:divsChild>
                                <w:div w:id="689068351">
                                  <w:marLeft w:val="0"/>
                                  <w:marRight w:val="0"/>
                                  <w:marTop w:val="0"/>
                                  <w:marBottom w:val="0"/>
                                  <w:divBdr>
                                    <w:top w:val="none" w:sz="0" w:space="0" w:color="auto"/>
                                    <w:left w:val="none" w:sz="0" w:space="0" w:color="auto"/>
                                    <w:bottom w:val="none" w:sz="0" w:space="0" w:color="auto"/>
                                    <w:right w:val="none" w:sz="0" w:space="0" w:color="auto"/>
                                  </w:divBdr>
                                  <w:divsChild>
                                    <w:div w:id="715392558">
                                      <w:marLeft w:val="0"/>
                                      <w:marRight w:val="0"/>
                                      <w:marTop w:val="0"/>
                                      <w:marBottom w:val="0"/>
                                      <w:divBdr>
                                        <w:top w:val="none" w:sz="0" w:space="0" w:color="auto"/>
                                        <w:left w:val="none" w:sz="0" w:space="0" w:color="auto"/>
                                        <w:bottom w:val="none" w:sz="0" w:space="0" w:color="auto"/>
                                        <w:right w:val="none" w:sz="0" w:space="0" w:color="auto"/>
                                      </w:divBdr>
                                      <w:divsChild>
                                        <w:div w:id="1181121806">
                                          <w:marLeft w:val="0"/>
                                          <w:marRight w:val="0"/>
                                          <w:marTop w:val="0"/>
                                          <w:marBottom w:val="0"/>
                                          <w:divBdr>
                                            <w:top w:val="none" w:sz="0" w:space="0" w:color="auto"/>
                                            <w:left w:val="none" w:sz="0" w:space="0" w:color="auto"/>
                                            <w:bottom w:val="none" w:sz="0" w:space="0" w:color="auto"/>
                                            <w:right w:val="none" w:sz="0" w:space="0" w:color="auto"/>
                                          </w:divBdr>
                                          <w:divsChild>
                                            <w:div w:id="1275745471">
                                              <w:marLeft w:val="0"/>
                                              <w:marRight w:val="0"/>
                                              <w:marTop w:val="0"/>
                                              <w:marBottom w:val="0"/>
                                              <w:divBdr>
                                                <w:top w:val="none" w:sz="0" w:space="0" w:color="auto"/>
                                                <w:left w:val="none" w:sz="0" w:space="0" w:color="auto"/>
                                                <w:bottom w:val="none" w:sz="0" w:space="0" w:color="auto"/>
                                                <w:right w:val="none" w:sz="0" w:space="0" w:color="auto"/>
                                              </w:divBdr>
                                              <w:divsChild>
                                                <w:div w:id="1828671195">
                                                  <w:marLeft w:val="0"/>
                                                  <w:marRight w:val="0"/>
                                                  <w:marTop w:val="0"/>
                                                  <w:marBottom w:val="0"/>
                                                  <w:divBdr>
                                                    <w:top w:val="none" w:sz="0" w:space="0" w:color="auto"/>
                                                    <w:left w:val="none" w:sz="0" w:space="0" w:color="auto"/>
                                                    <w:bottom w:val="none" w:sz="0" w:space="0" w:color="auto"/>
                                                    <w:right w:val="none" w:sz="0" w:space="0" w:color="auto"/>
                                                  </w:divBdr>
                                                  <w:divsChild>
                                                    <w:div w:id="1472600002">
                                                      <w:marLeft w:val="0"/>
                                                      <w:marRight w:val="0"/>
                                                      <w:marTop w:val="0"/>
                                                      <w:marBottom w:val="0"/>
                                                      <w:divBdr>
                                                        <w:top w:val="none" w:sz="0" w:space="0" w:color="auto"/>
                                                        <w:left w:val="none" w:sz="0" w:space="0" w:color="auto"/>
                                                        <w:bottom w:val="none" w:sz="0" w:space="0" w:color="auto"/>
                                                        <w:right w:val="none" w:sz="0" w:space="0" w:color="auto"/>
                                                      </w:divBdr>
                                                      <w:divsChild>
                                                        <w:div w:id="1803884908">
                                                          <w:marLeft w:val="0"/>
                                                          <w:marRight w:val="0"/>
                                                          <w:marTop w:val="0"/>
                                                          <w:marBottom w:val="0"/>
                                                          <w:divBdr>
                                                            <w:top w:val="none" w:sz="0" w:space="0" w:color="auto"/>
                                                            <w:left w:val="none" w:sz="0" w:space="0" w:color="auto"/>
                                                            <w:bottom w:val="none" w:sz="0" w:space="0" w:color="auto"/>
                                                            <w:right w:val="none" w:sz="0" w:space="0" w:color="auto"/>
                                                          </w:divBdr>
                                                          <w:divsChild>
                                                            <w:div w:id="642465512">
                                                              <w:marLeft w:val="0"/>
                                                              <w:marRight w:val="0"/>
                                                              <w:marTop w:val="0"/>
                                                              <w:marBottom w:val="0"/>
                                                              <w:divBdr>
                                                                <w:top w:val="none" w:sz="0" w:space="0" w:color="auto"/>
                                                                <w:left w:val="none" w:sz="0" w:space="0" w:color="auto"/>
                                                                <w:bottom w:val="none" w:sz="0" w:space="0" w:color="auto"/>
                                                                <w:right w:val="none" w:sz="0" w:space="0" w:color="auto"/>
                                                              </w:divBdr>
                                                              <w:divsChild>
                                                                <w:div w:id="692650612">
                                                                  <w:marLeft w:val="0"/>
                                                                  <w:marRight w:val="0"/>
                                                                  <w:marTop w:val="0"/>
                                                                  <w:marBottom w:val="0"/>
                                                                  <w:divBdr>
                                                                    <w:top w:val="none" w:sz="0" w:space="0" w:color="auto"/>
                                                                    <w:left w:val="none" w:sz="0" w:space="0" w:color="auto"/>
                                                                    <w:bottom w:val="none" w:sz="0" w:space="0" w:color="auto"/>
                                                                    <w:right w:val="none" w:sz="0" w:space="0" w:color="auto"/>
                                                                  </w:divBdr>
                                                                  <w:divsChild>
                                                                    <w:div w:id="108418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DB3118-866A-42EC-BBEE-D7CFA550D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Pages>
  <Words>589</Words>
  <Characters>3240</Characters>
  <Application>Microsoft Office Word</Application>
  <DocSecurity>0</DocSecurity>
  <Lines>27</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17</cp:revision>
  <cp:lastPrinted>2015-01-22T22:28:00Z</cp:lastPrinted>
  <dcterms:created xsi:type="dcterms:W3CDTF">2015-01-29T03:08:00Z</dcterms:created>
  <dcterms:modified xsi:type="dcterms:W3CDTF">2015-02-16T19:36:00Z</dcterms:modified>
</cp:coreProperties>
</file>