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7883" w:rsidRPr="00C97883" w:rsidRDefault="00CE40FF" w:rsidP="00C97883">
      <w:pPr>
        <w:ind w:right="-563"/>
        <w:jc w:val="right"/>
        <w:rPr>
          <w:rFonts w:ascii="Arial" w:hAnsi="Arial" w:cs="Arial"/>
          <w:color w:val="222222"/>
          <w:sz w:val="19"/>
          <w:szCs w:val="19"/>
        </w:rPr>
      </w:pPr>
      <w:r>
        <w:rPr>
          <w:rFonts w:ascii="Arial" w:hAnsi="Arial" w:cs="Arial"/>
          <w:noProof/>
          <w:sz w:val="24"/>
          <w:szCs w:val="24"/>
        </w:rPr>
        <w:drawing>
          <wp:anchor distT="0" distB="0" distL="114300" distR="114300" simplePos="0" relativeHeight="251658240" behindDoc="0" locked="0" layoutInCell="1" allowOverlap="1" wp14:anchorId="7A213198" wp14:editId="66789D09">
            <wp:simplePos x="0" y="0"/>
            <wp:positionH relativeFrom="column">
              <wp:posOffset>-929640</wp:posOffset>
            </wp:positionH>
            <wp:positionV relativeFrom="paragraph">
              <wp:posOffset>0</wp:posOffset>
            </wp:positionV>
            <wp:extent cx="7782560" cy="1498600"/>
            <wp:effectExtent l="0" t="0" r="8890" b="6350"/>
            <wp:wrapSquare wrapText="bothSides"/>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82560" cy="1498600"/>
                    </a:xfrm>
                    <a:prstGeom prst="rect">
                      <a:avLst/>
                    </a:prstGeom>
                  </pic:spPr>
                </pic:pic>
              </a:graphicData>
            </a:graphic>
            <wp14:sizeRelH relativeFrom="page">
              <wp14:pctWidth>0</wp14:pctWidth>
            </wp14:sizeRelH>
            <wp14:sizeRelV relativeFrom="page">
              <wp14:pctHeight>0</wp14:pctHeight>
            </wp14:sizeRelV>
          </wp:anchor>
        </w:drawing>
      </w:r>
      <w:r w:rsidR="0061611C" w:rsidRPr="0061611C">
        <w:rPr>
          <w:rFonts w:ascii="Arial" w:hAnsi="Arial" w:cs="Arial"/>
          <w:b/>
          <w:sz w:val="24"/>
          <w:szCs w:val="24"/>
        </w:rPr>
        <w:t xml:space="preserve"> </w:t>
      </w:r>
      <w:r w:rsidR="00C97883" w:rsidRPr="00C97883">
        <w:rPr>
          <w:rFonts w:ascii="Arial" w:hAnsi="Arial" w:cs="Arial"/>
          <w:b/>
          <w:bCs/>
          <w:color w:val="222222"/>
          <w:sz w:val="24"/>
          <w:szCs w:val="27"/>
        </w:rPr>
        <w:t>BOLETÍN 01</w:t>
      </w:r>
      <w:r w:rsidR="003B2516">
        <w:rPr>
          <w:rFonts w:ascii="Arial" w:hAnsi="Arial" w:cs="Arial"/>
          <w:b/>
          <w:bCs/>
          <w:color w:val="222222"/>
          <w:sz w:val="24"/>
          <w:szCs w:val="27"/>
        </w:rPr>
        <w:t>6</w:t>
      </w:r>
      <w:r w:rsidR="00C97883" w:rsidRPr="00C97883">
        <w:rPr>
          <w:rFonts w:ascii="Arial" w:hAnsi="Arial" w:cs="Arial"/>
          <w:b/>
          <w:bCs/>
          <w:color w:val="222222"/>
          <w:sz w:val="24"/>
          <w:szCs w:val="27"/>
        </w:rPr>
        <w:t>/2015-1</w:t>
      </w:r>
    </w:p>
    <w:p w:rsidR="00783FED" w:rsidRDefault="00783FED" w:rsidP="00783FED">
      <w:pPr>
        <w:rPr>
          <w:rFonts w:ascii="Arial" w:hAnsi="Arial" w:cs="Arial"/>
          <w:sz w:val="24"/>
          <w:szCs w:val="24"/>
          <w:lang w:val="es-ES"/>
        </w:rPr>
      </w:pPr>
    </w:p>
    <w:p w:rsidR="003B2516" w:rsidRDefault="003B2516" w:rsidP="003B2516">
      <w:pPr>
        <w:jc w:val="center"/>
        <w:rPr>
          <w:rFonts w:ascii="Arial" w:hAnsi="Arial" w:cs="Arial"/>
          <w:b/>
          <w:sz w:val="36"/>
          <w:szCs w:val="36"/>
        </w:rPr>
      </w:pPr>
      <w:r>
        <w:rPr>
          <w:rFonts w:ascii="Arial" w:hAnsi="Arial" w:cs="Arial"/>
          <w:b/>
          <w:sz w:val="36"/>
          <w:szCs w:val="36"/>
        </w:rPr>
        <w:t>UABC ofrece becas a estudiantes</w:t>
      </w:r>
    </w:p>
    <w:p w:rsidR="003B2516" w:rsidRPr="00531AA1" w:rsidRDefault="003B2516" w:rsidP="003B2516">
      <w:pPr>
        <w:jc w:val="center"/>
        <w:rPr>
          <w:rFonts w:ascii="Arial" w:hAnsi="Arial" w:cs="Arial"/>
          <w:b/>
          <w:sz w:val="16"/>
          <w:szCs w:val="16"/>
        </w:rPr>
      </w:pPr>
    </w:p>
    <w:p w:rsidR="003B2516" w:rsidRDefault="003B2516" w:rsidP="003B2516">
      <w:pPr>
        <w:pStyle w:val="Prrafodelista"/>
        <w:numPr>
          <w:ilvl w:val="0"/>
          <w:numId w:val="40"/>
        </w:numPr>
        <w:ind w:left="0" w:right="-279" w:hanging="284"/>
        <w:jc w:val="both"/>
        <w:rPr>
          <w:rFonts w:ascii="Arial" w:hAnsi="Arial" w:cs="Arial"/>
          <w:sz w:val="24"/>
          <w:szCs w:val="24"/>
        </w:rPr>
      </w:pPr>
      <w:bookmarkStart w:id="0" w:name="_GoBack"/>
      <w:r>
        <w:rPr>
          <w:rFonts w:ascii="Arial" w:hAnsi="Arial" w:cs="Arial"/>
          <w:sz w:val="24"/>
          <w:szCs w:val="24"/>
        </w:rPr>
        <w:t xml:space="preserve">La fecha </w:t>
      </w:r>
      <w:r w:rsidRPr="004A29E0">
        <w:rPr>
          <w:rFonts w:ascii="Arial" w:hAnsi="Arial" w:cs="Arial"/>
          <w:sz w:val="24"/>
          <w:szCs w:val="24"/>
        </w:rPr>
        <w:t>de inicio para la entrega de documentos será a partir del 02 de febrero</w:t>
      </w:r>
      <w:r w:rsidR="00624DF5">
        <w:rPr>
          <w:rFonts w:ascii="Arial" w:hAnsi="Arial" w:cs="Arial"/>
          <w:sz w:val="24"/>
          <w:szCs w:val="24"/>
        </w:rPr>
        <w:t>.</w:t>
      </w:r>
    </w:p>
    <w:bookmarkEnd w:id="0"/>
    <w:p w:rsidR="003B2516" w:rsidRPr="00AD2E01" w:rsidRDefault="003B2516" w:rsidP="00624DF5">
      <w:pPr>
        <w:pStyle w:val="Prrafodelista"/>
        <w:numPr>
          <w:ilvl w:val="0"/>
          <w:numId w:val="40"/>
        </w:numPr>
        <w:ind w:left="0" w:right="-279" w:hanging="284"/>
        <w:jc w:val="both"/>
        <w:rPr>
          <w:rFonts w:ascii="Arial" w:hAnsi="Arial" w:cs="Arial"/>
          <w:sz w:val="24"/>
          <w:szCs w:val="24"/>
        </w:rPr>
      </w:pPr>
      <w:r>
        <w:rPr>
          <w:rFonts w:ascii="Arial" w:hAnsi="Arial" w:cs="Arial"/>
          <w:sz w:val="24"/>
          <w:szCs w:val="24"/>
        </w:rPr>
        <w:t xml:space="preserve">Las características y requisitos de cada una de las becas se pueden consultar en la página electrónica </w:t>
      </w:r>
      <w:hyperlink r:id="rId8" w:history="1">
        <w:r w:rsidRPr="00AD69F5">
          <w:rPr>
            <w:rStyle w:val="Hipervnculo"/>
            <w:rFonts w:ascii="Arial" w:hAnsi="Arial" w:cs="Arial"/>
            <w:sz w:val="24"/>
            <w:szCs w:val="24"/>
          </w:rPr>
          <w:t>http://alumnos.u</w:t>
        </w:r>
        <w:r w:rsidR="00624DF5" w:rsidRPr="00624DF5">
          <w:rPr>
            <w:rStyle w:val="Hipervnculo"/>
            <w:rFonts w:ascii="Arial" w:hAnsi="Arial" w:cs="Arial"/>
            <w:sz w:val="24"/>
            <w:szCs w:val="24"/>
          </w:rPr>
          <w:t>a</w:t>
        </w:r>
        <w:r w:rsidRPr="00AD69F5">
          <w:rPr>
            <w:rStyle w:val="Hipervnculo"/>
            <w:rFonts w:ascii="Arial" w:hAnsi="Arial" w:cs="Arial"/>
            <w:sz w:val="24"/>
            <w:szCs w:val="24"/>
          </w:rPr>
          <w:t>bc.mx</w:t>
        </w:r>
      </w:hyperlink>
      <w:r>
        <w:rPr>
          <w:rFonts w:ascii="Arial" w:hAnsi="Arial" w:cs="Arial"/>
          <w:sz w:val="24"/>
          <w:szCs w:val="24"/>
        </w:rPr>
        <w:t xml:space="preserve"> </w:t>
      </w:r>
    </w:p>
    <w:p w:rsidR="003B2516" w:rsidRPr="003A4846" w:rsidRDefault="003B2516" w:rsidP="003B2516">
      <w:pPr>
        <w:ind w:left="-284" w:right="-279"/>
        <w:jc w:val="both"/>
        <w:rPr>
          <w:rFonts w:ascii="Arial" w:hAnsi="Arial" w:cs="Arial"/>
          <w:sz w:val="16"/>
          <w:szCs w:val="16"/>
        </w:rPr>
      </w:pPr>
    </w:p>
    <w:p w:rsidR="003B2516" w:rsidRDefault="003B2516" w:rsidP="003B2516">
      <w:pPr>
        <w:ind w:left="-284" w:right="-279"/>
        <w:jc w:val="both"/>
        <w:rPr>
          <w:rFonts w:ascii="Arial" w:hAnsi="Arial" w:cs="Arial"/>
          <w:sz w:val="24"/>
          <w:szCs w:val="24"/>
        </w:rPr>
      </w:pPr>
      <w:r>
        <w:rPr>
          <w:rFonts w:ascii="Arial" w:hAnsi="Arial" w:cs="Arial"/>
          <w:b/>
          <w:sz w:val="24"/>
          <w:szCs w:val="24"/>
        </w:rPr>
        <w:t>Mexicali</w:t>
      </w:r>
      <w:r w:rsidRPr="00210FC8">
        <w:rPr>
          <w:rFonts w:ascii="Arial" w:hAnsi="Arial" w:cs="Arial"/>
          <w:b/>
          <w:sz w:val="24"/>
          <w:szCs w:val="24"/>
        </w:rPr>
        <w:t xml:space="preserve">, B.C., </w:t>
      </w:r>
      <w:r w:rsidRPr="003A1B30">
        <w:rPr>
          <w:rFonts w:ascii="Arial" w:hAnsi="Arial" w:cs="Arial"/>
          <w:b/>
          <w:sz w:val="24"/>
          <w:szCs w:val="24"/>
        </w:rPr>
        <w:t xml:space="preserve">a </w:t>
      </w:r>
      <w:r>
        <w:rPr>
          <w:rFonts w:ascii="Arial" w:hAnsi="Arial" w:cs="Arial"/>
          <w:b/>
          <w:sz w:val="24"/>
          <w:szCs w:val="24"/>
        </w:rPr>
        <w:t>viernes 30 de enero</w:t>
      </w:r>
      <w:r w:rsidRPr="003A1B30">
        <w:rPr>
          <w:rFonts w:ascii="Arial" w:hAnsi="Arial" w:cs="Arial"/>
          <w:b/>
          <w:sz w:val="24"/>
          <w:szCs w:val="24"/>
        </w:rPr>
        <w:t xml:space="preserve"> de 201</w:t>
      </w:r>
      <w:r>
        <w:rPr>
          <w:rFonts w:ascii="Arial" w:hAnsi="Arial" w:cs="Arial"/>
          <w:b/>
          <w:sz w:val="24"/>
          <w:szCs w:val="24"/>
        </w:rPr>
        <w:t>5</w:t>
      </w:r>
      <w:r>
        <w:rPr>
          <w:rFonts w:ascii="Arial" w:hAnsi="Arial" w:cs="Arial"/>
          <w:sz w:val="24"/>
          <w:szCs w:val="24"/>
        </w:rPr>
        <w:t>.- En apoyo a los estudiantes para la continuación de sus estudios profesionales, la Universidad Autónoma de Baja California (UABC), emitió la convocatoria de varias opciones de becas correspondiente al periodo 2015-1, a través de la Coordinación de Servicios Estudiantiles y Gestión Escolar.</w:t>
      </w:r>
    </w:p>
    <w:p w:rsidR="003B2516" w:rsidRDefault="003B2516" w:rsidP="003B2516">
      <w:pPr>
        <w:ind w:left="-284" w:right="-279"/>
        <w:jc w:val="both"/>
        <w:rPr>
          <w:rFonts w:ascii="Arial" w:hAnsi="Arial" w:cs="Arial"/>
          <w:sz w:val="24"/>
          <w:szCs w:val="24"/>
        </w:rPr>
      </w:pPr>
    </w:p>
    <w:p w:rsidR="003B2516" w:rsidRDefault="003B2516" w:rsidP="003B2516">
      <w:pPr>
        <w:ind w:left="-284" w:right="-279"/>
        <w:jc w:val="both"/>
        <w:rPr>
          <w:rFonts w:ascii="Arial" w:hAnsi="Arial" w:cs="Arial"/>
          <w:sz w:val="24"/>
          <w:szCs w:val="24"/>
        </w:rPr>
      </w:pPr>
      <w:r>
        <w:rPr>
          <w:rFonts w:ascii="Arial" w:hAnsi="Arial" w:cs="Arial"/>
          <w:sz w:val="24"/>
          <w:szCs w:val="24"/>
        </w:rPr>
        <w:t xml:space="preserve">Para solicitar una beca es necesario estar inscrito en alguno de los programas educativos </w:t>
      </w:r>
      <w:r w:rsidRPr="00EE17C0">
        <w:rPr>
          <w:rFonts w:ascii="Arial" w:hAnsi="Arial" w:cs="Arial"/>
          <w:sz w:val="24"/>
          <w:szCs w:val="24"/>
        </w:rPr>
        <w:t>de la Universidad, contar con un promedio de calificaciones igual o superior a 80;</w:t>
      </w:r>
      <w:r>
        <w:rPr>
          <w:rFonts w:ascii="Arial" w:hAnsi="Arial" w:cs="Arial"/>
          <w:sz w:val="24"/>
          <w:szCs w:val="24"/>
        </w:rPr>
        <w:t xml:space="preserve"> acreditar que cursó sus estudios en el periodo anterior; reunir las condiciones socioeconómicas conforme a los criterios de elegibilidad establecidas por las autoridades universitarias, además de cumplir con los requisitos específicos de cada tipo de beca.</w:t>
      </w:r>
    </w:p>
    <w:p w:rsidR="003B2516" w:rsidRDefault="003B2516" w:rsidP="003B2516">
      <w:pPr>
        <w:ind w:right="-279"/>
        <w:jc w:val="both"/>
        <w:rPr>
          <w:rFonts w:ascii="Arial" w:hAnsi="Arial" w:cs="Arial"/>
          <w:sz w:val="24"/>
          <w:szCs w:val="24"/>
        </w:rPr>
      </w:pPr>
    </w:p>
    <w:p w:rsidR="003B2516" w:rsidRDefault="003B2516" w:rsidP="003B2516">
      <w:pPr>
        <w:ind w:left="-284" w:right="-279"/>
        <w:jc w:val="both"/>
        <w:rPr>
          <w:rFonts w:ascii="Arial" w:hAnsi="Arial" w:cs="Arial"/>
          <w:sz w:val="24"/>
          <w:szCs w:val="24"/>
        </w:rPr>
      </w:pPr>
      <w:r>
        <w:rPr>
          <w:rFonts w:ascii="Arial" w:hAnsi="Arial" w:cs="Arial"/>
          <w:sz w:val="24"/>
          <w:szCs w:val="24"/>
        </w:rPr>
        <w:t>Existen tres tipos de becas no reembolsables donde el beneficiario no tiene el compromiso de regresar el monto recibido. Una de ellas es la Beca Compensación, que se otorga a los alumnos que colaboran durante el periodo escolar en las dependencias universitarias como auxiliares en actividades académicas o administrativas.</w:t>
      </w:r>
    </w:p>
    <w:p w:rsidR="003B2516" w:rsidRPr="00F5239F" w:rsidRDefault="003B2516" w:rsidP="003B2516">
      <w:pPr>
        <w:ind w:left="-284" w:right="-279"/>
        <w:jc w:val="both"/>
        <w:rPr>
          <w:rFonts w:ascii="Arial" w:hAnsi="Arial" w:cs="Arial"/>
          <w:sz w:val="16"/>
          <w:szCs w:val="16"/>
        </w:rPr>
      </w:pPr>
    </w:p>
    <w:p w:rsidR="003B2516" w:rsidRDefault="003B2516" w:rsidP="003B2516">
      <w:pPr>
        <w:ind w:left="-284" w:right="-279"/>
        <w:jc w:val="both"/>
        <w:rPr>
          <w:rFonts w:ascii="Arial" w:hAnsi="Arial" w:cs="Arial"/>
          <w:sz w:val="24"/>
          <w:szCs w:val="24"/>
        </w:rPr>
      </w:pPr>
      <w:r>
        <w:rPr>
          <w:rFonts w:ascii="Arial" w:hAnsi="Arial" w:cs="Arial"/>
          <w:sz w:val="24"/>
          <w:szCs w:val="24"/>
        </w:rPr>
        <w:t xml:space="preserve">La Beca Investigación es para los estudiantes que participan como </w:t>
      </w:r>
      <w:proofErr w:type="spellStart"/>
      <w:r>
        <w:rPr>
          <w:rFonts w:ascii="Arial" w:hAnsi="Arial" w:cs="Arial"/>
          <w:sz w:val="24"/>
          <w:szCs w:val="24"/>
        </w:rPr>
        <w:t>tesistas</w:t>
      </w:r>
      <w:proofErr w:type="spellEnd"/>
      <w:r>
        <w:rPr>
          <w:rFonts w:ascii="Arial" w:hAnsi="Arial" w:cs="Arial"/>
          <w:sz w:val="24"/>
          <w:szCs w:val="24"/>
        </w:rPr>
        <w:t xml:space="preserve"> o auxiliares en proyectos de investigación. Este tipo de beca comprende aportaciones periódicas que serán determinadas en el convenio de proyecto de investigación.</w:t>
      </w:r>
    </w:p>
    <w:p w:rsidR="003B2516" w:rsidRPr="00F5239F" w:rsidRDefault="003B2516" w:rsidP="003B2516">
      <w:pPr>
        <w:ind w:left="-284" w:right="-279"/>
        <w:jc w:val="both"/>
        <w:rPr>
          <w:rFonts w:ascii="Arial" w:hAnsi="Arial" w:cs="Arial"/>
          <w:sz w:val="16"/>
          <w:szCs w:val="16"/>
        </w:rPr>
      </w:pPr>
    </w:p>
    <w:p w:rsidR="003B2516" w:rsidRDefault="003B2516" w:rsidP="003B2516">
      <w:pPr>
        <w:ind w:left="-284" w:right="-279"/>
        <w:jc w:val="both"/>
        <w:rPr>
          <w:rFonts w:ascii="Arial" w:hAnsi="Arial" w:cs="Arial"/>
          <w:sz w:val="24"/>
          <w:szCs w:val="24"/>
        </w:rPr>
      </w:pPr>
      <w:r>
        <w:rPr>
          <w:rFonts w:ascii="Arial" w:hAnsi="Arial" w:cs="Arial"/>
          <w:sz w:val="24"/>
          <w:szCs w:val="24"/>
        </w:rPr>
        <w:t>También está la Beca Vinculación, la cual consiste en aportaciones económicas que se podrán otorgar a los alumnos, para movilidad o intercambio académico, la realización de prácticas profesionales o prestación de servicio en programas de vinculación que desarrolla la Universidad, a través de convenios específicos con otras instituciones.</w:t>
      </w:r>
    </w:p>
    <w:p w:rsidR="003B2516" w:rsidRPr="008C4109" w:rsidRDefault="003B2516" w:rsidP="003B2516">
      <w:pPr>
        <w:ind w:left="-284" w:right="-279"/>
        <w:jc w:val="both"/>
        <w:rPr>
          <w:rFonts w:ascii="Arial" w:hAnsi="Arial" w:cs="Arial"/>
          <w:sz w:val="16"/>
          <w:szCs w:val="16"/>
        </w:rPr>
      </w:pPr>
    </w:p>
    <w:p w:rsidR="00624DF5" w:rsidRDefault="003B2516" w:rsidP="00624DF5">
      <w:pPr>
        <w:ind w:left="-284" w:right="-279"/>
        <w:jc w:val="both"/>
        <w:rPr>
          <w:rFonts w:ascii="Arial" w:hAnsi="Arial" w:cs="Arial"/>
          <w:sz w:val="24"/>
          <w:szCs w:val="24"/>
        </w:rPr>
      </w:pPr>
      <w:r>
        <w:rPr>
          <w:rFonts w:ascii="Arial" w:hAnsi="Arial" w:cs="Arial"/>
          <w:sz w:val="24"/>
          <w:szCs w:val="24"/>
        </w:rPr>
        <w:t xml:space="preserve">La única beca reembolsable, que consta en que el beneficiario restituya al menos el 50 por ciento del monto de las aportaciones es la Beca Patrocinio, la cual se constituye por donaciones o legados que se transfieren al Fondo Universitario. </w:t>
      </w:r>
    </w:p>
    <w:p w:rsidR="00624DF5" w:rsidRPr="00624DF5" w:rsidRDefault="00624DF5" w:rsidP="00624DF5">
      <w:pPr>
        <w:ind w:left="-284" w:right="-279"/>
        <w:jc w:val="both"/>
        <w:rPr>
          <w:rFonts w:ascii="Arial" w:hAnsi="Arial" w:cs="Arial"/>
          <w:sz w:val="16"/>
          <w:szCs w:val="16"/>
        </w:rPr>
      </w:pPr>
    </w:p>
    <w:p w:rsidR="00624DF5" w:rsidRPr="00AD2E01" w:rsidRDefault="00624DF5" w:rsidP="00624DF5">
      <w:pPr>
        <w:ind w:left="-284" w:right="-279"/>
        <w:jc w:val="both"/>
        <w:rPr>
          <w:rFonts w:ascii="Arial" w:hAnsi="Arial" w:cs="Arial"/>
          <w:sz w:val="24"/>
          <w:szCs w:val="24"/>
        </w:rPr>
      </w:pPr>
      <w:r>
        <w:rPr>
          <w:rFonts w:ascii="Arial" w:hAnsi="Arial" w:cs="Arial"/>
          <w:sz w:val="24"/>
          <w:szCs w:val="24"/>
        </w:rPr>
        <w:t xml:space="preserve">Las características y requisitos de cada una de las becas se pueden consultar en </w:t>
      </w:r>
      <w:r>
        <w:rPr>
          <w:rFonts w:ascii="Arial" w:hAnsi="Arial" w:cs="Arial"/>
          <w:sz w:val="24"/>
          <w:szCs w:val="24"/>
        </w:rPr>
        <w:t xml:space="preserve">el portal </w:t>
      </w:r>
      <w:r>
        <w:rPr>
          <w:rFonts w:ascii="Arial" w:hAnsi="Arial" w:cs="Arial"/>
          <w:sz w:val="24"/>
          <w:szCs w:val="24"/>
        </w:rPr>
        <w:t>electrónic</w:t>
      </w:r>
      <w:r>
        <w:rPr>
          <w:rFonts w:ascii="Arial" w:hAnsi="Arial" w:cs="Arial"/>
          <w:sz w:val="24"/>
          <w:szCs w:val="24"/>
        </w:rPr>
        <w:t>o</w:t>
      </w:r>
      <w:r>
        <w:rPr>
          <w:rFonts w:ascii="Arial" w:hAnsi="Arial" w:cs="Arial"/>
          <w:sz w:val="24"/>
          <w:szCs w:val="24"/>
        </w:rPr>
        <w:t xml:space="preserve"> </w:t>
      </w:r>
      <w:hyperlink r:id="rId9" w:history="1">
        <w:r w:rsidRPr="00AD69F5">
          <w:rPr>
            <w:rStyle w:val="Hipervnculo"/>
            <w:rFonts w:ascii="Arial" w:hAnsi="Arial" w:cs="Arial"/>
            <w:sz w:val="24"/>
            <w:szCs w:val="24"/>
          </w:rPr>
          <w:t>http://alumnos.u</w:t>
        </w:r>
        <w:r w:rsidRPr="00624DF5">
          <w:rPr>
            <w:rStyle w:val="Hipervnculo"/>
            <w:rFonts w:ascii="Arial" w:hAnsi="Arial" w:cs="Arial"/>
            <w:sz w:val="24"/>
            <w:szCs w:val="24"/>
          </w:rPr>
          <w:t>a</w:t>
        </w:r>
        <w:r w:rsidRPr="00AD69F5">
          <w:rPr>
            <w:rStyle w:val="Hipervnculo"/>
            <w:rFonts w:ascii="Arial" w:hAnsi="Arial" w:cs="Arial"/>
            <w:sz w:val="24"/>
            <w:szCs w:val="24"/>
          </w:rPr>
          <w:t>bc.mx</w:t>
        </w:r>
      </w:hyperlink>
      <w:r>
        <w:rPr>
          <w:rFonts w:ascii="Arial" w:hAnsi="Arial" w:cs="Arial"/>
          <w:sz w:val="24"/>
          <w:szCs w:val="24"/>
        </w:rPr>
        <w:t>.</w:t>
      </w:r>
    </w:p>
    <w:p w:rsidR="003B2516" w:rsidRPr="003D2B29" w:rsidRDefault="003B2516" w:rsidP="003B2516">
      <w:pPr>
        <w:ind w:left="-284" w:right="-279"/>
        <w:jc w:val="both"/>
        <w:rPr>
          <w:rFonts w:ascii="Arial" w:hAnsi="Arial" w:cs="Arial"/>
          <w:sz w:val="16"/>
          <w:szCs w:val="16"/>
        </w:rPr>
      </w:pPr>
    </w:p>
    <w:p w:rsidR="003B2516" w:rsidRDefault="003B2516" w:rsidP="003B2516">
      <w:pPr>
        <w:ind w:left="-284" w:right="-279"/>
        <w:jc w:val="both"/>
        <w:rPr>
          <w:rFonts w:ascii="Arial" w:hAnsi="Arial" w:cs="Arial"/>
          <w:sz w:val="24"/>
          <w:szCs w:val="24"/>
        </w:rPr>
      </w:pPr>
      <w:r>
        <w:rPr>
          <w:rFonts w:ascii="Arial" w:hAnsi="Arial" w:cs="Arial"/>
          <w:sz w:val="24"/>
          <w:szCs w:val="24"/>
        </w:rPr>
        <w:t xml:space="preserve">La fecha de inicio para la entrega de documentos será a partir del 02 de febrero 2015 en el departamento de Servicios Estudiantiles y Gestión Escolar correspondiente de cada campus. La autorización de las becas está sujeta a disponibilidad de estas y de los recursos financieros. </w:t>
      </w:r>
    </w:p>
    <w:p w:rsidR="003B2516" w:rsidRPr="00624DF5" w:rsidRDefault="003B2516" w:rsidP="003B2516">
      <w:pPr>
        <w:ind w:left="-284" w:right="-279"/>
        <w:jc w:val="both"/>
        <w:rPr>
          <w:rFonts w:ascii="Arial" w:hAnsi="Arial" w:cs="Arial"/>
          <w:sz w:val="16"/>
          <w:szCs w:val="16"/>
        </w:rPr>
      </w:pPr>
    </w:p>
    <w:p w:rsidR="003B2516" w:rsidRDefault="003B2516" w:rsidP="003B2516">
      <w:pPr>
        <w:ind w:left="-284" w:right="-279"/>
        <w:jc w:val="both"/>
        <w:rPr>
          <w:rFonts w:ascii="Arial" w:hAnsi="Arial" w:cs="Arial"/>
          <w:sz w:val="24"/>
          <w:szCs w:val="24"/>
        </w:rPr>
      </w:pPr>
      <w:r>
        <w:rPr>
          <w:rFonts w:ascii="Arial" w:hAnsi="Arial" w:cs="Arial"/>
          <w:sz w:val="24"/>
          <w:szCs w:val="24"/>
        </w:rPr>
        <w:t>Para obtener mayor información sobre cada una de las opciones de beca, comunicarse al Departamento de Servicios Estudiantiles y Gestión Escolar. En Mexicali 841-8221, Tijuana 979-7520 y Ensenada 174-4203.</w:t>
      </w:r>
    </w:p>
    <w:p w:rsidR="00C97883" w:rsidRPr="00C97883" w:rsidRDefault="00C97883" w:rsidP="00C97883">
      <w:pPr>
        <w:shd w:val="clear" w:color="auto" w:fill="FFFFFF"/>
        <w:jc w:val="right"/>
        <w:rPr>
          <w:rFonts w:ascii="Times New Roman" w:hAnsi="Times New Roman"/>
          <w:color w:val="222222"/>
          <w:sz w:val="16"/>
          <w:szCs w:val="16"/>
        </w:rPr>
      </w:pPr>
    </w:p>
    <w:sectPr w:rsidR="00C97883" w:rsidRPr="00C97883" w:rsidSect="00CE40FF">
      <w:pgSz w:w="12240" w:h="15840"/>
      <w:pgMar w:top="0" w:right="1440" w:bottom="28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129DA"/>
    <w:multiLevelType w:val="hybridMultilevel"/>
    <w:tmpl w:val="83D4F0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099557BF"/>
    <w:multiLevelType w:val="hybridMultilevel"/>
    <w:tmpl w:val="1BA4B0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4">
    <w:nsid w:val="101225EF"/>
    <w:multiLevelType w:val="hybridMultilevel"/>
    <w:tmpl w:val="5D526710"/>
    <w:lvl w:ilvl="0" w:tplc="A0AEA688">
      <w:numFmt w:val="bullet"/>
      <w:lvlText w:val="-"/>
      <w:lvlJc w:val="left"/>
      <w:pPr>
        <w:ind w:left="720" w:hanging="360"/>
      </w:pPr>
      <w:rPr>
        <w:rFonts w:ascii="Calibri" w:eastAsiaTheme="minorHAnsi" w:hAnsi="Calibri"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12C792B"/>
    <w:multiLevelType w:val="hybridMultilevel"/>
    <w:tmpl w:val="82EAD2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254669E"/>
    <w:multiLevelType w:val="multilevel"/>
    <w:tmpl w:val="2EA83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4040E5B"/>
    <w:multiLevelType w:val="hybridMultilevel"/>
    <w:tmpl w:val="FD763F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C5D437A"/>
    <w:multiLevelType w:val="hybridMultilevel"/>
    <w:tmpl w:val="A31ACF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1F703598"/>
    <w:multiLevelType w:val="hybridMultilevel"/>
    <w:tmpl w:val="90A6CE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1B308AD"/>
    <w:multiLevelType w:val="hybridMultilevel"/>
    <w:tmpl w:val="1DF833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28557DCF"/>
    <w:multiLevelType w:val="hybridMultilevel"/>
    <w:tmpl w:val="87DEC5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3F632B8"/>
    <w:multiLevelType w:val="hybridMultilevel"/>
    <w:tmpl w:val="F092D000"/>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7">
    <w:nsid w:val="35AA6FB3"/>
    <w:multiLevelType w:val="hybridMultilevel"/>
    <w:tmpl w:val="DF601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EBC7912"/>
    <w:multiLevelType w:val="hybridMultilevel"/>
    <w:tmpl w:val="EF6467DA"/>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20">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1">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4A6968D3"/>
    <w:multiLevelType w:val="hybridMultilevel"/>
    <w:tmpl w:val="99586B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4E1B35EE"/>
    <w:multiLevelType w:val="hybridMultilevel"/>
    <w:tmpl w:val="3EAA4F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22A5CCF"/>
    <w:multiLevelType w:val="hybridMultilevel"/>
    <w:tmpl w:val="7EB457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5819034C"/>
    <w:multiLevelType w:val="hybridMultilevel"/>
    <w:tmpl w:val="33AA57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654F6047"/>
    <w:multiLevelType w:val="hybridMultilevel"/>
    <w:tmpl w:val="BCC69F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6BFB5042"/>
    <w:multiLevelType w:val="hybridMultilevel"/>
    <w:tmpl w:val="7C9CE8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6EC24E96"/>
    <w:multiLevelType w:val="hybridMultilevel"/>
    <w:tmpl w:val="514054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741B6FB5"/>
    <w:multiLevelType w:val="hybridMultilevel"/>
    <w:tmpl w:val="740C94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7612750E"/>
    <w:multiLevelType w:val="hybridMultilevel"/>
    <w:tmpl w:val="DE3433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7C7A170D"/>
    <w:multiLevelType w:val="hybridMultilevel"/>
    <w:tmpl w:val="DFA093FC"/>
    <w:lvl w:ilvl="0" w:tplc="95C8A376">
      <w:start w:val="1"/>
      <w:numFmt w:val="bullet"/>
      <w:lvlText w:val="•"/>
      <w:lvlJc w:val="left"/>
      <w:pPr>
        <w:tabs>
          <w:tab w:val="num" w:pos="720"/>
        </w:tabs>
        <w:ind w:left="720" w:hanging="360"/>
      </w:pPr>
      <w:rPr>
        <w:rFonts w:ascii="Arial" w:hAnsi="Arial" w:hint="default"/>
      </w:rPr>
    </w:lvl>
    <w:lvl w:ilvl="1" w:tplc="7AC42406" w:tentative="1">
      <w:start w:val="1"/>
      <w:numFmt w:val="bullet"/>
      <w:lvlText w:val="•"/>
      <w:lvlJc w:val="left"/>
      <w:pPr>
        <w:tabs>
          <w:tab w:val="num" w:pos="1440"/>
        </w:tabs>
        <w:ind w:left="1440" w:hanging="360"/>
      </w:pPr>
      <w:rPr>
        <w:rFonts w:ascii="Arial" w:hAnsi="Arial" w:hint="default"/>
      </w:rPr>
    </w:lvl>
    <w:lvl w:ilvl="2" w:tplc="6B540982" w:tentative="1">
      <w:start w:val="1"/>
      <w:numFmt w:val="bullet"/>
      <w:lvlText w:val="•"/>
      <w:lvlJc w:val="left"/>
      <w:pPr>
        <w:tabs>
          <w:tab w:val="num" w:pos="2160"/>
        </w:tabs>
        <w:ind w:left="2160" w:hanging="360"/>
      </w:pPr>
      <w:rPr>
        <w:rFonts w:ascii="Arial" w:hAnsi="Arial" w:hint="default"/>
      </w:rPr>
    </w:lvl>
    <w:lvl w:ilvl="3" w:tplc="3D86CA0C" w:tentative="1">
      <w:start w:val="1"/>
      <w:numFmt w:val="bullet"/>
      <w:lvlText w:val="•"/>
      <w:lvlJc w:val="left"/>
      <w:pPr>
        <w:tabs>
          <w:tab w:val="num" w:pos="2880"/>
        </w:tabs>
        <w:ind w:left="2880" w:hanging="360"/>
      </w:pPr>
      <w:rPr>
        <w:rFonts w:ascii="Arial" w:hAnsi="Arial" w:hint="default"/>
      </w:rPr>
    </w:lvl>
    <w:lvl w:ilvl="4" w:tplc="AB905880" w:tentative="1">
      <w:start w:val="1"/>
      <w:numFmt w:val="bullet"/>
      <w:lvlText w:val="•"/>
      <w:lvlJc w:val="left"/>
      <w:pPr>
        <w:tabs>
          <w:tab w:val="num" w:pos="3600"/>
        </w:tabs>
        <w:ind w:left="3600" w:hanging="360"/>
      </w:pPr>
      <w:rPr>
        <w:rFonts w:ascii="Arial" w:hAnsi="Arial" w:hint="default"/>
      </w:rPr>
    </w:lvl>
    <w:lvl w:ilvl="5" w:tplc="9C502276" w:tentative="1">
      <w:start w:val="1"/>
      <w:numFmt w:val="bullet"/>
      <w:lvlText w:val="•"/>
      <w:lvlJc w:val="left"/>
      <w:pPr>
        <w:tabs>
          <w:tab w:val="num" w:pos="4320"/>
        </w:tabs>
        <w:ind w:left="4320" w:hanging="360"/>
      </w:pPr>
      <w:rPr>
        <w:rFonts w:ascii="Arial" w:hAnsi="Arial" w:hint="default"/>
      </w:rPr>
    </w:lvl>
    <w:lvl w:ilvl="6" w:tplc="5A5E2FF2" w:tentative="1">
      <w:start w:val="1"/>
      <w:numFmt w:val="bullet"/>
      <w:lvlText w:val="•"/>
      <w:lvlJc w:val="left"/>
      <w:pPr>
        <w:tabs>
          <w:tab w:val="num" w:pos="5040"/>
        </w:tabs>
        <w:ind w:left="5040" w:hanging="360"/>
      </w:pPr>
      <w:rPr>
        <w:rFonts w:ascii="Arial" w:hAnsi="Arial" w:hint="default"/>
      </w:rPr>
    </w:lvl>
    <w:lvl w:ilvl="7" w:tplc="D44E3D22" w:tentative="1">
      <w:start w:val="1"/>
      <w:numFmt w:val="bullet"/>
      <w:lvlText w:val="•"/>
      <w:lvlJc w:val="left"/>
      <w:pPr>
        <w:tabs>
          <w:tab w:val="num" w:pos="5760"/>
        </w:tabs>
        <w:ind w:left="5760" w:hanging="360"/>
      </w:pPr>
      <w:rPr>
        <w:rFonts w:ascii="Arial" w:hAnsi="Arial" w:hint="default"/>
      </w:rPr>
    </w:lvl>
    <w:lvl w:ilvl="8" w:tplc="8E1A16A6" w:tentative="1">
      <w:start w:val="1"/>
      <w:numFmt w:val="bullet"/>
      <w:lvlText w:val="•"/>
      <w:lvlJc w:val="left"/>
      <w:pPr>
        <w:tabs>
          <w:tab w:val="num" w:pos="6480"/>
        </w:tabs>
        <w:ind w:left="6480" w:hanging="360"/>
      </w:pPr>
      <w:rPr>
        <w:rFonts w:ascii="Arial" w:hAnsi="Arial" w:hint="default"/>
      </w:rPr>
    </w:lvl>
  </w:abstractNum>
  <w:abstractNum w:abstractNumId="39">
    <w:nsid w:val="7F9838BE"/>
    <w:multiLevelType w:val="hybridMultilevel"/>
    <w:tmpl w:val="430A21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7"/>
  </w:num>
  <w:num w:numId="2">
    <w:abstractNumId w:val="1"/>
  </w:num>
  <w:num w:numId="3">
    <w:abstractNumId w:val="21"/>
  </w:num>
  <w:num w:numId="4">
    <w:abstractNumId w:val="10"/>
  </w:num>
  <w:num w:numId="5">
    <w:abstractNumId w:val="24"/>
  </w:num>
  <w:num w:numId="6">
    <w:abstractNumId w:val="29"/>
  </w:num>
  <w:num w:numId="7">
    <w:abstractNumId w:val="8"/>
  </w:num>
  <w:num w:numId="8">
    <w:abstractNumId w:val="12"/>
  </w:num>
  <w:num w:numId="9">
    <w:abstractNumId w:val="25"/>
  </w:num>
  <w:num w:numId="10">
    <w:abstractNumId w:val="34"/>
  </w:num>
  <w:num w:numId="11">
    <w:abstractNumId w:val="20"/>
  </w:num>
  <w:num w:numId="12">
    <w:abstractNumId w:val="3"/>
  </w:num>
  <w:num w:numId="13">
    <w:abstractNumId w:val="18"/>
  </w:num>
  <w:num w:numId="14">
    <w:abstractNumId w:val="35"/>
  </w:num>
  <w:num w:numId="15">
    <w:abstractNumId w:val="31"/>
  </w:num>
  <w:num w:numId="16">
    <w:abstractNumId w:val="15"/>
  </w:num>
  <w:num w:numId="17">
    <w:abstractNumId w:val="5"/>
  </w:num>
  <w:num w:numId="18">
    <w:abstractNumId w:val="2"/>
  </w:num>
  <w:num w:numId="19">
    <w:abstractNumId w:val="17"/>
  </w:num>
  <w:num w:numId="20">
    <w:abstractNumId w:val="38"/>
  </w:num>
  <w:num w:numId="21">
    <w:abstractNumId w:val="14"/>
  </w:num>
  <w:num w:numId="22">
    <w:abstractNumId w:val="16"/>
  </w:num>
  <w:num w:numId="23">
    <w:abstractNumId w:val="4"/>
  </w:num>
  <w:num w:numId="24">
    <w:abstractNumId w:val="11"/>
  </w:num>
  <w:num w:numId="25">
    <w:abstractNumId w:val="32"/>
  </w:num>
  <w:num w:numId="26">
    <w:abstractNumId w:val="23"/>
  </w:num>
  <w:num w:numId="27">
    <w:abstractNumId w:val="6"/>
  </w:num>
  <w:num w:numId="28">
    <w:abstractNumId w:val="28"/>
  </w:num>
  <w:num w:numId="29">
    <w:abstractNumId w:val="33"/>
  </w:num>
  <w:num w:numId="30">
    <w:abstractNumId w:val="0"/>
  </w:num>
  <w:num w:numId="31">
    <w:abstractNumId w:val="19"/>
  </w:num>
  <w:num w:numId="32">
    <w:abstractNumId w:val="7"/>
  </w:num>
  <w:num w:numId="33">
    <w:abstractNumId w:val="37"/>
  </w:num>
  <w:num w:numId="34">
    <w:abstractNumId w:val="26"/>
  </w:num>
  <w:num w:numId="35">
    <w:abstractNumId w:val="39"/>
  </w:num>
  <w:num w:numId="36">
    <w:abstractNumId w:val="36"/>
  </w:num>
  <w:num w:numId="37">
    <w:abstractNumId w:val="13"/>
  </w:num>
  <w:num w:numId="38">
    <w:abstractNumId w:val="22"/>
  </w:num>
  <w:num w:numId="39">
    <w:abstractNumId w:val="30"/>
  </w:num>
  <w:num w:numId="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532B"/>
    <w:rsid w:val="0001240F"/>
    <w:rsid w:val="00014C11"/>
    <w:rsid w:val="00017B56"/>
    <w:rsid w:val="00020715"/>
    <w:rsid w:val="00020CFF"/>
    <w:rsid w:val="00021A3C"/>
    <w:rsid w:val="00024109"/>
    <w:rsid w:val="00024B7C"/>
    <w:rsid w:val="00026F9C"/>
    <w:rsid w:val="00026FAA"/>
    <w:rsid w:val="00027E29"/>
    <w:rsid w:val="00030B2B"/>
    <w:rsid w:val="00030C4B"/>
    <w:rsid w:val="00030E73"/>
    <w:rsid w:val="00032175"/>
    <w:rsid w:val="0003234C"/>
    <w:rsid w:val="00032F83"/>
    <w:rsid w:val="00033732"/>
    <w:rsid w:val="00034E12"/>
    <w:rsid w:val="000355F2"/>
    <w:rsid w:val="00036308"/>
    <w:rsid w:val="000372A3"/>
    <w:rsid w:val="0004586B"/>
    <w:rsid w:val="00050537"/>
    <w:rsid w:val="00051AEE"/>
    <w:rsid w:val="00056D26"/>
    <w:rsid w:val="00057FDA"/>
    <w:rsid w:val="000604DF"/>
    <w:rsid w:val="000703D4"/>
    <w:rsid w:val="00071BBF"/>
    <w:rsid w:val="0007279E"/>
    <w:rsid w:val="0007370C"/>
    <w:rsid w:val="00073CEF"/>
    <w:rsid w:val="00080722"/>
    <w:rsid w:val="00084B73"/>
    <w:rsid w:val="00092554"/>
    <w:rsid w:val="0009395F"/>
    <w:rsid w:val="0009429F"/>
    <w:rsid w:val="00094666"/>
    <w:rsid w:val="00095BB2"/>
    <w:rsid w:val="000A337C"/>
    <w:rsid w:val="000A3706"/>
    <w:rsid w:val="000A5C7C"/>
    <w:rsid w:val="000B1B90"/>
    <w:rsid w:val="000B3EF7"/>
    <w:rsid w:val="000B45D5"/>
    <w:rsid w:val="000B7475"/>
    <w:rsid w:val="000B7FBB"/>
    <w:rsid w:val="000C25F4"/>
    <w:rsid w:val="000D1E71"/>
    <w:rsid w:val="000D34B9"/>
    <w:rsid w:val="000D434D"/>
    <w:rsid w:val="000E5D58"/>
    <w:rsid w:val="000E6EA0"/>
    <w:rsid w:val="000E725E"/>
    <w:rsid w:val="000E7AB8"/>
    <w:rsid w:val="000E7D23"/>
    <w:rsid w:val="000F7CA7"/>
    <w:rsid w:val="00101D9F"/>
    <w:rsid w:val="001047B4"/>
    <w:rsid w:val="00110698"/>
    <w:rsid w:val="00121847"/>
    <w:rsid w:val="00122470"/>
    <w:rsid w:val="00123D9D"/>
    <w:rsid w:val="001279F8"/>
    <w:rsid w:val="001320A8"/>
    <w:rsid w:val="00132809"/>
    <w:rsid w:val="00141E9A"/>
    <w:rsid w:val="001430F5"/>
    <w:rsid w:val="001478DC"/>
    <w:rsid w:val="00153E8B"/>
    <w:rsid w:val="0016058E"/>
    <w:rsid w:val="00162DCC"/>
    <w:rsid w:val="0016745A"/>
    <w:rsid w:val="0018127D"/>
    <w:rsid w:val="00181ED2"/>
    <w:rsid w:val="00186C51"/>
    <w:rsid w:val="00190801"/>
    <w:rsid w:val="0019305F"/>
    <w:rsid w:val="00196399"/>
    <w:rsid w:val="001970DB"/>
    <w:rsid w:val="001A590B"/>
    <w:rsid w:val="001A7979"/>
    <w:rsid w:val="001B2041"/>
    <w:rsid w:val="001B3523"/>
    <w:rsid w:val="001B3735"/>
    <w:rsid w:val="001B7D20"/>
    <w:rsid w:val="001C0441"/>
    <w:rsid w:val="001C1A89"/>
    <w:rsid w:val="001C678C"/>
    <w:rsid w:val="001D08C5"/>
    <w:rsid w:val="001D164D"/>
    <w:rsid w:val="001D16D0"/>
    <w:rsid w:val="001D4712"/>
    <w:rsid w:val="001D56D0"/>
    <w:rsid w:val="001D623C"/>
    <w:rsid w:val="001E71F1"/>
    <w:rsid w:val="001F3D99"/>
    <w:rsid w:val="0020085D"/>
    <w:rsid w:val="00200AFF"/>
    <w:rsid w:val="0020106E"/>
    <w:rsid w:val="0020563B"/>
    <w:rsid w:val="00211392"/>
    <w:rsid w:val="00213F7C"/>
    <w:rsid w:val="0022120C"/>
    <w:rsid w:val="00224A6E"/>
    <w:rsid w:val="002336CB"/>
    <w:rsid w:val="00235A1E"/>
    <w:rsid w:val="00240D49"/>
    <w:rsid w:val="00240DED"/>
    <w:rsid w:val="00242CB8"/>
    <w:rsid w:val="0024443F"/>
    <w:rsid w:val="00247A47"/>
    <w:rsid w:val="0025736C"/>
    <w:rsid w:val="0026228D"/>
    <w:rsid w:val="00263AC5"/>
    <w:rsid w:val="00264537"/>
    <w:rsid w:val="002650A2"/>
    <w:rsid w:val="00265B33"/>
    <w:rsid w:val="00265BC9"/>
    <w:rsid w:val="00266333"/>
    <w:rsid w:val="00266DA4"/>
    <w:rsid w:val="00271E15"/>
    <w:rsid w:val="00271FD7"/>
    <w:rsid w:val="00273F56"/>
    <w:rsid w:val="0027516F"/>
    <w:rsid w:val="002777A4"/>
    <w:rsid w:val="002828A3"/>
    <w:rsid w:val="0029162B"/>
    <w:rsid w:val="00292AE0"/>
    <w:rsid w:val="002951FB"/>
    <w:rsid w:val="002A407D"/>
    <w:rsid w:val="002A4E14"/>
    <w:rsid w:val="002A5BA3"/>
    <w:rsid w:val="002A6593"/>
    <w:rsid w:val="002A78F1"/>
    <w:rsid w:val="002B18E3"/>
    <w:rsid w:val="002B23A4"/>
    <w:rsid w:val="002B4DB3"/>
    <w:rsid w:val="002B7322"/>
    <w:rsid w:val="002B7416"/>
    <w:rsid w:val="002C6AEA"/>
    <w:rsid w:val="002D023A"/>
    <w:rsid w:val="002D0F6C"/>
    <w:rsid w:val="002D1504"/>
    <w:rsid w:val="002D19A0"/>
    <w:rsid w:val="002D31CF"/>
    <w:rsid w:val="002D39D5"/>
    <w:rsid w:val="002D63A5"/>
    <w:rsid w:val="002E27D3"/>
    <w:rsid w:val="002E7B16"/>
    <w:rsid w:val="002E7B1B"/>
    <w:rsid w:val="002F0C86"/>
    <w:rsid w:val="002F47C4"/>
    <w:rsid w:val="002F4FB1"/>
    <w:rsid w:val="002F5ABB"/>
    <w:rsid w:val="002F6A7D"/>
    <w:rsid w:val="002F7D7E"/>
    <w:rsid w:val="0030012A"/>
    <w:rsid w:val="00301187"/>
    <w:rsid w:val="003055AD"/>
    <w:rsid w:val="00305A49"/>
    <w:rsid w:val="00306528"/>
    <w:rsid w:val="00315E55"/>
    <w:rsid w:val="0031766A"/>
    <w:rsid w:val="00321476"/>
    <w:rsid w:val="00321D1E"/>
    <w:rsid w:val="00325D02"/>
    <w:rsid w:val="00326873"/>
    <w:rsid w:val="00327CA9"/>
    <w:rsid w:val="003309F2"/>
    <w:rsid w:val="0033109D"/>
    <w:rsid w:val="00334B16"/>
    <w:rsid w:val="003354BC"/>
    <w:rsid w:val="0034367A"/>
    <w:rsid w:val="00344834"/>
    <w:rsid w:val="00351D5D"/>
    <w:rsid w:val="00352A29"/>
    <w:rsid w:val="00352E56"/>
    <w:rsid w:val="00353198"/>
    <w:rsid w:val="00354344"/>
    <w:rsid w:val="0035593E"/>
    <w:rsid w:val="00357325"/>
    <w:rsid w:val="00357410"/>
    <w:rsid w:val="00360330"/>
    <w:rsid w:val="0037219D"/>
    <w:rsid w:val="0037393A"/>
    <w:rsid w:val="00381111"/>
    <w:rsid w:val="00381368"/>
    <w:rsid w:val="0039160E"/>
    <w:rsid w:val="003916AE"/>
    <w:rsid w:val="003958A6"/>
    <w:rsid w:val="003A0FA1"/>
    <w:rsid w:val="003A2EAD"/>
    <w:rsid w:val="003A3449"/>
    <w:rsid w:val="003A3EF5"/>
    <w:rsid w:val="003B00CD"/>
    <w:rsid w:val="003B0F21"/>
    <w:rsid w:val="003B1B5F"/>
    <w:rsid w:val="003B1CFB"/>
    <w:rsid w:val="003B2516"/>
    <w:rsid w:val="003B642C"/>
    <w:rsid w:val="003B656E"/>
    <w:rsid w:val="003B76F0"/>
    <w:rsid w:val="003B7BCB"/>
    <w:rsid w:val="003C0F3A"/>
    <w:rsid w:val="003C29C0"/>
    <w:rsid w:val="003D46C7"/>
    <w:rsid w:val="003D5306"/>
    <w:rsid w:val="003D6B5C"/>
    <w:rsid w:val="003E22BE"/>
    <w:rsid w:val="003E528D"/>
    <w:rsid w:val="003E6882"/>
    <w:rsid w:val="003F2A66"/>
    <w:rsid w:val="003F2E59"/>
    <w:rsid w:val="003F3AA2"/>
    <w:rsid w:val="003F4AA8"/>
    <w:rsid w:val="0040035C"/>
    <w:rsid w:val="0041081A"/>
    <w:rsid w:val="00412DC8"/>
    <w:rsid w:val="00422B39"/>
    <w:rsid w:val="004239DE"/>
    <w:rsid w:val="00425C7F"/>
    <w:rsid w:val="00431313"/>
    <w:rsid w:val="00432E37"/>
    <w:rsid w:val="00434882"/>
    <w:rsid w:val="00437F3D"/>
    <w:rsid w:val="004435AE"/>
    <w:rsid w:val="0044473A"/>
    <w:rsid w:val="00444999"/>
    <w:rsid w:val="004452CC"/>
    <w:rsid w:val="004507BC"/>
    <w:rsid w:val="00451A0B"/>
    <w:rsid w:val="004539B6"/>
    <w:rsid w:val="0045430E"/>
    <w:rsid w:val="00456C20"/>
    <w:rsid w:val="0046106F"/>
    <w:rsid w:val="00463D1B"/>
    <w:rsid w:val="00463E9C"/>
    <w:rsid w:val="004664C1"/>
    <w:rsid w:val="0047340F"/>
    <w:rsid w:val="00474973"/>
    <w:rsid w:val="00476013"/>
    <w:rsid w:val="0048247E"/>
    <w:rsid w:val="004849D8"/>
    <w:rsid w:val="004A1CA3"/>
    <w:rsid w:val="004A3BE6"/>
    <w:rsid w:val="004B35CF"/>
    <w:rsid w:val="004B7714"/>
    <w:rsid w:val="004B779A"/>
    <w:rsid w:val="004C1923"/>
    <w:rsid w:val="004C3963"/>
    <w:rsid w:val="004C781D"/>
    <w:rsid w:val="004C7888"/>
    <w:rsid w:val="004D0492"/>
    <w:rsid w:val="004D79E8"/>
    <w:rsid w:val="004D7B62"/>
    <w:rsid w:val="004D7D1E"/>
    <w:rsid w:val="004E23F0"/>
    <w:rsid w:val="004E38EE"/>
    <w:rsid w:val="004F0B61"/>
    <w:rsid w:val="004F4846"/>
    <w:rsid w:val="00504D15"/>
    <w:rsid w:val="00507E7F"/>
    <w:rsid w:val="005125BD"/>
    <w:rsid w:val="00513898"/>
    <w:rsid w:val="00516E13"/>
    <w:rsid w:val="00517707"/>
    <w:rsid w:val="005248FE"/>
    <w:rsid w:val="00534071"/>
    <w:rsid w:val="005365F0"/>
    <w:rsid w:val="00537EFD"/>
    <w:rsid w:val="00540F40"/>
    <w:rsid w:val="00544F66"/>
    <w:rsid w:val="00546172"/>
    <w:rsid w:val="00547BC8"/>
    <w:rsid w:val="005523F7"/>
    <w:rsid w:val="00561142"/>
    <w:rsid w:val="00561C4C"/>
    <w:rsid w:val="0056211A"/>
    <w:rsid w:val="00562BBA"/>
    <w:rsid w:val="00573458"/>
    <w:rsid w:val="00574A25"/>
    <w:rsid w:val="00580E09"/>
    <w:rsid w:val="00583722"/>
    <w:rsid w:val="005850E1"/>
    <w:rsid w:val="005875FC"/>
    <w:rsid w:val="00590E9F"/>
    <w:rsid w:val="00592538"/>
    <w:rsid w:val="00592CC7"/>
    <w:rsid w:val="00592EBE"/>
    <w:rsid w:val="005945B8"/>
    <w:rsid w:val="0059764B"/>
    <w:rsid w:val="005A0A5A"/>
    <w:rsid w:val="005A1340"/>
    <w:rsid w:val="005A3A56"/>
    <w:rsid w:val="005A4B4D"/>
    <w:rsid w:val="005A4DEC"/>
    <w:rsid w:val="005B1D36"/>
    <w:rsid w:val="005B1E81"/>
    <w:rsid w:val="005B1FAC"/>
    <w:rsid w:val="005B2115"/>
    <w:rsid w:val="005B282D"/>
    <w:rsid w:val="005C0292"/>
    <w:rsid w:val="005C22C7"/>
    <w:rsid w:val="005C44B5"/>
    <w:rsid w:val="005D6FED"/>
    <w:rsid w:val="005E1AD2"/>
    <w:rsid w:val="005E265E"/>
    <w:rsid w:val="005E4CA1"/>
    <w:rsid w:val="005E6F37"/>
    <w:rsid w:val="005E7EDD"/>
    <w:rsid w:val="005F252D"/>
    <w:rsid w:val="005F31C5"/>
    <w:rsid w:val="005F6C86"/>
    <w:rsid w:val="00600E61"/>
    <w:rsid w:val="0060366C"/>
    <w:rsid w:val="00604F8B"/>
    <w:rsid w:val="00607AEF"/>
    <w:rsid w:val="00613F7A"/>
    <w:rsid w:val="00614025"/>
    <w:rsid w:val="0061426C"/>
    <w:rsid w:val="0061474C"/>
    <w:rsid w:val="0061611C"/>
    <w:rsid w:val="00624DF5"/>
    <w:rsid w:val="00627973"/>
    <w:rsid w:val="00631030"/>
    <w:rsid w:val="006319EB"/>
    <w:rsid w:val="006515C2"/>
    <w:rsid w:val="00652523"/>
    <w:rsid w:val="00654CEC"/>
    <w:rsid w:val="00661611"/>
    <w:rsid w:val="006641AC"/>
    <w:rsid w:val="00665272"/>
    <w:rsid w:val="00665B7D"/>
    <w:rsid w:val="00666A23"/>
    <w:rsid w:val="00673EFA"/>
    <w:rsid w:val="0068163C"/>
    <w:rsid w:val="006821C0"/>
    <w:rsid w:val="006841FD"/>
    <w:rsid w:val="0068665E"/>
    <w:rsid w:val="0069010B"/>
    <w:rsid w:val="00690972"/>
    <w:rsid w:val="006928A4"/>
    <w:rsid w:val="00693100"/>
    <w:rsid w:val="006943C6"/>
    <w:rsid w:val="00696AED"/>
    <w:rsid w:val="006A00F8"/>
    <w:rsid w:val="006A1490"/>
    <w:rsid w:val="006A4BBC"/>
    <w:rsid w:val="006A5CD0"/>
    <w:rsid w:val="006A7283"/>
    <w:rsid w:val="006B4037"/>
    <w:rsid w:val="006B6C3B"/>
    <w:rsid w:val="006C0191"/>
    <w:rsid w:val="006C32FE"/>
    <w:rsid w:val="006C386F"/>
    <w:rsid w:val="006C5A35"/>
    <w:rsid w:val="006C7AE6"/>
    <w:rsid w:val="006D1689"/>
    <w:rsid w:val="006D6329"/>
    <w:rsid w:val="006E42CB"/>
    <w:rsid w:val="006E56CE"/>
    <w:rsid w:val="006E684C"/>
    <w:rsid w:val="006E696B"/>
    <w:rsid w:val="006F12EC"/>
    <w:rsid w:val="006F291B"/>
    <w:rsid w:val="006F5169"/>
    <w:rsid w:val="00700E6D"/>
    <w:rsid w:val="007014A4"/>
    <w:rsid w:val="00701C85"/>
    <w:rsid w:val="007022D6"/>
    <w:rsid w:val="00704159"/>
    <w:rsid w:val="00705D09"/>
    <w:rsid w:val="007061EC"/>
    <w:rsid w:val="00706A1E"/>
    <w:rsid w:val="007073B0"/>
    <w:rsid w:val="00710F07"/>
    <w:rsid w:val="00711821"/>
    <w:rsid w:val="00712166"/>
    <w:rsid w:val="007237D5"/>
    <w:rsid w:val="00723A6F"/>
    <w:rsid w:val="00723C90"/>
    <w:rsid w:val="007270F3"/>
    <w:rsid w:val="007304EC"/>
    <w:rsid w:val="00730A90"/>
    <w:rsid w:val="007325E6"/>
    <w:rsid w:val="00733A95"/>
    <w:rsid w:val="00735A7D"/>
    <w:rsid w:val="00735EE5"/>
    <w:rsid w:val="007431A2"/>
    <w:rsid w:val="00745E7F"/>
    <w:rsid w:val="007512D8"/>
    <w:rsid w:val="00755523"/>
    <w:rsid w:val="00763966"/>
    <w:rsid w:val="00765C76"/>
    <w:rsid w:val="00766048"/>
    <w:rsid w:val="00776241"/>
    <w:rsid w:val="00783FED"/>
    <w:rsid w:val="007845F1"/>
    <w:rsid w:val="007859DA"/>
    <w:rsid w:val="00790566"/>
    <w:rsid w:val="007937BF"/>
    <w:rsid w:val="007A16AA"/>
    <w:rsid w:val="007A4B2D"/>
    <w:rsid w:val="007A554A"/>
    <w:rsid w:val="007B6D61"/>
    <w:rsid w:val="007B7DDA"/>
    <w:rsid w:val="007C079E"/>
    <w:rsid w:val="007C4B5E"/>
    <w:rsid w:val="007C4D68"/>
    <w:rsid w:val="007C7A63"/>
    <w:rsid w:val="007D12ED"/>
    <w:rsid w:val="007D2286"/>
    <w:rsid w:val="007D54E4"/>
    <w:rsid w:val="007D7108"/>
    <w:rsid w:val="007E0877"/>
    <w:rsid w:val="007E5B63"/>
    <w:rsid w:val="007E5C1D"/>
    <w:rsid w:val="007E7CCC"/>
    <w:rsid w:val="007F12D5"/>
    <w:rsid w:val="007F2E43"/>
    <w:rsid w:val="00804D76"/>
    <w:rsid w:val="008149DE"/>
    <w:rsid w:val="00817C05"/>
    <w:rsid w:val="0082326F"/>
    <w:rsid w:val="00824F5D"/>
    <w:rsid w:val="008250FA"/>
    <w:rsid w:val="008251AF"/>
    <w:rsid w:val="008316AE"/>
    <w:rsid w:val="008351FA"/>
    <w:rsid w:val="00837852"/>
    <w:rsid w:val="00841AC0"/>
    <w:rsid w:val="0084674F"/>
    <w:rsid w:val="00846C0A"/>
    <w:rsid w:val="008508BC"/>
    <w:rsid w:val="008519A6"/>
    <w:rsid w:val="00852943"/>
    <w:rsid w:val="00854C9B"/>
    <w:rsid w:val="008611F1"/>
    <w:rsid w:val="00866A42"/>
    <w:rsid w:val="00870161"/>
    <w:rsid w:val="00877FA9"/>
    <w:rsid w:val="00887AFD"/>
    <w:rsid w:val="008922B3"/>
    <w:rsid w:val="008946F0"/>
    <w:rsid w:val="0089494C"/>
    <w:rsid w:val="00895D36"/>
    <w:rsid w:val="008968C2"/>
    <w:rsid w:val="008A05A6"/>
    <w:rsid w:val="008A36CB"/>
    <w:rsid w:val="008A7F44"/>
    <w:rsid w:val="008B1160"/>
    <w:rsid w:val="008B15DF"/>
    <w:rsid w:val="008B4E87"/>
    <w:rsid w:val="008B5B3B"/>
    <w:rsid w:val="008B70B1"/>
    <w:rsid w:val="008B7E0E"/>
    <w:rsid w:val="008C6AB8"/>
    <w:rsid w:val="008D31DC"/>
    <w:rsid w:val="008D500D"/>
    <w:rsid w:val="008D761C"/>
    <w:rsid w:val="008E1A37"/>
    <w:rsid w:val="008E5BEC"/>
    <w:rsid w:val="008E640F"/>
    <w:rsid w:val="008E7C7F"/>
    <w:rsid w:val="008F0491"/>
    <w:rsid w:val="008F2A1A"/>
    <w:rsid w:val="008F3221"/>
    <w:rsid w:val="008F41A9"/>
    <w:rsid w:val="008F762C"/>
    <w:rsid w:val="009004E2"/>
    <w:rsid w:val="00900FC0"/>
    <w:rsid w:val="00901C43"/>
    <w:rsid w:val="00911155"/>
    <w:rsid w:val="00913295"/>
    <w:rsid w:val="00916039"/>
    <w:rsid w:val="009162BA"/>
    <w:rsid w:val="00917709"/>
    <w:rsid w:val="00923076"/>
    <w:rsid w:val="00927735"/>
    <w:rsid w:val="00927B09"/>
    <w:rsid w:val="00930E13"/>
    <w:rsid w:val="00933580"/>
    <w:rsid w:val="00940543"/>
    <w:rsid w:val="0094177B"/>
    <w:rsid w:val="0094371D"/>
    <w:rsid w:val="0094425B"/>
    <w:rsid w:val="009468D4"/>
    <w:rsid w:val="00946F03"/>
    <w:rsid w:val="00947AEA"/>
    <w:rsid w:val="00947CD6"/>
    <w:rsid w:val="00962B30"/>
    <w:rsid w:val="00963A48"/>
    <w:rsid w:val="0096574F"/>
    <w:rsid w:val="00971AD6"/>
    <w:rsid w:val="00972AD4"/>
    <w:rsid w:val="00985793"/>
    <w:rsid w:val="00997BF9"/>
    <w:rsid w:val="009A0BA3"/>
    <w:rsid w:val="009A2C85"/>
    <w:rsid w:val="009A4C06"/>
    <w:rsid w:val="009A6764"/>
    <w:rsid w:val="009B0D3C"/>
    <w:rsid w:val="009B4465"/>
    <w:rsid w:val="009B7E82"/>
    <w:rsid w:val="009C4240"/>
    <w:rsid w:val="009C47C5"/>
    <w:rsid w:val="009C4A93"/>
    <w:rsid w:val="009C5AF3"/>
    <w:rsid w:val="009D313B"/>
    <w:rsid w:val="009E2199"/>
    <w:rsid w:val="009F4EA4"/>
    <w:rsid w:val="009F5451"/>
    <w:rsid w:val="009F5B77"/>
    <w:rsid w:val="009F7028"/>
    <w:rsid w:val="00A00D70"/>
    <w:rsid w:val="00A0579F"/>
    <w:rsid w:val="00A112D9"/>
    <w:rsid w:val="00A141B6"/>
    <w:rsid w:val="00A14BE2"/>
    <w:rsid w:val="00A22FF8"/>
    <w:rsid w:val="00A233CF"/>
    <w:rsid w:val="00A24D77"/>
    <w:rsid w:val="00A30D81"/>
    <w:rsid w:val="00A41015"/>
    <w:rsid w:val="00A4337F"/>
    <w:rsid w:val="00A45F4E"/>
    <w:rsid w:val="00A46176"/>
    <w:rsid w:val="00A50D5A"/>
    <w:rsid w:val="00A53D24"/>
    <w:rsid w:val="00A54C50"/>
    <w:rsid w:val="00A56532"/>
    <w:rsid w:val="00A608FB"/>
    <w:rsid w:val="00A63485"/>
    <w:rsid w:val="00A64E93"/>
    <w:rsid w:val="00A67EA5"/>
    <w:rsid w:val="00A77A82"/>
    <w:rsid w:val="00A8013D"/>
    <w:rsid w:val="00A8187B"/>
    <w:rsid w:val="00A84D0F"/>
    <w:rsid w:val="00A84F15"/>
    <w:rsid w:val="00A8642E"/>
    <w:rsid w:val="00A87B2E"/>
    <w:rsid w:val="00A90038"/>
    <w:rsid w:val="00AA029D"/>
    <w:rsid w:val="00AA0481"/>
    <w:rsid w:val="00AA3980"/>
    <w:rsid w:val="00AA516F"/>
    <w:rsid w:val="00AA5A09"/>
    <w:rsid w:val="00AB03E3"/>
    <w:rsid w:val="00AB52BE"/>
    <w:rsid w:val="00AB5F75"/>
    <w:rsid w:val="00AB790B"/>
    <w:rsid w:val="00AC030A"/>
    <w:rsid w:val="00AC15D2"/>
    <w:rsid w:val="00AD3BB0"/>
    <w:rsid w:val="00AD72DF"/>
    <w:rsid w:val="00AE7AE1"/>
    <w:rsid w:val="00AF122A"/>
    <w:rsid w:val="00AF3F73"/>
    <w:rsid w:val="00AF47AE"/>
    <w:rsid w:val="00AF5013"/>
    <w:rsid w:val="00AF515E"/>
    <w:rsid w:val="00AF6485"/>
    <w:rsid w:val="00B010E5"/>
    <w:rsid w:val="00B0285E"/>
    <w:rsid w:val="00B02B79"/>
    <w:rsid w:val="00B1060C"/>
    <w:rsid w:val="00B110B1"/>
    <w:rsid w:val="00B12358"/>
    <w:rsid w:val="00B144BC"/>
    <w:rsid w:val="00B14A52"/>
    <w:rsid w:val="00B14CF4"/>
    <w:rsid w:val="00B15DA3"/>
    <w:rsid w:val="00B17774"/>
    <w:rsid w:val="00B24945"/>
    <w:rsid w:val="00B26F16"/>
    <w:rsid w:val="00B30DD5"/>
    <w:rsid w:val="00B4339D"/>
    <w:rsid w:val="00B45F3C"/>
    <w:rsid w:val="00B55F9F"/>
    <w:rsid w:val="00B5611A"/>
    <w:rsid w:val="00B56754"/>
    <w:rsid w:val="00B569CC"/>
    <w:rsid w:val="00B56C4A"/>
    <w:rsid w:val="00B668F5"/>
    <w:rsid w:val="00B80DED"/>
    <w:rsid w:val="00B824CA"/>
    <w:rsid w:val="00B8346C"/>
    <w:rsid w:val="00B84591"/>
    <w:rsid w:val="00B858BC"/>
    <w:rsid w:val="00B8626A"/>
    <w:rsid w:val="00B93C2A"/>
    <w:rsid w:val="00B95DB0"/>
    <w:rsid w:val="00BA3562"/>
    <w:rsid w:val="00BA7E00"/>
    <w:rsid w:val="00BB1C79"/>
    <w:rsid w:val="00BB271B"/>
    <w:rsid w:val="00BB2816"/>
    <w:rsid w:val="00BB5339"/>
    <w:rsid w:val="00BC4DE6"/>
    <w:rsid w:val="00BC6C2E"/>
    <w:rsid w:val="00BC7B29"/>
    <w:rsid w:val="00BD09A8"/>
    <w:rsid w:val="00BD391F"/>
    <w:rsid w:val="00BD5827"/>
    <w:rsid w:val="00BE03F7"/>
    <w:rsid w:val="00BE2A14"/>
    <w:rsid w:val="00BE40FA"/>
    <w:rsid w:val="00BE7449"/>
    <w:rsid w:val="00BF128A"/>
    <w:rsid w:val="00BF485A"/>
    <w:rsid w:val="00BF5B0C"/>
    <w:rsid w:val="00BF710D"/>
    <w:rsid w:val="00C006C8"/>
    <w:rsid w:val="00C03948"/>
    <w:rsid w:val="00C046CA"/>
    <w:rsid w:val="00C07333"/>
    <w:rsid w:val="00C07ED7"/>
    <w:rsid w:val="00C118C1"/>
    <w:rsid w:val="00C1196E"/>
    <w:rsid w:val="00C12AAA"/>
    <w:rsid w:val="00C14061"/>
    <w:rsid w:val="00C1713B"/>
    <w:rsid w:val="00C20727"/>
    <w:rsid w:val="00C21312"/>
    <w:rsid w:val="00C22D86"/>
    <w:rsid w:val="00C30B10"/>
    <w:rsid w:val="00C317D3"/>
    <w:rsid w:val="00C34EA0"/>
    <w:rsid w:val="00C35EA8"/>
    <w:rsid w:val="00C418E0"/>
    <w:rsid w:val="00C42591"/>
    <w:rsid w:val="00C43297"/>
    <w:rsid w:val="00C536B9"/>
    <w:rsid w:val="00C54EEF"/>
    <w:rsid w:val="00C57508"/>
    <w:rsid w:val="00C57CA5"/>
    <w:rsid w:val="00C6272D"/>
    <w:rsid w:val="00C62E80"/>
    <w:rsid w:val="00C637EA"/>
    <w:rsid w:val="00C63D93"/>
    <w:rsid w:val="00C66C1D"/>
    <w:rsid w:val="00C67DD5"/>
    <w:rsid w:val="00C73012"/>
    <w:rsid w:val="00C777A7"/>
    <w:rsid w:val="00C845DD"/>
    <w:rsid w:val="00C922DE"/>
    <w:rsid w:val="00C94935"/>
    <w:rsid w:val="00C9541F"/>
    <w:rsid w:val="00C97883"/>
    <w:rsid w:val="00CA08F1"/>
    <w:rsid w:val="00CA0F87"/>
    <w:rsid w:val="00CA4A80"/>
    <w:rsid w:val="00CB15C5"/>
    <w:rsid w:val="00CB5C06"/>
    <w:rsid w:val="00CB6EFC"/>
    <w:rsid w:val="00CC04E2"/>
    <w:rsid w:val="00CC12A3"/>
    <w:rsid w:val="00CC2951"/>
    <w:rsid w:val="00CC71A0"/>
    <w:rsid w:val="00CD019A"/>
    <w:rsid w:val="00CD095A"/>
    <w:rsid w:val="00CD2A3A"/>
    <w:rsid w:val="00CD314A"/>
    <w:rsid w:val="00CD51B1"/>
    <w:rsid w:val="00CD5341"/>
    <w:rsid w:val="00CD5D27"/>
    <w:rsid w:val="00CD676D"/>
    <w:rsid w:val="00CE1671"/>
    <w:rsid w:val="00CE3880"/>
    <w:rsid w:val="00CE40FF"/>
    <w:rsid w:val="00CE5692"/>
    <w:rsid w:val="00CE641D"/>
    <w:rsid w:val="00CF7FDF"/>
    <w:rsid w:val="00D017C4"/>
    <w:rsid w:val="00D0248F"/>
    <w:rsid w:val="00D02A61"/>
    <w:rsid w:val="00D043E3"/>
    <w:rsid w:val="00D04AEA"/>
    <w:rsid w:val="00D0582D"/>
    <w:rsid w:val="00D06072"/>
    <w:rsid w:val="00D06777"/>
    <w:rsid w:val="00D073BB"/>
    <w:rsid w:val="00D10BCD"/>
    <w:rsid w:val="00D137C6"/>
    <w:rsid w:val="00D13E20"/>
    <w:rsid w:val="00D15F4F"/>
    <w:rsid w:val="00D20817"/>
    <w:rsid w:val="00D21857"/>
    <w:rsid w:val="00D21A47"/>
    <w:rsid w:val="00D21EA7"/>
    <w:rsid w:val="00D24319"/>
    <w:rsid w:val="00D26B05"/>
    <w:rsid w:val="00D27282"/>
    <w:rsid w:val="00D274C4"/>
    <w:rsid w:val="00D300D7"/>
    <w:rsid w:val="00D302B8"/>
    <w:rsid w:val="00D34675"/>
    <w:rsid w:val="00D415AF"/>
    <w:rsid w:val="00D43D0D"/>
    <w:rsid w:val="00D44A90"/>
    <w:rsid w:val="00D5107D"/>
    <w:rsid w:val="00D52B0E"/>
    <w:rsid w:val="00D535DC"/>
    <w:rsid w:val="00D602FE"/>
    <w:rsid w:val="00D63940"/>
    <w:rsid w:val="00D63CD9"/>
    <w:rsid w:val="00D6484B"/>
    <w:rsid w:val="00D658C6"/>
    <w:rsid w:val="00D71185"/>
    <w:rsid w:val="00D72551"/>
    <w:rsid w:val="00D7404D"/>
    <w:rsid w:val="00D74231"/>
    <w:rsid w:val="00D810BF"/>
    <w:rsid w:val="00D82117"/>
    <w:rsid w:val="00D8366B"/>
    <w:rsid w:val="00D9235E"/>
    <w:rsid w:val="00D92F23"/>
    <w:rsid w:val="00D96D1C"/>
    <w:rsid w:val="00D9716B"/>
    <w:rsid w:val="00DA7512"/>
    <w:rsid w:val="00DB0E50"/>
    <w:rsid w:val="00DB242D"/>
    <w:rsid w:val="00DB7A38"/>
    <w:rsid w:val="00DC0428"/>
    <w:rsid w:val="00DC1666"/>
    <w:rsid w:val="00DC383B"/>
    <w:rsid w:val="00DD1E2E"/>
    <w:rsid w:val="00DD3CE6"/>
    <w:rsid w:val="00DE00F2"/>
    <w:rsid w:val="00DE1340"/>
    <w:rsid w:val="00DE36E6"/>
    <w:rsid w:val="00DE51F4"/>
    <w:rsid w:val="00DF092D"/>
    <w:rsid w:val="00DF3C89"/>
    <w:rsid w:val="00DF3C9E"/>
    <w:rsid w:val="00DF6852"/>
    <w:rsid w:val="00E00DBA"/>
    <w:rsid w:val="00E03594"/>
    <w:rsid w:val="00E036D1"/>
    <w:rsid w:val="00E038CF"/>
    <w:rsid w:val="00E060BF"/>
    <w:rsid w:val="00E0771B"/>
    <w:rsid w:val="00E07CF6"/>
    <w:rsid w:val="00E1264D"/>
    <w:rsid w:val="00E14876"/>
    <w:rsid w:val="00E16481"/>
    <w:rsid w:val="00E32450"/>
    <w:rsid w:val="00E33F25"/>
    <w:rsid w:val="00E34677"/>
    <w:rsid w:val="00E37B64"/>
    <w:rsid w:val="00E4004B"/>
    <w:rsid w:val="00E440A5"/>
    <w:rsid w:val="00E444DF"/>
    <w:rsid w:val="00E47BFF"/>
    <w:rsid w:val="00E50D50"/>
    <w:rsid w:val="00E5335D"/>
    <w:rsid w:val="00E558D9"/>
    <w:rsid w:val="00E55C42"/>
    <w:rsid w:val="00E56E9A"/>
    <w:rsid w:val="00E60681"/>
    <w:rsid w:val="00E61AF5"/>
    <w:rsid w:val="00E639C4"/>
    <w:rsid w:val="00E73664"/>
    <w:rsid w:val="00E76FB2"/>
    <w:rsid w:val="00E80D95"/>
    <w:rsid w:val="00E8581D"/>
    <w:rsid w:val="00E8587B"/>
    <w:rsid w:val="00E866AF"/>
    <w:rsid w:val="00E87B1A"/>
    <w:rsid w:val="00E9426C"/>
    <w:rsid w:val="00E94390"/>
    <w:rsid w:val="00E95208"/>
    <w:rsid w:val="00EA273E"/>
    <w:rsid w:val="00EB2276"/>
    <w:rsid w:val="00EB3576"/>
    <w:rsid w:val="00EC2029"/>
    <w:rsid w:val="00EC5158"/>
    <w:rsid w:val="00ED0E10"/>
    <w:rsid w:val="00ED5ACF"/>
    <w:rsid w:val="00ED7C2C"/>
    <w:rsid w:val="00ED7FB1"/>
    <w:rsid w:val="00EE1BA4"/>
    <w:rsid w:val="00EE1C87"/>
    <w:rsid w:val="00EE2D77"/>
    <w:rsid w:val="00EF600F"/>
    <w:rsid w:val="00EF639B"/>
    <w:rsid w:val="00F011BD"/>
    <w:rsid w:val="00F02C22"/>
    <w:rsid w:val="00F063E5"/>
    <w:rsid w:val="00F12707"/>
    <w:rsid w:val="00F1323A"/>
    <w:rsid w:val="00F17494"/>
    <w:rsid w:val="00F21A12"/>
    <w:rsid w:val="00F23F14"/>
    <w:rsid w:val="00F253F4"/>
    <w:rsid w:val="00F25510"/>
    <w:rsid w:val="00F26D47"/>
    <w:rsid w:val="00F33204"/>
    <w:rsid w:val="00F35208"/>
    <w:rsid w:val="00F353B8"/>
    <w:rsid w:val="00F379DF"/>
    <w:rsid w:val="00F40404"/>
    <w:rsid w:val="00F42751"/>
    <w:rsid w:val="00F4505A"/>
    <w:rsid w:val="00F45D43"/>
    <w:rsid w:val="00F4779C"/>
    <w:rsid w:val="00F5207E"/>
    <w:rsid w:val="00F524F1"/>
    <w:rsid w:val="00F5379E"/>
    <w:rsid w:val="00F57349"/>
    <w:rsid w:val="00F57F95"/>
    <w:rsid w:val="00F610D6"/>
    <w:rsid w:val="00F660E7"/>
    <w:rsid w:val="00F67CF8"/>
    <w:rsid w:val="00F717A7"/>
    <w:rsid w:val="00F7333F"/>
    <w:rsid w:val="00F87348"/>
    <w:rsid w:val="00F91046"/>
    <w:rsid w:val="00F93C37"/>
    <w:rsid w:val="00F97D5B"/>
    <w:rsid w:val="00FA09ED"/>
    <w:rsid w:val="00FA3022"/>
    <w:rsid w:val="00FA326F"/>
    <w:rsid w:val="00FA4493"/>
    <w:rsid w:val="00FA44AF"/>
    <w:rsid w:val="00FA5E46"/>
    <w:rsid w:val="00FB172C"/>
    <w:rsid w:val="00FC0857"/>
    <w:rsid w:val="00FC0FC4"/>
    <w:rsid w:val="00FC4615"/>
    <w:rsid w:val="00FD71FE"/>
    <w:rsid w:val="00FE0401"/>
    <w:rsid w:val="00FE1C58"/>
    <w:rsid w:val="00FE7DD7"/>
    <w:rsid w:val="00FF46A0"/>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character" w:styleId="Hipervnculovisitado">
    <w:name w:val="FollowedHyperlink"/>
    <w:basedOn w:val="Fuentedeprrafopredeter"/>
    <w:uiPriority w:val="99"/>
    <w:semiHidden/>
    <w:unhideWhenUsed/>
    <w:rsid w:val="00F1323A"/>
    <w:rPr>
      <w:color w:val="800080" w:themeColor="followedHyperlink"/>
      <w:u w:val="single"/>
    </w:rPr>
  </w:style>
  <w:style w:type="paragraph" w:styleId="NormalWeb">
    <w:name w:val="Normal (Web)"/>
    <w:basedOn w:val="Normal"/>
    <w:uiPriority w:val="99"/>
    <w:unhideWhenUsed/>
    <w:rsid w:val="008F41A9"/>
    <w:pPr>
      <w:spacing w:before="100" w:beforeAutospacing="1" w:after="100" w:afterAutospacing="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character" w:styleId="Hipervnculovisitado">
    <w:name w:val="FollowedHyperlink"/>
    <w:basedOn w:val="Fuentedeprrafopredeter"/>
    <w:uiPriority w:val="99"/>
    <w:semiHidden/>
    <w:unhideWhenUsed/>
    <w:rsid w:val="00F1323A"/>
    <w:rPr>
      <w:color w:val="800080" w:themeColor="followedHyperlink"/>
      <w:u w:val="single"/>
    </w:rPr>
  </w:style>
  <w:style w:type="paragraph" w:styleId="NormalWeb">
    <w:name w:val="Normal (Web)"/>
    <w:basedOn w:val="Normal"/>
    <w:uiPriority w:val="99"/>
    <w:unhideWhenUsed/>
    <w:rsid w:val="008F41A9"/>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175674">
      <w:bodyDiv w:val="1"/>
      <w:marLeft w:val="0"/>
      <w:marRight w:val="0"/>
      <w:marTop w:val="0"/>
      <w:marBottom w:val="0"/>
      <w:divBdr>
        <w:top w:val="none" w:sz="0" w:space="0" w:color="auto"/>
        <w:left w:val="none" w:sz="0" w:space="0" w:color="auto"/>
        <w:bottom w:val="none" w:sz="0" w:space="0" w:color="auto"/>
        <w:right w:val="none" w:sz="0" w:space="0" w:color="auto"/>
      </w:divBdr>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405883216">
      <w:bodyDiv w:val="1"/>
      <w:marLeft w:val="0"/>
      <w:marRight w:val="0"/>
      <w:marTop w:val="0"/>
      <w:marBottom w:val="0"/>
      <w:divBdr>
        <w:top w:val="none" w:sz="0" w:space="0" w:color="auto"/>
        <w:left w:val="none" w:sz="0" w:space="0" w:color="auto"/>
        <w:bottom w:val="none" w:sz="0" w:space="0" w:color="auto"/>
        <w:right w:val="none" w:sz="0" w:space="0" w:color="auto"/>
      </w:divBdr>
      <w:divsChild>
        <w:div w:id="942884089">
          <w:marLeft w:val="0"/>
          <w:marRight w:val="0"/>
          <w:marTop w:val="0"/>
          <w:marBottom w:val="0"/>
          <w:divBdr>
            <w:top w:val="none" w:sz="0" w:space="0" w:color="auto"/>
            <w:left w:val="none" w:sz="0" w:space="0" w:color="auto"/>
            <w:bottom w:val="none" w:sz="0" w:space="0" w:color="auto"/>
            <w:right w:val="none" w:sz="0" w:space="0" w:color="auto"/>
          </w:divBdr>
          <w:divsChild>
            <w:div w:id="348677899">
              <w:marLeft w:val="0"/>
              <w:marRight w:val="0"/>
              <w:marTop w:val="0"/>
              <w:marBottom w:val="0"/>
              <w:divBdr>
                <w:top w:val="none" w:sz="0" w:space="0" w:color="auto"/>
                <w:left w:val="none" w:sz="0" w:space="0" w:color="auto"/>
                <w:bottom w:val="none" w:sz="0" w:space="0" w:color="auto"/>
                <w:right w:val="none" w:sz="0" w:space="0" w:color="auto"/>
              </w:divBdr>
              <w:divsChild>
                <w:div w:id="296765018">
                  <w:marLeft w:val="0"/>
                  <w:marRight w:val="0"/>
                  <w:marTop w:val="0"/>
                  <w:marBottom w:val="0"/>
                  <w:divBdr>
                    <w:top w:val="none" w:sz="0" w:space="0" w:color="auto"/>
                    <w:left w:val="none" w:sz="0" w:space="0" w:color="auto"/>
                    <w:bottom w:val="none" w:sz="0" w:space="0" w:color="auto"/>
                    <w:right w:val="none" w:sz="0" w:space="0" w:color="auto"/>
                  </w:divBdr>
                  <w:divsChild>
                    <w:div w:id="377707697">
                      <w:marLeft w:val="0"/>
                      <w:marRight w:val="0"/>
                      <w:marTop w:val="0"/>
                      <w:marBottom w:val="0"/>
                      <w:divBdr>
                        <w:top w:val="none" w:sz="0" w:space="0" w:color="auto"/>
                        <w:left w:val="none" w:sz="0" w:space="0" w:color="auto"/>
                        <w:bottom w:val="none" w:sz="0" w:space="0" w:color="auto"/>
                        <w:right w:val="none" w:sz="0" w:space="0" w:color="auto"/>
                      </w:divBdr>
                      <w:divsChild>
                        <w:div w:id="1998410762">
                          <w:marLeft w:val="0"/>
                          <w:marRight w:val="0"/>
                          <w:marTop w:val="0"/>
                          <w:marBottom w:val="0"/>
                          <w:divBdr>
                            <w:top w:val="none" w:sz="0" w:space="0" w:color="auto"/>
                            <w:left w:val="none" w:sz="0" w:space="0" w:color="auto"/>
                            <w:bottom w:val="none" w:sz="0" w:space="0" w:color="auto"/>
                            <w:right w:val="none" w:sz="0" w:space="0" w:color="auto"/>
                          </w:divBdr>
                          <w:divsChild>
                            <w:div w:id="1574200483">
                              <w:marLeft w:val="0"/>
                              <w:marRight w:val="0"/>
                              <w:marTop w:val="0"/>
                              <w:marBottom w:val="0"/>
                              <w:divBdr>
                                <w:top w:val="none" w:sz="0" w:space="0" w:color="auto"/>
                                <w:left w:val="none" w:sz="0" w:space="0" w:color="auto"/>
                                <w:bottom w:val="none" w:sz="0" w:space="0" w:color="auto"/>
                                <w:right w:val="none" w:sz="0" w:space="0" w:color="auto"/>
                              </w:divBdr>
                              <w:divsChild>
                                <w:div w:id="689068351">
                                  <w:marLeft w:val="0"/>
                                  <w:marRight w:val="0"/>
                                  <w:marTop w:val="0"/>
                                  <w:marBottom w:val="0"/>
                                  <w:divBdr>
                                    <w:top w:val="none" w:sz="0" w:space="0" w:color="auto"/>
                                    <w:left w:val="none" w:sz="0" w:space="0" w:color="auto"/>
                                    <w:bottom w:val="none" w:sz="0" w:space="0" w:color="auto"/>
                                    <w:right w:val="none" w:sz="0" w:space="0" w:color="auto"/>
                                  </w:divBdr>
                                  <w:divsChild>
                                    <w:div w:id="715392558">
                                      <w:marLeft w:val="0"/>
                                      <w:marRight w:val="0"/>
                                      <w:marTop w:val="0"/>
                                      <w:marBottom w:val="0"/>
                                      <w:divBdr>
                                        <w:top w:val="none" w:sz="0" w:space="0" w:color="auto"/>
                                        <w:left w:val="none" w:sz="0" w:space="0" w:color="auto"/>
                                        <w:bottom w:val="none" w:sz="0" w:space="0" w:color="auto"/>
                                        <w:right w:val="none" w:sz="0" w:space="0" w:color="auto"/>
                                      </w:divBdr>
                                      <w:divsChild>
                                        <w:div w:id="1181121806">
                                          <w:marLeft w:val="0"/>
                                          <w:marRight w:val="0"/>
                                          <w:marTop w:val="0"/>
                                          <w:marBottom w:val="0"/>
                                          <w:divBdr>
                                            <w:top w:val="none" w:sz="0" w:space="0" w:color="auto"/>
                                            <w:left w:val="none" w:sz="0" w:space="0" w:color="auto"/>
                                            <w:bottom w:val="none" w:sz="0" w:space="0" w:color="auto"/>
                                            <w:right w:val="none" w:sz="0" w:space="0" w:color="auto"/>
                                          </w:divBdr>
                                          <w:divsChild>
                                            <w:div w:id="1275745471">
                                              <w:marLeft w:val="0"/>
                                              <w:marRight w:val="0"/>
                                              <w:marTop w:val="0"/>
                                              <w:marBottom w:val="0"/>
                                              <w:divBdr>
                                                <w:top w:val="none" w:sz="0" w:space="0" w:color="auto"/>
                                                <w:left w:val="none" w:sz="0" w:space="0" w:color="auto"/>
                                                <w:bottom w:val="none" w:sz="0" w:space="0" w:color="auto"/>
                                                <w:right w:val="none" w:sz="0" w:space="0" w:color="auto"/>
                                              </w:divBdr>
                                              <w:divsChild>
                                                <w:div w:id="1828671195">
                                                  <w:marLeft w:val="0"/>
                                                  <w:marRight w:val="0"/>
                                                  <w:marTop w:val="0"/>
                                                  <w:marBottom w:val="0"/>
                                                  <w:divBdr>
                                                    <w:top w:val="none" w:sz="0" w:space="0" w:color="auto"/>
                                                    <w:left w:val="none" w:sz="0" w:space="0" w:color="auto"/>
                                                    <w:bottom w:val="none" w:sz="0" w:space="0" w:color="auto"/>
                                                    <w:right w:val="none" w:sz="0" w:space="0" w:color="auto"/>
                                                  </w:divBdr>
                                                  <w:divsChild>
                                                    <w:div w:id="1472600002">
                                                      <w:marLeft w:val="0"/>
                                                      <w:marRight w:val="0"/>
                                                      <w:marTop w:val="0"/>
                                                      <w:marBottom w:val="0"/>
                                                      <w:divBdr>
                                                        <w:top w:val="none" w:sz="0" w:space="0" w:color="auto"/>
                                                        <w:left w:val="none" w:sz="0" w:space="0" w:color="auto"/>
                                                        <w:bottom w:val="none" w:sz="0" w:space="0" w:color="auto"/>
                                                        <w:right w:val="none" w:sz="0" w:space="0" w:color="auto"/>
                                                      </w:divBdr>
                                                      <w:divsChild>
                                                        <w:div w:id="1803884908">
                                                          <w:marLeft w:val="0"/>
                                                          <w:marRight w:val="0"/>
                                                          <w:marTop w:val="0"/>
                                                          <w:marBottom w:val="0"/>
                                                          <w:divBdr>
                                                            <w:top w:val="none" w:sz="0" w:space="0" w:color="auto"/>
                                                            <w:left w:val="none" w:sz="0" w:space="0" w:color="auto"/>
                                                            <w:bottom w:val="none" w:sz="0" w:space="0" w:color="auto"/>
                                                            <w:right w:val="none" w:sz="0" w:space="0" w:color="auto"/>
                                                          </w:divBdr>
                                                          <w:divsChild>
                                                            <w:div w:id="642465512">
                                                              <w:marLeft w:val="0"/>
                                                              <w:marRight w:val="0"/>
                                                              <w:marTop w:val="0"/>
                                                              <w:marBottom w:val="0"/>
                                                              <w:divBdr>
                                                                <w:top w:val="none" w:sz="0" w:space="0" w:color="auto"/>
                                                                <w:left w:val="none" w:sz="0" w:space="0" w:color="auto"/>
                                                                <w:bottom w:val="none" w:sz="0" w:space="0" w:color="auto"/>
                                                                <w:right w:val="none" w:sz="0" w:space="0" w:color="auto"/>
                                                              </w:divBdr>
                                                              <w:divsChild>
                                                                <w:div w:id="692650612">
                                                                  <w:marLeft w:val="0"/>
                                                                  <w:marRight w:val="0"/>
                                                                  <w:marTop w:val="0"/>
                                                                  <w:marBottom w:val="0"/>
                                                                  <w:divBdr>
                                                                    <w:top w:val="none" w:sz="0" w:space="0" w:color="auto"/>
                                                                    <w:left w:val="none" w:sz="0" w:space="0" w:color="auto"/>
                                                                    <w:bottom w:val="none" w:sz="0" w:space="0" w:color="auto"/>
                                                                    <w:right w:val="none" w:sz="0" w:space="0" w:color="auto"/>
                                                                  </w:divBdr>
                                                                  <w:divsChild>
                                                                    <w:div w:id="108418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lumnos.aubc.mx" TargetMode="Externa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alumnos.aubc.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6C6AD4-4EF8-4E47-A57A-E9E462B4B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442</Words>
  <Characters>2436</Characters>
  <Application>Microsoft Office Word</Application>
  <DocSecurity>0</DocSecurity>
  <Lines>20</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2873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4</cp:revision>
  <cp:lastPrinted>2015-01-29T21:42:00Z</cp:lastPrinted>
  <dcterms:created xsi:type="dcterms:W3CDTF">2015-01-30T21:59:00Z</dcterms:created>
  <dcterms:modified xsi:type="dcterms:W3CDTF">2015-01-31T02:04:00Z</dcterms:modified>
</cp:coreProperties>
</file>