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45570F" w:rsidP="001B3D6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B3D68"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B3D68">
        <w:rPr>
          <w:rFonts w:ascii="Arial" w:hAnsi="Arial" w:cs="Arial"/>
          <w:b/>
          <w:sz w:val="24"/>
          <w:szCs w:val="24"/>
        </w:rPr>
        <w:t>0</w:t>
      </w:r>
      <w:r w:rsidR="00DE4BB6">
        <w:rPr>
          <w:rFonts w:ascii="Arial" w:hAnsi="Arial" w:cs="Arial"/>
          <w:b/>
          <w:sz w:val="24"/>
          <w:szCs w:val="24"/>
        </w:rPr>
        <w:t>20</w:t>
      </w:r>
      <w:r w:rsidR="001B3D68" w:rsidRPr="003A1B30">
        <w:rPr>
          <w:rFonts w:ascii="Arial" w:hAnsi="Arial" w:cs="Arial"/>
          <w:b/>
          <w:sz w:val="24"/>
          <w:szCs w:val="24"/>
        </w:rPr>
        <w:t>/201</w:t>
      </w:r>
      <w:r w:rsidR="001B3D68">
        <w:rPr>
          <w:rFonts w:ascii="Arial" w:hAnsi="Arial" w:cs="Arial"/>
          <w:b/>
          <w:sz w:val="24"/>
          <w:szCs w:val="24"/>
        </w:rPr>
        <w:t>5</w:t>
      </w:r>
      <w:r w:rsidR="001B3D68" w:rsidRPr="003A1B30">
        <w:rPr>
          <w:rFonts w:ascii="Arial" w:hAnsi="Arial" w:cs="Arial"/>
          <w:b/>
          <w:sz w:val="24"/>
          <w:szCs w:val="24"/>
        </w:rPr>
        <w:t>-</w:t>
      </w:r>
      <w:r w:rsidR="001B3D68">
        <w:rPr>
          <w:rFonts w:ascii="Arial" w:hAnsi="Arial" w:cs="Arial"/>
          <w:b/>
          <w:sz w:val="24"/>
          <w:szCs w:val="24"/>
        </w:rPr>
        <w:t>1</w:t>
      </w:r>
      <w:r w:rsidR="001B3D68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DD20F3" w:rsidRPr="00DD20F3" w:rsidRDefault="00DD20F3" w:rsidP="004E0E92">
      <w:pPr>
        <w:jc w:val="center"/>
        <w:rPr>
          <w:rStyle w:val="a"/>
          <w:rFonts w:ascii="Arial" w:hAnsi="Arial" w:cs="Arial"/>
          <w:b/>
          <w:color w:val="231F20"/>
          <w:sz w:val="16"/>
          <w:szCs w:val="16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F915B0" w:rsidRPr="00F915B0" w:rsidRDefault="00DD20F3" w:rsidP="004E0E92">
      <w:pPr>
        <w:jc w:val="center"/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Indagan exp</w:t>
      </w:r>
      <w:r w:rsidR="00845E4F" w:rsidRPr="00F915B0"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eriencias de las</w:t>
      </w:r>
      <w:r w:rsidR="00845E4F" w:rsidRPr="00F915B0">
        <w:rPr>
          <w:rStyle w:val="apple-converted-space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 </w:t>
      </w:r>
      <w:r w:rsidR="00845E4F" w:rsidRPr="00F915B0"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empacado</w:t>
      </w:r>
      <w:r w:rsidR="00845E4F" w:rsidRPr="00F915B0">
        <w:rPr>
          <w:rStyle w:val="l6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ras</w:t>
      </w:r>
      <w:r w:rsidR="00F1279D" w:rsidRPr="00F915B0">
        <w:rPr>
          <w:rStyle w:val="l6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845E4F" w:rsidRPr="00F915B0"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 xml:space="preserve">de </w:t>
      </w:r>
    </w:p>
    <w:p w:rsidR="004E0E92" w:rsidRDefault="00F915B0" w:rsidP="004E0E92">
      <w:pPr>
        <w:jc w:val="center"/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</w:pPr>
      <w:proofErr w:type="gramStart"/>
      <w:r w:rsidRPr="00F915B0"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p</w:t>
      </w:r>
      <w:r w:rsidR="00845E4F" w:rsidRPr="00F915B0"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>roductos</w:t>
      </w:r>
      <w:proofErr w:type="gramEnd"/>
      <w:r w:rsidR="00845E4F" w:rsidRPr="00F915B0">
        <w:rPr>
          <w:rStyle w:val="a"/>
          <w:rFonts w:ascii="Arial" w:hAnsi="Arial" w:cs="Arial"/>
          <w:b/>
          <w:color w:val="231F20"/>
          <w:sz w:val="36"/>
          <w:szCs w:val="36"/>
          <w:bdr w:val="none" w:sz="0" w:space="0" w:color="auto" w:frame="1"/>
          <w:shd w:val="clear" w:color="auto" w:fill="FFFFFF"/>
        </w:rPr>
        <w:t xml:space="preserve"> marinos de Ensenada</w:t>
      </w:r>
    </w:p>
    <w:p w:rsidR="00F915B0" w:rsidRPr="00F915B0" w:rsidRDefault="00F915B0" w:rsidP="004E0E92">
      <w:pPr>
        <w:jc w:val="center"/>
        <w:rPr>
          <w:rStyle w:val="a"/>
          <w:rFonts w:ascii="Arial" w:hAnsi="Arial" w:cs="Arial"/>
          <w:b/>
          <w:color w:val="231F20"/>
          <w:sz w:val="16"/>
          <w:szCs w:val="16"/>
          <w:bdr w:val="none" w:sz="0" w:space="0" w:color="auto" w:frame="1"/>
          <w:shd w:val="clear" w:color="auto" w:fill="FFFFFF"/>
        </w:rPr>
      </w:pPr>
    </w:p>
    <w:p w:rsidR="00F915B0" w:rsidRPr="00F915B0" w:rsidRDefault="00F915B0" w:rsidP="00F915B0">
      <w:pPr>
        <w:pStyle w:val="Prrafodelista"/>
        <w:numPr>
          <w:ilvl w:val="0"/>
          <w:numId w:val="47"/>
        </w:numPr>
        <w:shd w:val="clear" w:color="auto" w:fill="FFFFFF"/>
        <w:ind w:left="284" w:hanging="295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F915B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Investigadores de la UABC d</w:t>
      </w:r>
      <w:r w:rsidRPr="00F915B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ocumentan el papel de la mujer como trabajadora de empacadoras en los años 70 y 80.</w:t>
      </w:r>
    </w:p>
    <w:p w:rsidR="00DE4BB6" w:rsidRPr="00F915B0" w:rsidRDefault="00DE4BB6" w:rsidP="00F915B0">
      <w:pPr>
        <w:jc w:val="both"/>
        <w:rPr>
          <w:rStyle w:val="a"/>
          <w:rFonts w:ascii="Georgia" w:hAnsi="Georgia"/>
          <w:color w:val="231F20"/>
          <w:sz w:val="16"/>
          <w:szCs w:val="16"/>
          <w:bdr w:val="none" w:sz="0" w:space="0" w:color="auto" w:frame="1"/>
          <w:shd w:val="clear" w:color="auto" w:fill="FFFFFF"/>
        </w:rPr>
      </w:pPr>
    </w:p>
    <w:p w:rsidR="00F1279D" w:rsidRDefault="00F1279D" w:rsidP="00F1279D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F1279D">
        <w:rPr>
          <w:rFonts w:ascii="Arial" w:hAnsi="Arial" w:cs="Arial"/>
          <w:b/>
          <w:color w:val="231F20"/>
          <w:sz w:val="24"/>
          <w:szCs w:val="24"/>
          <w:bdr w:val="none" w:sz="0" w:space="0" w:color="auto" w:frame="1"/>
        </w:rPr>
        <w:t>Ensenada, B.C., a viernes 20 de febrero de 2015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.-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La doctora Andrea </w:t>
      </w:r>
      <w:proofErr w:type="spellStart"/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Lyn</w:t>
      </w:r>
      <w:proofErr w:type="spellEnd"/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Spears </w:t>
      </w:r>
      <w:proofErr w:type="spellStart"/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Kirkland</w:t>
      </w:r>
      <w:proofErr w:type="spellEnd"/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, profesora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 investigadora de la Facultad de Ciencias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Administrativas y Sociales de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 Universidad Autónoma de Baja California (UABC),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Campus Ensenada,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coordinó un proyecto de investigación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cuyo objetivo fue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conocer el papel que desempeñaron las mujeres como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trabajadoras de las empacadoras de productos marinos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de Ensenada, Baja California, en los años 70 y 80.</w:t>
      </w:r>
    </w:p>
    <w:p w:rsidR="00F915B0" w:rsidRDefault="00F915B0" w:rsidP="00F1279D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DE4BB6" w:rsidRDefault="00F1279D" w:rsidP="00DE4BB6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El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proyecto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denominado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“Trabajo de identidad: Las experiencias de las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empacadoras de productos marinos”, busca explorar la participación de las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mujeres en los diferentes procesos de construcción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socioeconómica del municipio de Ensenada, entre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ellos su involucramiento en el sector pesquero.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</w:p>
    <w:p w:rsidR="00DE4BB6" w:rsidRDefault="00DE4BB6" w:rsidP="00DE4BB6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DE4BB6" w:rsidRDefault="00DE4BB6" w:rsidP="00DE4BB6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“En la investigación de las empacadoras encontramos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gran parte de la historia del trabajo que realizaron siendo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miembros de sindicatos mixtos del municipio, y nos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adentramos a la industria pesquera porque en 1980,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Ensenada ocupaba el primer lugar en cuanto a producción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de productos marinos procesados; había empacadoras,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congeladoras, reductoras, empresas relacionados al sector,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por lo que un gran porcentaje, entre 60 y 70 por ciento,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era mano de obra femenina”, destacó la investigadora.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</w:p>
    <w:p w:rsidR="00DE4BB6" w:rsidRDefault="00DE4BB6" w:rsidP="00DE4BB6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DE4BB6" w:rsidRDefault="00F915B0" w:rsidP="00DE4BB6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xplicó que con más de 5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mil trabajadores y 37 plantas, el municipio de Ensenada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dominaba la industria a nivel nacional y la mano de obra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femenina constituía, en gran parte, la fuerza laboral, sin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embargo no existían estudios relacionados a las vivencias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laborales de las mujeres que contribuyeron de manera</w:t>
      </w:r>
      <w:r w:rsid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signifi</w:t>
      </w:r>
      <w:r w:rsidR="00DE4BB6" w:rsidRPr="00DE4BB6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cativa al desarrollo del municipio y región.</w:t>
      </w:r>
    </w:p>
    <w:p w:rsidR="00DE4BB6" w:rsidRDefault="00DE4BB6" w:rsidP="00DE4BB6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La </w:t>
      </w:r>
      <w:r w:rsidR="00DD20F3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investigadora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comentó que una de las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premisas principales de esta investigación era explorar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estos procesos de construcción de identidades socio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laborales, viendo a estas mujeres como obreras, pero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al mismo tiempo como madres, esposas, viudas, jefas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de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familia,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que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se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enfrentaban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a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fuertes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retos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D20F3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para trabajar en las empacadoras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, ya que a lo largo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del tiempo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la mano de obra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l6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masculina ha dominado</w:t>
      </w:r>
      <w:r>
        <w:rPr>
          <w:rStyle w:val="l6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la industria y son pocos los estudios que analizan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el papel de la mujer en el desarrollo del sector.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“Esta investigación trató de rescatar la historia de las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experiencias de estas mujeres obreras a través de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entrevistas y hacer una compilación de las experiencias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de vida junto con el valor de su trabajo”, destacó.</w:t>
      </w: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Es por ello que una de las expectativas o metas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que se esperan cumplir a través de este análisis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exploratorio, es cambiar y/o transformar a la sociedad,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transmitiendo esta información a los estudiantes para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que puedan aplicarlo en investigaciones, y que además,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se dé a conocer más allá de un aula o laboratorio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para conocimiento de la comunidad en general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Finalmente, la investigadora cimarrona dijo que es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importante buscar información sobre el desempeño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laboral de la mujer, porque en muchas instancias e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historia laboral de México y otros países, se ha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encontrado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la tendencia de que las mujeres son excluidas de áreas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dominadas por los hombres, y ante estas circunstancias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el sector femenino decidió crear otras opciones, realizar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sus propios sindicatos y luchar por sus metas e ideas.</w:t>
      </w:r>
    </w:p>
    <w:p w:rsidR="00DE4BB6" w:rsidRDefault="00DE4BB6" w:rsidP="00DE4BB6">
      <w:pPr>
        <w:shd w:val="clear" w:color="auto" w:fill="FFFFFF"/>
        <w:jc w:val="both"/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</w:pPr>
    </w:p>
    <w:p w:rsidR="00DE4BB6" w:rsidRPr="00DE4BB6" w:rsidRDefault="00DE4BB6" w:rsidP="00DE4BB6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Cabe señalar que ya se ha publicado parte de este trabajo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en el libro “Calidad de vida y acción colectiva: una mirada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desde el noroeste de México” junto con investigaciones dela Universidad Autónoma de Chihuahua y la Universidad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Autónoma de la Ciudad Juárez. Asimismo, dentro de las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actividades de divulgación se contempló un artículo para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una revista y capítulo en el</w:t>
      </w:r>
      <w:r w:rsidRPr="00DE4BB6">
        <w:rPr>
          <w:rStyle w:val="apple-converted-space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libro “Experiencias de mujeres</w:t>
      </w:r>
      <w:r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E4BB6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en espacios cambiantes, familia trabajo y colectividades”</w:t>
      </w:r>
      <w:r w:rsidR="00DD20F3">
        <w:rPr>
          <w:rStyle w:val="a"/>
          <w:rFonts w:ascii="Arial" w:hAnsi="Arial" w:cs="Arial"/>
          <w:color w:val="231F2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DE4BB6" w:rsidRPr="00DE4BB6" w:rsidRDefault="00DE4BB6" w:rsidP="004E0E92">
      <w:pPr>
        <w:jc w:val="center"/>
        <w:rPr>
          <w:rFonts w:ascii="Arial" w:hAnsi="Arial" w:cs="Arial"/>
          <w:b/>
          <w:sz w:val="24"/>
          <w:szCs w:val="24"/>
        </w:rPr>
      </w:pPr>
    </w:p>
    <w:sectPr w:rsidR="00DE4BB6" w:rsidRPr="00DE4BB6" w:rsidSect="003F6735">
      <w:pgSz w:w="12240" w:h="15840"/>
      <w:pgMar w:top="0" w:right="1183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F0DE9"/>
    <w:multiLevelType w:val="hybridMultilevel"/>
    <w:tmpl w:val="8A44D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7A4838"/>
    <w:multiLevelType w:val="hybridMultilevel"/>
    <w:tmpl w:val="062AF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CD83144"/>
    <w:multiLevelType w:val="hybridMultilevel"/>
    <w:tmpl w:val="89E0E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4"/>
  </w:num>
  <w:num w:numId="4">
    <w:abstractNumId w:val="17"/>
  </w:num>
  <w:num w:numId="5">
    <w:abstractNumId w:val="16"/>
  </w:num>
  <w:num w:numId="6">
    <w:abstractNumId w:val="24"/>
  </w:num>
  <w:num w:numId="7">
    <w:abstractNumId w:val="33"/>
  </w:num>
  <w:num w:numId="8">
    <w:abstractNumId w:val="11"/>
  </w:num>
  <w:num w:numId="9">
    <w:abstractNumId w:val="36"/>
  </w:num>
  <w:num w:numId="10">
    <w:abstractNumId w:val="1"/>
  </w:num>
  <w:num w:numId="11">
    <w:abstractNumId w:val="19"/>
  </w:num>
  <w:num w:numId="12">
    <w:abstractNumId w:val="0"/>
  </w:num>
  <w:num w:numId="13">
    <w:abstractNumId w:val="31"/>
  </w:num>
  <w:num w:numId="14">
    <w:abstractNumId w:val="29"/>
  </w:num>
  <w:num w:numId="15">
    <w:abstractNumId w:val="5"/>
  </w:num>
  <w:num w:numId="16">
    <w:abstractNumId w:val="5"/>
  </w:num>
  <w:num w:numId="17">
    <w:abstractNumId w:val="22"/>
  </w:num>
  <w:num w:numId="18">
    <w:abstractNumId w:val="9"/>
  </w:num>
  <w:num w:numId="19">
    <w:abstractNumId w:val="20"/>
  </w:num>
  <w:num w:numId="20">
    <w:abstractNumId w:val="23"/>
  </w:num>
  <w:num w:numId="21">
    <w:abstractNumId w:val="26"/>
  </w:num>
  <w:num w:numId="22">
    <w:abstractNumId w:val="25"/>
  </w:num>
  <w:num w:numId="23">
    <w:abstractNumId w:val="3"/>
  </w:num>
  <w:num w:numId="24">
    <w:abstractNumId w:val="15"/>
  </w:num>
  <w:num w:numId="25">
    <w:abstractNumId w:val="41"/>
  </w:num>
  <w:num w:numId="26">
    <w:abstractNumId w:val="2"/>
  </w:num>
  <w:num w:numId="27">
    <w:abstractNumId w:val="12"/>
  </w:num>
  <w:num w:numId="28">
    <w:abstractNumId w:val="18"/>
  </w:num>
  <w:num w:numId="29">
    <w:abstractNumId w:val="35"/>
  </w:num>
  <w:num w:numId="30">
    <w:abstractNumId w:val="32"/>
  </w:num>
  <w:num w:numId="31">
    <w:abstractNumId w:val="38"/>
  </w:num>
  <w:num w:numId="32">
    <w:abstractNumId w:val="40"/>
  </w:num>
  <w:num w:numId="33">
    <w:abstractNumId w:val="7"/>
  </w:num>
  <w:num w:numId="34">
    <w:abstractNumId w:val="43"/>
  </w:num>
  <w:num w:numId="35">
    <w:abstractNumId w:val="37"/>
  </w:num>
  <w:num w:numId="36">
    <w:abstractNumId w:val="30"/>
  </w:num>
  <w:num w:numId="37">
    <w:abstractNumId w:val="43"/>
  </w:num>
  <w:num w:numId="38">
    <w:abstractNumId w:val="37"/>
  </w:num>
  <w:num w:numId="39">
    <w:abstractNumId w:val="10"/>
  </w:num>
  <w:num w:numId="40">
    <w:abstractNumId w:val="21"/>
  </w:num>
  <w:num w:numId="41">
    <w:abstractNumId w:val="28"/>
  </w:num>
  <w:num w:numId="42">
    <w:abstractNumId w:val="27"/>
  </w:num>
  <w:num w:numId="43">
    <w:abstractNumId w:val="4"/>
  </w:num>
  <w:num w:numId="44">
    <w:abstractNumId w:val="42"/>
  </w:num>
  <w:num w:numId="45">
    <w:abstractNumId w:val="39"/>
  </w:num>
  <w:num w:numId="46">
    <w:abstractNumId w:val="14"/>
  </w:num>
  <w:num w:numId="4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7AD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6163"/>
    <w:rsid w:val="000A7F02"/>
    <w:rsid w:val="000B1B90"/>
    <w:rsid w:val="000B3EF7"/>
    <w:rsid w:val="000B633F"/>
    <w:rsid w:val="000B68FE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D043F"/>
    <w:rsid w:val="000D1E71"/>
    <w:rsid w:val="000D216A"/>
    <w:rsid w:val="000D23B0"/>
    <w:rsid w:val="000D34B9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689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200AFF"/>
    <w:rsid w:val="0020106E"/>
    <w:rsid w:val="002047C2"/>
    <w:rsid w:val="00204C72"/>
    <w:rsid w:val="002052B6"/>
    <w:rsid w:val="0020563B"/>
    <w:rsid w:val="002062A6"/>
    <w:rsid w:val="00206465"/>
    <w:rsid w:val="00210C7D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2797D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38FC"/>
    <w:rsid w:val="002A5BA3"/>
    <w:rsid w:val="002A5C3B"/>
    <w:rsid w:val="002A6593"/>
    <w:rsid w:val="002A78F1"/>
    <w:rsid w:val="002B0FA8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3F03"/>
    <w:rsid w:val="0032423E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7597B"/>
    <w:rsid w:val="00377209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70F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56B5"/>
    <w:rsid w:val="00485A3F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11C7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F58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43D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5F22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2EC7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5E4F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1B6"/>
    <w:rsid w:val="008E24BD"/>
    <w:rsid w:val="008E488A"/>
    <w:rsid w:val="008E5BEC"/>
    <w:rsid w:val="008E66A6"/>
    <w:rsid w:val="008E7C7F"/>
    <w:rsid w:val="008F0491"/>
    <w:rsid w:val="008F2A1A"/>
    <w:rsid w:val="008F3221"/>
    <w:rsid w:val="008F33A5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17EF2"/>
    <w:rsid w:val="009208E5"/>
    <w:rsid w:val="00921421"/>
    <w:rsid w:val="00922D80"/>
    <w:rsid w:val="00923076"/>
    <w:rsid w:val="00924D8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5E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E93"/>
    <w:rsid w:val="00A711DE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3C4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2D86"/>
    <w:rsid w:val="00C230F4"/>
    <w:rsid w:val="00C23F08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0F3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4BB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38C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CDB"/>
    <w:rsid w:val="00ED2CC6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279D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15B0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0F2"/>
    <w:rsid w:val="00FD583E"/>
    <w:rsid w:val="00FD58C9"/>
    <w:rsid w:val="00FD71FE"/>
    <w:rsid w:val="00FD7806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4F8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17EBF-AF78-411F-8224-189D5422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582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2015-01-30T22:10:00Z</cp:lastPrinted>
  <dcterms:created xsi:type="dcterms:W3CDTF">2015-02-20T21:41:00Z</dcterms:created>
  <dcterms:modified xsi:type="dcterms:W3CDTF">2015-02-21T02:59:00Z</dcterms:modified>
</cp:coreProperties>
</file>