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802EC7"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E6134C" w:rsidRPr="00E6134C" w:rsidRDefault="00E6134C" w:rsidP="001B3D68">
      <w:pPr>
        <w:jc w:val="right"/>
        <w:rPr>
          <w:rFonts w:ascii="Arial" w:hAnsi="Arial" w:cs="Arial"/>
          <w:b/>
          <w:sz w:val="16"/>
          <w:szCs w:val="16"/>
        </w:rPr>
      </w:pPr>
    </w:p>
    <w:p w:rsidR="001B3D68" w:rsidRDefault="001B3D68" w:rsidP="001B3D68">
      <w:pPr>
        <w:jc w:val="right"/>
        <w:rPr>
          <w:rFonts w:ascii="Times New Roman" w:hAnsi="Times New Roman"/>
          <w:b/>
          <w:sz w:val="24"/>
          <w:szCs w:val="24"/>
        </w:rPr>
      </w:pPr>
      <w:r w:rsidRPr="00CE40FF">
        <w:rPr>
          <w:rFonts w:ascii="Arial" w:hAnsi="Arial" w:cs="Arial"/>
          <w:b/>
          <w:sz w:val="24"/>
          <w:szCs w:val="24"/>
        </w:rPr>
        <w:t xml:space="preserve">BOLETÍN </w:t>
      </w:r>
      <w:r>
        <w:rPr>
          <w:rFonts w:ascii="Arial" w:hAnsi="Arial" w:cs="Arial"/>
          <w:b/>
          <w:sz w:val="24"/>
          <w:szCs w:val="24"/>
        </w:rPr>
        <w:t>0</w:t>
      </w:r>
      <w:r w:rsidR="00A245E7">
        <w:rPr>
          <w:rFonts w:ascii="Arial" w:hAnsi="Arial" w:cs="Arial"/>
          <w:b/>
          <w:sz w:val="24"/>
          <w:szCs w:val="24"/>
        </w:rPr>
        <w:t>3</w:t>
      </w:r>
      <w:r w:rsidR="009F7C43">
        <w:rPr>
          <w:rFonts w:ascii="Arial" w:hAnsi="Arial" w:cs="Arial"/>
          <w:b/>
          <w:sz w:val="24"/>
          <w:szCs w:val="24"/>
        </w:rPr>
        <w:t>2</w:t>
      </w:r>
      <w:r w:rsidRPr="003A1B30">
        <w:rPr>
          <w:rFonts w:ascii="Arial" w:hAnsi="Arial" w:cs="Arial"/>
          <w:b/>
          <w:sz w:val="24"/>
          <w:szCs w:val="24"/>
        </w:rPr>
        <w:t>/201</w:t>
      </w:r>
      <w:r>
        <w:rPr>
          <w:rFonts w:ascii="Arial" w:hAnsi="Arial" w:cs="Arial"/>
          <w:b/>
          <w:sz w:val="24"/>
          <w:szCs w:val="24"/>
        </w:rPr>
        <w:t>5</w:t>
      </w:r>
      <w:r w:rsidRPr="003A1B30">
        <w:rPr>
          <w:rFonts w:ascii="Arial" w:hAnsi="Arial" w:cs="Arial"/>
          <w:b/>
          <w:sz w:val="24"/>
          <w:szCs w:val="24"/>
        </w:rPr>
        <w:t>-</w:t>
      </w:r>
      <w:r>
        <w:rPr>
          <w:rFonts w:ascii="Arial" w:hAnsi="Arial" w:cs="Arial"/>
          <w:b/>
          <w:sz w:val="24"/>
          <w:szCs w:val="24"/>
        </w:rPr>
        <w:t>1</w:t>
      </w:r>
      <w:r w:rsidRPr="00BB03EB">
        <w:rPr>
          <w:rFonts w:ascii="Times New Roman" w:hAnsi="Times New Roman"/>
          <w:b/>
          <w:sz w:val="24"/>
          <w:szCs w:val="24"/>
        </w:rPr>
        <w:t xml:space="preserve"> </w:t>
      </w:r>
    </w:p>
    <w:p w:rsidR="005A6D88" w:rsidRPr="005A6D88" w:rsidRDefault="005A6D88" w:rsidP="001B3D68">
      <w:pPr>
        <w:jc w:val="right"/>
        <w:rPr>
          <w:rFonts w:ascii="Times New Roman" w:hAnsi="Times New Roman"/>
          <w:b/>
          <w:sz w:val="16"/>
          <w:szCs w:val="16"/>
        </w:rPr>
      </w:pPr>
    </w:p>
    <w:p w:rsidR="00666C43" w:rsidRPr="00BE0DFD" w:rsidRDefault="005A6D88" w:rsidP="00666C43">
      <w:pPr>
        <w:pStyle w:val="Prrafodelista"/>
        <w:ind w:left="0"/>
        <w:jc w:val="center"/>
        <w:rPr>
          <w:rFonts w:ascii="Arial" w:hAnsi="Arial" w:cs="Arial"/>
          <w:b/>
          <w:sz w:val="36"/>
          <w:szCs w:val="36"/>
        </w:rPr>
      </w:pPr>
      <w:r>
        <w:rPr>
          <w:rFonts w:ascii="Arial" w:hAnsi="Arial" w:cs="Arial"/>
          <w:b/>
          <w:sz w:val="36"/>
          <w:szCs w:val="36"/>
        </w:rPr>
        <w:t>Inauguran exposición “La tarjeta postal en Mexicali”</w:t>
      </w:r>
    </w:p>
    <w:p w:rsidR="00666C43" w:rsidRPr="005A6D88" w:rsidRDefault="00666C43" w:rsidP="00666C43">
      <w:pPr>
        <w:pStyle w:val="Prrafodelista"/>
        <w:rPr>
          <w:rFonts w:ascii="Arial" w:hAnsi="Arial" w:cs="Arial"/>
          <w:sz w:val="16"/>
          <w:szCs w:val="16"/>
        </w:rPr>
      </w:pPr>
    </w:p>
    <w:p w:rsidR="008F6A27" w:rsidRDefault="00674118" w:rsidP="00666C43">
      <w:pPr>
        <w:pStyle w:val="Prrafodelista"/>
        <w:numPr>
          <w:ilvl w:val="0"/>
          <w:numId w:val="9"/>
        </w:numPr>
        <w:ind w:left="284" w:hanging="295"/>
        <w:jc w:val="both"/>
        <w:rPr>
          <w:rFonts w:ascii="Arial" w:hAnsi="Arial" w:cs="Arial"/>
          <w:bCs/>
          <w:sz w:val="24"/>
          <w:szCs w:val="24"/>
          <w:shd w:val="clear" w:color="auto" w:fill="FFFFFF"/>
        </w:rPr>
      </w:pPr>
      <w:r>
        <w:rPr>
          <w:rFonts w:ascii="Arial" w:hAnsi="Arial" w:cs="Arial"/>
          <w:bCs/>
          <w:sz w:val="24"/>
          <w:szCs w:val="24"/>
          <w:shd w:val="clear" w:color="auto" w:fill="FFFFFF"/>
        </w:rPr>
        <w:t xml:space="preserve">Son 60 postales sobre edificios antiguos de la ciudad, algunas de ellas datan de </w:t>
      </w:r>
      <w:r w:rsidR="00A10FAF">
        <w:rPr>
          <w:rFonts w:ascii="Arial" w:hAnsi="Arial" w:cs="Arial"/>
          <w:bCs/>
          <w:sz w:val="24"/>
          <w:szCs w:val="24"/>
          <w:shd w:val="clear" w:color="auto" w:fill="FFFFFF"/>
        </w:rPr>
        <w:t>1906</w:t>
      </w:r>
      <w:r w:rsidR="008F6A27">
        <w:rPr>
          <w:rFonts w:ascii="Arial" w:hAnsi="Arial" w:cs="Arial"/>
          <w:bCs/>
          <w:sz w:val="24"/>
          <w:szCs w:val="24"/>
          <w:shd w:val="clear" w:color="auto" w:fill="FFFFFF"/>
        </w:rPr>
        <w:t>.</w:t>
      </w:r>
    </w:p>
    <w:p w:rsidR="00666C43" w:rsidRPr="00131755" w:rsidRDefault="00666C43" w:rsidP="00666C43">
      <w:pPr>
        <w:pStyle w:val="Prrafodelista"/>
        <w:ind w:left="284"/>
        <w:rPr>
          <w:rFonts w:ascii="Arial" w:hAnsi="Arial" w:cs="Arial"/>
          <w:bCs/>
          <w:sz w:val="16"/>
          <w:szCs w:val="16"/>
          <w:shd w:val="clear" w:color="auto" w:fill="FFFFFF"/>
        </w:rPr>
      </w:pPr>
    </w:p>
    <w:p w:rsidR="005F415F" w:rsidRDefault="00666C43" w:rsidP="005A6D88">
      <w:pPr>
        <w:shd w:val="clear" w:color="auto" w:fill="FFFFFF"/>
        <w:jc w:val="both"/>
        <w:rPr>
          <w:rFonts w:ascii="Arial" w:hAnsi="Arial" w:cs="Arial"/>
          <w:sz w:val="24"/>
          <w:szCs w:val="24"/>
          <w:lang w:eastAsia="es-ES"/>
        </w:rPr>
      </w:pPr>
      <w:r w:rsidRPr="00131755">
        <w:rPr>
          <w:rFonts w:ascii="Arial" w:hAnsi="Arial" w:cs="Arial"/>
          <w:b/>
          <w:sz w:val="24"/>
          <w:szCs w:val="24"/>
          <w:lang w:eastAsia="es-ES"/>
        </w:rPr>
        <w:t xml:space="preserve">Mexicali, B.C., a martes 24 de </w:t>
      </w:r>
      <w:r w:rsidR="00665371">
        <w:rPr>
          <w:rFonts w:ascii="Arial" w:hAnsi="Arial" w:cs="Arial"/>
          <w:b/>
          <w:sz w:val="24"/>
          <w:szCs w:val="24"/>
          <w:lang w:eastAsia="es-ES"/>
        </w:rPr>
        <w:t>marzo</w:t>
      </w:r>
      <w:r w:rsidRPr="00131755">
        <w:rPr>
          <w:rFonts w:ascii="Arial" w:hAnsi="Arial" w:cs="Arial"/>
          <w:b/>
          <w:sz w:val="24"/>
          <w:szCs w:val="24"/>
          <w:lang w:eastAsia="es-ES"/>
        </w:rPr>
        <w:t xml:space="preserve"> de 2015</w:t>
      </w:r>
      <w:r w:rsidRPr="00131755">
        <w:rPr>
          <w:rFonts w:ascii="Arial" w:hAnsi="Arial" w:cs="Arial"/>
          <w:sz w:val="24"/>
          <w:szCs w:val="24"/>
          <w:lang w:eastAsia="es-ES"/>
        </w:rPr>
        <w:t xml:space="preserve">.- </w:t>
      </w:r>
      <w:r w:rsidR="005A6D88">
        <w:rPr>
          <w:rFonts w:ascii="Arial" w:hAnsi="Arial" w:cs="Arial"/>
          <w:sz w:val="24"/>
          <w:szCs w:val="24"/>
          <w:lang w:eastAsia="es-ES"/>
        </w:rPr>
        <w:t>Se inauguró la exposición temporal “La tarjeta postal en Mexicali</w:t>
      </w:r>
      <w:r w:rsidR="00371792">
        <w:rPr>
          <w:rFonts w:ascii="Arial" w:hAnsi="Arial" w:cs="Arial"/>
          <w:sz w:val="24"/>
          <w:szCs w:val="24"/>
          <w:lang w:eastAsia="es-ES"/>
        </w:rPr>
        <w:t>” que presenta la Universidad Autónoma de Baja California (UABC), a través del Centro de Estudios sobre la Universidad (CESU), junto con la Sociedad de Historia “Centenario de Mexicali” A.C.</w:t>
      </w:r>
    </w:p>
    <w:p w:rsidR="00E744B1" w:rsidRDefault="00E744B1" w:rsidP="00B741CF">
      <w:pPr>
        <w:shd w:val="clear" w:color="auto" w:fill="FFFFFF"/>
        <w:jc w:val="both"/>
        <w:rPr>
          <w:rFonts w:ascii="Arial" w:hAnsi="Arial" w:cs="Arial"/>
          <w:sz w:val="24"/>
          <w:szCs w:val="24"/>
          <w:lang w:eastAsia="es-ES"/>
        </w:rPr>
      </w:pPr>
    </w:p>
    <w:p w:rsidR="00B741CF" w:rsidRDefault="00E744B1" w:rsidP="00B741CF">
      <w:pPr>
        <w:shd w:val="clear" w:color="auto" w:fill="FFFFFF"/>
        <w:jc w:val="both"/>
        <w:rPr>
          <w:rFonts w:ascii="Arial" w:hAnsi="Arial" w:cs="Arial"/>
          <w:sz w:val="24"/>
          <w:szCs w:val="24"/>
          <w:lang w:eastAsia="es-ES"/>
        </w:rPr>
      </w:pPr>
      <w:r>
        <w:rPr>
          <w:rFonts w:ascii="Arial" w:hAnsi="Arial" w:cs="Arial"/>
          <w:sz w:val="24"/>
          <w:szCs w:val="24"/>
          <w:lang w:eastAsia="es-ES"/>
        </w:rPr>
        <w:t>L</w:t>
      </w:r>
      <w:r w:rsidR="00B741CF">
        <w:rPr>
          <w:rFonts w:ascii="Arial" w:hAnsi="Arial" w:cs="Arial"/>
          <w:sz w:val="24"/>
          <w:szCs w:val="24"/>
          <w:lang w:eastAsia="es-ES"/>
        </w:rPr>
        <w:t>a exposición</w:t>
      </w:r>
      <w:r w:rsidR="003D005C">
        <w:rPr>
          <w:rFonts w:ascii="Arial" w:hAnsi="Arial" w:cs="Arial"/>
          <w:sz w:val="24"/>
          <w:szCs w:val="24"/>
          <w:lang w:eastAsia="es-ES"/>
        </w:rPr>
        <w:t>, ubicada en el vestíbulo del CESU,</w:t>
      </w:r>
      <w:r w:rsidR="00B741CF">
        <w:rPr>
          <w:rFonts w:ascii="Arial" w:hAnsi="Arial" w:cs="Arial"/>
          <w:sz w:val="24"/>
          <w:szCs w:val="24"/>
          <w:lang w:eastAsia="es-ES"/>
        </w:rPr>
        <w:t xml:space="preserve"> consta de 60 fotografías, algunas de ellas datan </w:t>
      </w:r>
      <w:r w:rsidR="007C6637">
        <w:rPr>
          <w:rFonts w:ascii="Arial" w:hAnsi="Arial" w:cs="Arial"/>
          <w:sz w:val="24"/>
          <w:szCs w:val="24"/>
          <w:lang w:eastAsia="es-ES"/>
        </w:rPr>
        <w:t>desde 1906 hasta la fecha</w:t>
      </w:r>
      <w:r w:rsidR="00AD48C4">
        <w:rPr>
          <w:rFonts w:ascii="Arial" w:hAnsi="Arial" w:cs="Arial"/>
          <w:sz w:val="24"/>
          <w:szCs w:val="24"/>
          <w:lang w:eastAsia="es-ES"/>
        </w:rPr>
        <w:t>,</w:t>
      </w:r>
      <w:r w:rsidR="007C6637">
        <w:rPr>
          <w:rFonts w:ascii="Arial" w:hAnsi="Arial" w:cs="Arial"/>
          <w:sz w:val="24"/>
          <w:szCs w:val="24"/>
          <w:lang w:eastAsia="es-ES"/>
        </w:rPr>
        <w:t xml:space="preserve"> y muestran algunos edificios antiguos</w:t>
      </w:r>
      <w:r>
        <w:rPr>
          <w:rFonts w:ascii="Arial" w:hAnsi="Arial" w:cs="Arial"/>
          <w:sz w:val="24"/>
          <w:szCs w:val="24"/>
          <w:lang w:eastAsia="es-ES"/>
        </w:rPr>
        <w:t>, muchos de ellos a</w:t>
      </w:r>
      <w:r w:rsidR="007C6637">
        <w:rPr>
          <w:rFonts w:ascii="Arial" w:hAnsi="Arial" w:cs="Arial"/>
          <w:sz w:val="24"/>
          <w:szCs w:val="24"/>
          <w:lang w:eastAsia="es-ES"/>
        </w:rPr>
        <w:t>hora inexistentes</w:t>
      </w:r>
      <w:r>
        <w:rPr>
          <w:rFonts w:ascii="Arial" w:hAnsi="Arial" w:cs="Arial"/>
          <w:sz w:val="24"/>
          <w:szCs w:val="24"/>
          <w:lang w:eastAsia="es-ES"/>
        </w:rPr>
        <w:t xml:space="preserve">, remodelados o con un uso diferente como es el caso de la Rectoría de la UABC que se construyó como el centro de gobierno estatal. </w:t>
      </w:r>
    </w:p>
    <w:p w:rsidR="00B741CF" w:rsidRDefault="00B741CF" w:rsidP="005A6D88">
      <w:pPr>
        <w:shd w:val="clear" w:color="auto" w:fill="FFFFFF"/>
        <w:jc w:val="both"/>
        <w:rPr>
          <w:rFonts w:ascii="Arial" w:hAnsi="Arial" w:cs="Arial"/>
          <w:sz w:val="24"/>
          <w:szCs w:val="24"/>
          <w:lang w:eastAsia="es-ES"/>
        </w:rPr>
      </w:pPr>
    </w:p>
    <w:p w:rsidR="00911969" w:rsidRDefault="00371792" w:rsidP="00911969">
      <w:pPr>
        <w:shd w:val="clear" w:color="auto" w:fill="FFFFFF"/>
        <w:jc w:val="both"/>
        <w:rPr>
          <w:rFonts w:ascii="Arial" w:hAnsi="Arial" w:cs="Arial"/>
          <w:sz w:val="24"/>
          <w:szCs w:val="24"/>
          <w:lang w:eastAsia="es-ES"/>
        </w:rPr>
      </w:pPr>
      <w:r>
        <w:rPr>
          <w:rFonts w:ascii="Arial" w:hAnsi="Arial" w:cs="Arial"/>
          <w:sz w:val="24"/>
          <w:szCs w:val="24"/>
          <w:lang w:eastAsia="es-ES"/>
        </w:rPr>
        <w:t xml:space="preserve">El Rector de la Máxima Casa de Estudios, doctor Juan Manuel </w:t>
      </w:r>
      <w:proofErr w:type="spellStart"/>
      <w:r>
        <w:rPr>
          <w:rFonts w:ascii="Arial" w:hAnsi="Arial" w:cs="Arial"/>
          <w:sz w:val="24"/>
          <w:szCs w:val="24"/>
          <w:lang w:eastAsia="es-ES"/>
        </w:rPr>
        <w:t>Ocegueda</w:t>
      </w:r>
      <w:proofErr w:type="spellEnd"/>
      <w:r>
        <w:rPr>
          <w:rFonts w:ascii="Arial" w:hAnsi="Arial" w:cs="Arial"/>
          <w:sz w:val="24"/>
          <w:szCs w:val="24"/>
          <w:lang w:eastAsia="es-ES"/>
        </w:rPr>
        <w:t xml:space="preserve"> Hernández, manifestó que </w:t>
      </w:r>
      <w:r w:rsidR="00AD48C4">
        <w:rPr>
          <w:rFonts w:ascii="Arial" w:hAnsi="Arial" w:cs="Arial"/>
          <w:sz w:val="24"/>
          <w:szCs w:val="24"/>
          <w:lang w:eastAsia="es-ES"/>
        </w:rPr>
        <w:t>se</w:t>
      </w:r>
      <w:r>
        <w:rPr>
          <w:rFonts w:ascii="Arial" w:hAnsi="Arial" w:cs="Arial"/>
          <w:sz w:val="24"/>
          <w:szCs w:val="24"/>
          <w:lang w:eastAsia="es-ES"/>
        </w:rPr>
        <w:t xml:space="preserve"> realiza un gran esfuerzo para promover</w:t>
      </w:r>
      <w:r w:rsidR="000D6B21">
        <w:rPr>
          <w:rFonts w:ascii="Arial" w:hAnsi="Arial" w:cs="Arial"/>
          <w:sz w:val="24"/>
          <w:szCs w:val="24"/>
          <w:lang w:eastAsia="es-ES"/>
        </w:rPr>
        <w:t xml:space="preserve"> la difusión del arte y la cultura. </w:t>
      </w:r>
      <w:r w:rsidR="00911969">
        <w:rPr>
          <w:rFonts w:ascii="Arial" w:hAnsi="Arial" w:cs="Arial"/>
          <w:sz w:val="24"/>
          <w:szCs w:val="24"/>
          <w:lang w:eastAsia="es-ES"/>
        </w:rPr>
        <w:t>“Nos permiten difundir el conocimiento de nuestro pasado, de nuestra historia, promover el desarrollo comunitario y contribuir al fortalecimiento de nuestra identidad como bajacalifornianos y como mexicanos”, expresó.</w:t>
      </w:r>
    </w:p>
    <w:p w:rsidR="00911969" w:rsidRDefault="00911969" w:rsidP="005A6D88">
      <w:pPr>
        <w:shd w:val="clear" w:color="auto" w:fill="FFFFFF"/>
        <w:jc w:val="both"/>
        <w:rPr>
          <w:rFonts w:ascii="Arial" w:hAnsi="Arial" w:cs="Arial"/>
          <w:sz w:val="24"/>
          <w:szCs w:val="24"/>
          <w:lang w:eastAsia="es-ES"/>
        </w:rPr>
      </w:pPr>
    </w:p>
    <w:p w:rsidR="00912F9F" w:rsidRDefault="00911969" w:rsidP="005A6D88">
      <w:pPr>
        <w:shd w:val="clear" w:color="auto" w:fill="FFFFFF"/>
        <w:jc w:val="both"/>
        <w:rPr>
          <w:rFonts w:ascii="Arial" w:hAnsi="Arial" w:cs="Arial"/>
          <w:sz w:val="24"/>
          <w:szCs w:val="24"/>
          <w:lang w:eastAsia="es-ES"/>
        </w:rPr>
      </w:pPr>
      <w:r>
        <w:rPr>
          <w:rFonts w:ascii="Arial" w:hAnsi="Arial" w:cs="Arial"/>
          <w:sz w:val="24"/>
          <w:szCs w:val="24"/>
          <w:lang w:eastAsia="es-ES"/>
        </w:rPr>
        <w:t>Sobre la exposición refirió que permitirá a las nuevas generaciones conocer un poco más sobre el pasado de sus padres y sus abuelos, a través de la historia de Mexicali. “Es una gran ciudad que se ha abierto espacio en el desierto, ha conquistado el corazón de miles de migrantes, porque es un</w:t>
      </w:r>
      <w:r w:rsidR="00DA7327">
        <w:rPr>
          <w:rFonts w:ascii="Arial" w:hAnsi="Arial" w:cs="Arial"/>
          <w:sz w:val="24"/>
          <w:szCs w:val="24"/>
          <w:lang w:eastAsia="es-ES"/>
        </w:rPr>
        <w:t>a ciudad</w:t>
      </w:r>
      <w:r>
        <w:rPr>
          <w:rFonts w:ascii="Arial" w:hAnsi="Arial" w:cs="Arial"/>
          <w:sz w:val="24"/>
          <w:szCs w:val="24"/>
          <w:lang w:eastAsia="es-ES"/>
        </w:rPr>
        <w:t xml:space="preserve"> de muchas oportunidades”. </w:t>
      </w:r>
    </w:p>
    <w:p w:rsidR="00A63920" w:rsidRDefault="00A63920" w:rsidP="005A6D88">
      <w:pPr>
        <w:shd w:val="clear" w:color="auto" w:fill="FFFFFF"/>
        <w:jc w:val="both"/>
        <w:rPr>
          <w:rFonts w:ascii="Arial" w:hAnsi="Arial" w:cs="Arial"/>
          <w:sz w:val="24"/>
          <w:szCs w:val="24"/>
          <w:lang w:eastAsia="es-ES"/>
        </w:rPr>
      </w:pPr>
    </w:p>
    <w:p w:rsidR="00674118" w:rsidRDefault="00A63920" w:rsidP="005A6D88">
      <w:pPr>
        <w:shd w:val="clear" w:color="auto" w:fill="FFFFFF"/>
        <w:jc w:val="both"/>
        <w:rPr>
          <w:rFonts w:ascii="Arial" w:hAnsi="Arial" w:cs="Arial"/>
          <w:sz w:val="24"/>
          <w:szCs w:val="24"/>
          <w:lang w:eastAsia="es-ES"/>
        </w:rPr>
      </w:pPr>
      <w:r>
        <w:rPr>
          <w:rFonts w:ascii="Arial" w:hAnsi="Arial" w:cs="Arial"/>
          <w:sz w:val="24"/>
          <w:szCs w:val="24"/>
          <w:lang w:eastAsia="es-ES"/>
        </w:rPr>
        <w:t xml:space="preserve">Por su parte, el Coordinador del CESU, doctor Alfredo Félix Buenrostro Ceballos, </w:t>
      </w:r>
      <w:r w:rsidR="00503CAE">
        <w:rPr>
          <w:rFonts w:ascii="Arial" w:hAnsi="Arial" w:cs="Arial"/>
          <w:sz w:val="24"/>
          <w:szCs w:val="24"/>
          <w:lang w:eastAsia="es-ES"/>
        </w:rPr>
        <w:t xml:space="preserve">indicó que esta exposición refleja aspectos de la vida cotidiana de la comunidad. “El estudio de la historia regional es muy importante para conocer precisamente nuestros antecedentes”. </w:t>
      </w:r>
      <w:r w:rsidR="007C6637">
        <w:rPr>
          <w:rFonts w:ascii="Arial" w:hAnsi="Arial" w:cs="Arial"/>
          <w:sz w:val="24"/>
          <w:szCs w:val="24"/>
          <w:lang w:eastAsia="es-ES"/>
        </w:rPr>
        <w:t>Hizo hincapié que como parte de la difusión del acontecer de la ciudad en el pasado, se edita la revista trimestral El Río, la cual se puede adquirir gratuitamente en el Centro.</w:t>
      </w:r>
    </w:p>
    <w:p w:rsidR="00674118" w:rsidRDefault="00674118" w:rsidP="005A6D88">
      <w:pPr>
        <w:shd w:val="clear" w:color="auto" w:fill="FFFFFF"/>
        <w:jc w:val="both"/>
        <w:rPr>
          <w:rFonts w:ascii="Arial" w:hAnsi="Arial" w:cs="Arial"/>
          <w:sz w:val="24"/>
          <w:szCs w:val="24"/>
          <w:lang w:eastAsia="es-ES"/>
        </w:rPr>
      </w:pPr>
    </w:p>
    <w:p w:rsidR="00A63920" w:rsidRDefault="00503CAE" w:rsidP="005A6D88">
      <w:pPr>
        <w:shd w:val="clear" w:color="auto" w:fill="FFFFFF"/>
        <w:jc w:val="both"/>
        <w:rPr>
          <w:rFonts w:ascii="Arial" w:hAnsi="Arial" w:cs="Arial"/>
          <w:sz w:val="24"/>
          <w:szCs w:val="24"/>
          <w:lang w:eastAsia="es-ES"/>
        </w:rPr>
      </w:pPr>
      <w:r>
        <w:rPr>
          <w:rFonts w:ascii="Arial" w:hAnsi="Arial" w:cs="Arial"/>
          <w:sz w:val="24"/>
          <w:szCs w:val="24"/>
          <w:lang w:eastAsia="es-ES"/>
        </w:rPr>
        <w:t xml:space="preserve">Destacó el entusiasmo del arquitecto Rubén Castro Bojórquez, miembro de la Sociedad de Historia y </w:t>
      </w:r>
      <w:proofErr w:type="spellStart"/>
      <w:r>
        <w:rPr>
          <w:rFonts w:ascii="Arial" w:hAnsi="Arial" w:cs="Arial"/>
          <w:sz w:val="24"/>
          <w:szCs w:val="24"/>
          <w:lang w:eastAsia="es-ES"/>
        </w:rPr>
        <w:t>exrector</w:t>
      </w:r>
      <w:proofErr w:type="spellEnd"/>
      <w:r>
        <w:rPr>
          <w:rFonts w:ascii="Arial" w:hAnsi="Arial" w:cs="Arial"/>
          <w:sz w:val="24"/>
          <w:szCs w:val="24"/>
          <w:lang w:eastAsia="es-ES"/>
        </w:rPr>
        <w:t xml:space="preserve"> de la UABC, quien junto con el maestro Carlos Manuel Reyes Moreno, </w:t>
      </w:r>
      <w:r w:rsidR="00E744B1">
        <w:rPr>
          <w:rFonts w:ascii="Arial" w:hAnsi="Arial" w:cs="Arial"/>
          <w:sz w:val="24"/>
          <w:szCs w:val="24"/>
          <w:lang w:eastAsia="es-ES"/>
        </w:rPr>
        <w:t>coordin</w:t>
      </w:r>
      <w:r w:rsidR="00E04E80">
        <w:rPr>
          <w:rFonts w:ascii="Arial" w:hAnsi="Arial" w:cs="Arial"/>
          <w:sz w:val="24"/>
          <w:szCs w:val="24"/>
          <w:lang w:eastAsia="es-ES"/>
        </w:rPr>
        <w:t>ó</w:t>
      </w:r>
      <w:r w:rsidR="00E744B1">
        <w:rPr>
          <w:rFonts w:ascii="Arial" w:hAnsi="Arial" w:cs="Arial"/>
          <w:sz w:val="24"/>
          <w:szCs w:val="24"/>
          <w:lang w:eastAsia="es-ES"/>
        </w:rPr>
        <w:t xml:space="preserve"> la exposición reuniendo po</w:t>
      </w:r>
      <w:r w:rsidR="005A612E">
        <w:rPr>
          <w:rFonts w:ascii="Arial" w:hAnsi="Arial" w:cs="Arial"/>
          <w:sz w:val="24"/>
          <w:szCs w:val="24"/>
          <w:lang w:eastAsia="es-ES"/>
        </w:rPr>
        <w:t>s</w:t>
      </w:r>
      <w:r w:rsidR="00E744B1">
        <w:rPr>
          <w:rFonts w:ascii="Arial" w:hAnsi="Arial" w:cs="Arial"/>
          <w:sz w:val="24"/>
          <w:szCs w:val="24"/>
          <w:lang w:eastAsia="es-ES"/>
        </w:rPr>
        <w:t xml:space="preserve">tales </w:t>
      </w:r>
      <w:r w:rsidR="00E04E80">
        <w:rPr>
          <w:rFonts w:ascii="Arial" w:hAnsi="Arial" w:cs="Arial"/>
          <w:sz w:val="24"/>
          <w:szCs w:val="24"/>
          <w:lang w:eastAsia="es-ES"/>
        </w:rPr>
        <w:t>de colecciones</w:t>
      </w:r>
      <w:r w:rsidR="005A612E">
        <w:rPr>
          <w:rFonts w:ascii="Arial" w:hAnsi="Arial" w:cs="Arial"/>
          <w:sz w:val="24"/>
          <w:szCs w:val="24"/>
          <w:lang w:eastAsia="es-ES"/>
        </w:rPr>
        <w:t xml:space="preserve"> </w:t>
      </w:r>
      <w:r w:rsidR="00E744B1">
        <w:rPr>
          <w:rFonts w:ascii="Arial" w:hAnsi="Arial" w:cs="Arial"/>
          <w:sz w:val="24"/>
          <w:szCs w:val="24"/>
          <w:lang w:eastAsia="es-ES"/>
        </w:rPr>
        <w:t xml:space="preserve">propias </w:t>
      </w:r>
      <w:r w:rsidR="00E04E80">
        <w:rPr>
          <w:rFonts w:ascii="Arial" w:hAnsi="Arial" w:cs="Arial"/>
          <w:sz w:val="24"/>
          <w:szCs w:val="24"/>
          <w:lang w:eastAsia="es-ES"/>
        </w:rPr>
        <w:t>así como</w:t>
      </w:r>
      <w:r w:rsidR="00E744B1">
        <w:rPr>
          <w:rFonts w:ascii="Arial" w:hAnsi="Arial" w:cs="Arial"/>
          <w:sz w:val="24"/>
          <w:szCs w:val="24"/>
          <w:lang w:eastAsia="es-ES"/>
        </w:rPr>
        <w:t xml:space="preserve"> de otros miembros de la Sociedad de Historia.</w:t>
      </w:r>
    </w:p>
    <w:p w:rsidR="00A63920" w:rsidRDefault="00A63920" w:rsidP="005A6D88">
      <w:pPr>
        <w:shd w:val="clear" w:color="auto" w:fill="FFFFFF"/>
        <w:jc w:val="both"/>
        <w:rPr>
          <w:rFonts w:ascii="Arial" w:hAnsi="Arial" w:cs="Arial"/>
          <w:sz w:val="24"/>
          <w:szCs w:val="24"/>
          <w:lang w:eastAsia="es-ES"/>
        </w:rPr>
      </w:pPr>
    </w:p>
    <w:p w:rsidR="004867FC" w:rsidRDefault="00A10FAF" w:rsidP="00B741CF">
      <w:pPr>
        <w:shd w:val="clear" w:color="auto" w:fill="FFFFFF"/>
        <w:jc w:val="both"/>
        <w:rPr>
          <w:rFonts w:ascii="Arial" w:hAnsi="Arial" w:cs="Arial"/>
          <w:sz w:val="24"/>
          <w:szCs w:val="24"/>
          <w:lang w:eastAsia="es-ES"/>
        </w:rPr>
      </w:pPr>
      <w:r>
        <w:rPr>
          <w:rFonts w:ascii="Arial" w:hAnsi="Arial" w:cs="Arial"/>
          <w:sz w:val="24"/>
          <w:szCs w:val="24"/>
          <w:lang w:eastAsia="es-ES"/>
        </w:rPr>
        <w:t>El arquitecto Castro Bojórquez mencionó que durante muchos años una de las formas para difundir la cultura era a través de la tarjeta post</w:t>
      </w:r>
      <w:r w:rsidR="00542C53">
        <w:rPr>
          <w:rFonts w:ascii="Arial" w:hAnsi="Arial" w:cs="Arial"/>
          <w:sz w:val="24"/>
          <w:szCs w:val="24"/>
          <w:lang w:eastAsia="es-ES"/>
        </w:rPr>
        <w:t>al y el objetivo de esta exposición es que los mexicalenses acudan para conocer</w:t>
      </w:r>
      <w:r w:rsidR="00CD75F6">
        <w:rPr>
          <w:rFonts w:ascii="Arial" w:hAnsi="Arial" w:cs="Arial"/>
          <w:sz w:val="24"/>
          <w:szCs w:val="24"/>
          <w:lang w:eastAsia="es-ES"/>
        </w:rPr>
        <w:t xml:space="preserve"> cómo era Mexicali en las diferentes etapas de su desarrollo. </w:t>
      </w:r>
    </w:p>
    <w:p w:rsidR="0037305B" w:rsidRDefault="0037305B" w:rsidP="00B741CF">
      <w:pPr>
        <w:shd w:val="clear" w:color="auto" w:fill="FFFFFF"/>
        <w:jc w:val="both"/>
        <w:rPr>
          <w:rFonts w:ascii="Arial" w:hAnsi="Arial" w:cs="Arial"/>
          <w:sz w:val="24"/>
          <w:szCs w:val="24"/>
          <w:lang w:eastAsia="es-ES"/>
        </w:rPr>
      </w:pPr>
    </w:p>
    <w:p w:rsidR="0037305B" w:rsidRDefault="0037305B" w:rsidP="00B741CF">
      <w:pPr>
        <w:shd w:val="clear" w:color="auto" w:fill="FFFFFF"/>
        <w:jc w:val="both"/>
        <w:rPr>
          <w:rFonts w:ascii="Arial" w:hAnsi="Arial" w:cs="Arial"/>
          <w:sz w:val="24"/>
          <w:szCs w:val="24"/>
          <w:lang w:eastAsia="es-ES"/>
        </w:rPr>
      </w:pPr>
    </w:p>
    <w:p w:rsidR="0037305B" w:rsidRDefault="0037305B" w:rsidP="00B741CF">
      <w:pPr>
        <w:shd w:val="clear" w:color="auto" w:fill="FFFFFF"/>
        <w:jc w:val="both"/>
        <w:rPr>
          <w:rFonts w:ascii="Arial" w:hAnsi="Arial" w:cs="Arial"/>
          <w:sz w:val="24"/>
          <w:szCs w:val="24"/>
          <w:lang w:eastAsia="es-ES"/>
        </w:rPr>
      </w:pPr>
    </w:p>
    <w:p w:rsidR="004867FC" w:rsidRDefault="004867FC" w:rsidP="00B741CF">
      <w:pPr>
        <w:shd w:val="clear" w:color="auto" w:fill="FFFFFF"/>
        <w:jc w:val="both"/>
        <w:rPr>
          <w:rFonts w:ascii="Arial" w:hAnsi="Arial" w:cs="Arial"/>
          <w:sz w:val="24"/>
          <w:szCs w:val="24"/>
          <w:lang w:eastAsia="es-ES"/>
        </w:rPr>
      </w:pPr>
    </w:p>
    <w:p w:rsidR="004867FC" w:rsidRDefault="004867FC" w:rsidP="00B741CF">
      <w:pPr>
        <w:shd w:val="clear" w:color="auto" w:fill="FFFFFF"/>
        <w:jc w:val="both"/>
        <w:rPr>
          <w:rFonts w:ascii="Arial" w:hAnsi="Arial" w:cs="Arial"/>
          <w:sz w:val="24"/>
          <w:szCs w:val="24"/>
          <w:lang w:eastAsia="es-ES"/>
        </w:rPr>
      </w:pPr>
    </w:p>
    <w:p w:rsidR="004867FC" w:rsidRDefault="004867FC" w:rsidP="00B741CF">
      <w:pPr>
        <w:shd w:val="clear" w:color="auto" w:fill="FFFFFF"/>
        <w:jc w:val="both"/>
        <w:rPr>
          <w:rFonts w:ascii="Arial" w:hAnsi="Arial" w:cs="Arial"/>
          <w:sz w:val="24"/>
          <w:szCs w:val="24"/>
          <w:lang w:eastAsia="es-ES"/>
        </w:rPr>
      </w:pPr>
    </w:p>
    <w:p w:rsidR="004867FC" w:rsidRDefault="004867FC" w:rsidP="00B741CF">
      <w:pPr>
        <w:shd w:val="clear" w:color="auto" w:fill="FFFFFF"/>
        <w:jc w:val="both"/>
        <w:rPr>
          <w:rFonts w:ascii="Arial" w:hAnsi="Arial" w:cs="Arial"/>
          <w:sz w:val="24"/>
          <w:szCs w:val="24"/>
          <w:lang w:eastAsia="es-ES"/>
        </w:rPr>
      </w:pPr>
    </w:p>
    <w:p w:rsidR="004867FC" w:rsidRDefault="004867FC" w:rsidP="00B741CF">
      <w:pPr>
        <w:shd w:val="clear" w:color="auto" w:fill="FFFFFF"/>
        <w:jc w:val="both"/>
        <w:rPr>
          <w:rFonts w:ascii="Arial" w:hAnsi="Arial" w:cs="Arial"/>
          <w:sz w:val="24"/>
          <w:szCs w:val="24"/>
          <w:lang w:eastAsia="es-ES"/>
        </w:rPr>
      </w:pPr>
    </w:p>
    <w:p w:rsidR="004867FC" w:rsidRDefault="004867FC" w:rsidP="00B741CF">
      <w:pPr>
        <w:shd w:val="clear" w:color="auto" w:fill="FFFFFF"/>
        <w:jc w:val="both"/>
        <w:rPr>
          <w:rFonts w:ascii="Arial" w:hAnsi="Arial" w:cs="Arial"/>
          <w:sz w:val="24"/>
          <w:szCs w:val="24"/>
          <w:lang w:eastAsia="es-ES"/>
        </w:rPr>
      </w:pPr>
    </w:p>
    <w:p w:rsidR="004867FC" w:rsidRDefault="004867FC" w:rsidP="00B741CF">
      <w:pPr>
        <w:shd w:val="clear" w:color="auto" w:fill="FFFFFF"/>
        <w:jc w:val="both"/>
        <w:rPr>
          <w:rFonts w:ascii="Arial" w:hAnsi="Arial" w:cs="Arial"/>
          <w:sz w:val="24"/>
          <w:szCs w:val="24"/>
          <w:lang w:eastAsia="es-ES"/>
        </w:rPr>
      </w:pPr>
    </w:p>
    <w:p w:rsidR="00CD75F6" w:rsidRDefault="004867FC" w:rsidP="00B741CF">
      <w:pPr>
        <w:shd w:val="clear" w:color="auto" w:fill="FFFFFF"/>
        <w:jc w:val="both"/>
        <w:rPr>
          <w:rFonts w:ascii="Arial" w:hAnsi="Arial" w:cs="Arial"/>
          <w:sz w:val="24"/>
          <w:szCs w:val="24"/>
          <w:lang w:eastAsia="es-ES"/>
        </w:rPr>
      </w:pPr>
      <w:r>
        <w:rPr>
          <w:rFonts w:ascii="Arial" w:hAnsi="Arial" w:cs="Arial"/>
          <w:sz w:val="24"/>
          <w:szCs w:val="24"/>
          <w:lang w:eastAsia="es-ES"/>
        </w:rPr>
        <w:t>Una vez realizado el corte del listón, los coordinadores realizaron un recorrido junto con los asistentes y llevaron a cabo la conferencia “La tarjeta postal en Mexicali”.</w:t>
      </w:r>
    </w:p>
    <w:p w:rsidR="00B741CF" w:rsidRDefault="00B741CF" w:rsidP="005A6D88">
      <w:pPr>
        <w:shd w:val="clear" w:color="auto" w:fill="FFFFFF"/>
        <w:jc w:val="both"/>
        <w:rPr>
          <w:rFonts w:ascii="Arial" w:hAnsi="Arial" w:cs="Arial"/>
          <w:sz w:val="24"/>
          <w:szCs w:val="24"/>
          <w:lang w:eastAsia="es-ES"/>
        </w:rPr>
      </w:pPr>
    </w:p>
    <w:p w:rsidR="00A63920" w:rsidRDefault="00A63920" w:rsidP="005A6D88">
      <w:pPr>
        <w:shd w:val="clear" w:color="auto" w:fill="FFFFFF"/>
        <w:jc w:val="both"/>
        <w:rPr>
          <w:rFonts w:ascii="Arial" w:hAnsi="Arial" w:cs="Arial"/>
          <w:sz w:val="24"/>
          <w:szCs w:val="24"/>
          <w:lang w:eastAsia="es-ES"/>
        </w:rPr>
      </w:pPr>
      <w:r>
        <w:rPr>
          <w:rFonts w:ascii="Arial" w:hAnsi="Arial" w:cs="Arial"/>
          <w:sz w:val="24"/>
          <w:szCs w:val="24"/>
          <w:lang w:eastAsia="es-ES"/>
        </w:rPr>
        <w:t xml:space="preserve">El presídium </w:t>
      </w:r>
      <w:r w:rsidR="00B741CF">
        <w:rPr>
          <w:rFonts w:ascii="Arial" w:hAnsi="Arial" w:cs="Arial"/>
          <w:sz w:val="24"/>
          <w:szCs w:val="24"/>
          <w:lang w:eastAsia="es-ES"/>
        </w:rPr>
        <w:t xml:space="preserve">de la ceremonia inaugural </w:t>
      </w:r>
      <w:r>
        <w:rPr>
          <w:rFonts w:ascii="Arial" w:hAnsi="Arial" w:cs="Arial"/>
          <w:sz w:val="24"/>
          <w:szCs w:val="24"/>
          <w:lang w:eastAsia="es-ES"/>
        </w:rPr>
        <w:t xml:space="preserve">también estuvo conformado por el doctor Ángel </w:t>
      </w:r>
      <w:proofErr w:type="spellStart"/>
      <w:r>
        <w:rPr>
          <w:rFonts w:ascii="Arial" w:hAnsi="Arial" w:cs="Arial"/>
          <w:sz w:val="24"/>
          <w:szCs w:val="24"/>
          <w:lang w:eastAsia="es-ES"/>
        </w:rPr>
        <w:t>Norzagaray</w:t>
      </w:r>
      <w:proofErr w:type="spellEnd"/>
      <w:r>
        <w:rPr>
          <w:rFonts w:ascii="Arial" w:hAnsi="Arial" w:cs="Arial"/>
          <w:sz w:val="24"/>
          <w:szCs w:val="24"/>
          <w:lang w:eastAsia="es-ES"/>
        </w:rPr>
        <w:t xml:space="preserve"> </w:t>
      </w:r>
      <w:proofErr w:type="spellStart"/>
      <w:r>
        <w:rPr>
          <w:rFonts w:ascii="Arial" w:hAnsi="Arial" w:cs="Arial"/>
          <w:sz w:val="24"/>
          <w:szCs w:val="24"/>
          <w:lang w:eastAsia="es-ES"/>
        </w:rPr>
        <w:t>Norzagaray</w:t>
      </w:r>
      <w:proofErr w:type="spellEnd"/>
      <w:r>
        <w:rPr>
          <w:rFonts w:ascii="Arial" w:hAnsi="Arial" w:cs="Arial"/>
          <w:sz w:val="24"/>
          <w:szCs w:val="24"/>
          <w:lang w:eastAsia="es-ES"/>
        </w:rPr>
        <w:t>, Vicerrector del Campus Mexicali;</w:t>
      </w:r>
      <w:r w:rsidR="00B741CF">
        <w:rPr>
          <w:rFonts w:ascii="Arial" w:hAnsi="Arial" w:cs="Arial"/>
          <w:sz w:val="24"/>
          <w:szCs w:val="24"/>
          <w:lang w:eastAsia="es-ES"/>
        </w:rPr>
        <w:t xml:space="preserve"> maestro Lorenzo Hurtado Valenzuela,</w:t>
      </w:r>
      <w:r>
        <w:rPr>
          <w:rFonts w:ascii="Arial" w:hAnsi="Arial" w:cs="Arial"/>
          <w:sz w:val="24"/>
          <w:szCs w:val="24"/>
          <w:lang w:eastAsia="es-ES"/>
        </w:rPr>
        <w:t xml:space="preserve"> </w:t>
      </w:r>
      <w:r w:rsidR="00B741CF">
        <w:rPr>
          <w:rFonts w:ascii="Arial" w:hAnsi="Arial" w:cs="Arial"/>
          <w:sz w:val="24"/>
          <w:szCs w:val="24"/>
          <w:lang w:eastAsia="es-ES"/>
        </w:rPr>
        <w:t xml:space="preserve">Presidente de la Sociedad de Historia “Centenario de Mexicali” A.C.; licenciado Manuel Felipe Bejarano </w:t>
      </w:r>
      <w:proofErr w:type="spellStart"/>
      <w:r w:rsidR="00B741CF">
        <w:rPr>
          <w:rFonts w:ascii="Arial" w:hAnsi="Arial" w:cs="Arial"/>
          <w:sz w:val="24"/>
          <w:szCs w:val="24"/>
          <w:shd w:val="clear" w:color="auto" w:fill="FFFFFF"/>
        </w:rPr>
        <w:t>Giacomá</w:t>
      </w:r>
      <w:r w:rsidR="00B741CF" w:rsidRPr="00B741CF">
        <w:rPr>
          <w:rFonts w:ascii="Arial" w:hAnsi="Arial" w:cs="Arial"/>
          <w:sz w:val="24"/>
          <w:szCs w:val="24"/>
          <w:shd w:val="clear" w:color="auto" w:fill="FFFFFF"/>
        </w:rPr>
        <w:t>n</w:t>
      </w:r>
      <w:proofErr w:type="spellEnd"/>
      <w:r w:rsidR="00B741CF">
        <w:rPr>
          <w:rFonts w:ascii="Arial" w:hAnsi="Arial" w:cs="Arial"/>
          <w:sz w:val="24"/>
          <w:szCs w:val="24"/>
          <w:lang w:eastAsia="es-ES"/>
        </w:rPr>
        <w:t>, Director del Instituto de Cultura del Estado.</w:t>
      </w:r>
    </w:p>
    <w:p w:rsidR="00912F9F" w:rsidRDefault="00912F9F" w:rsidP="005A6D88">
      <w:pPr>
        <w:shd w:val="clear" w:color="auto" w:fill="FFFFFF"/>
        <w:jc w:val="both"/>
        <w:rPr>
          <w:rFonts w:ascii="Arial" w:hAnsi="Arial" w:cs="Arial"/>
          <w:sz w:val="24"/>
          <w:szCs w:val="24"/>
          <w:lang w:eastAsia="es-ES"/>
        </w:rPr>
      </w:pPr>
    </w:p>
    <w:p w:rsidR="0037305B" w:rsidRDefault="0037305B" w:rsidP="005A6D88">
      <w:pPr>
        <w:shd w:val="clear" w:color="auto" w:fill="FFFFFF"/>
        <w:jc w:val="both"/>
        <w:rPr>
          <w:rFonts w:ascii="Arial" w:hAnsi="Arial" w:cs="Arial"/>
          <w:sz w:val="24"/>
          <w:szCs w:val="24"/>
          <w:lang w:eastAsia="es-ES"/>
        </w:rPr>
      </w:pPr>
      <w:r>
        <w:rPr>
          <w:rFonts w:ascii="Arial" w:hAnsi="Arial" w:cs="Arial"/>
          <w:sz w:val="24"/>
          <w:szCs w:val="24"/>
          <w:lang w:eastAsia="es-ES"/>
        </w:rPr>
        <w:t>La exposición “La tarjeta postal en Mexicali” estará exhibiéndose hasta junio del presente año en el vestíbulo del CESU, ubicado en el primer piso del edificio de Investigación y Posgrado, ubicado en el bulevar Benito Juárez.</w:t>
      </w:r>
      <w:bookmarkStart w:id="0" w:name="_GoBack"/>
      <w:bookmarkEnd w:id="0"/>
    </w:p>
    <w:p w:rsidR="000D6B21" w:rsidRDefault="000D6B21" w:rsidP="005A6D88">
      <w:pPr>
        <w:shd w:val="clear" w:color="auto" w:fill="FFFFFF"/>
        <w:jc w:val="both"/>
        <w:rPr>
          <w:rFonts w:ascii="Arial" w:hAnsi="Arial" w:cs="Arial"/>
          <w:sz w:val="24"/>
          <w:szCs w:val="24"/>
          <w:lang w:eastAsia="es-ES"/>
        </w:rPr>
      </w:pPr>
    </w:p>
    <w:p w:rsidR="00371792" w:rsidRDefault="00371792" w:rsidP="005A6D88">
      <w:pPr>
        <w:shd w:val="clear" w:color="auto" w:fill="FFFFFF"/>
        <w:jc w:val="both"/>
        <w:rPr>
          <w:rFonts w:ascii="Arial" w:hAnsi="Arial" w:cs="Arial"/>
          <w:sz w:val="24"/>
          <w:szCs w:val="24"/>
          <w:lang w:eastAsia="es-ES"/>
        </w:rPr>
      </w:pPr>
    </w:p>
    <w:p w:rsidR="00371792" w:rsidRDefault="00371792" w:rsidP="005A6D88">
      <w:pPr>
        <w:shd w:val="clear" w:color="auto" w:fill="FFFFFF"/>
        <w:jc w:val="both"/>
        <w:rPr>
          <w:rFonts w:ascii="Arial" w:hAnsi="Arial" w:cs="Arial"/>
          <w:sz w:val="24"/>
          <w:szCs w:val="24"/>
          <w:lang w:eastAsia="es-ES"/>
        </w:rPr>
      </w:pPr>
    </w:p>
    <w:p w:rsidR="00371792" w:rsidRDefault="00371792" w:rsidP="005A6D88">
      <w:pPr>
        <w:shd w:val="clear" w:color="auto" w:fill="FFFFFF"/>
        <w:jc w:val="both"/>
        <w:rPr>
          <w:rFonts w:ascii="Arial" w:hAnsi="Arial" w:cs="Arial"/>
          <w:sz w:val="24"/>
          <w:szCs w:val="24"/>
          <w:lang w:eastAsia="es-ES"/>
        </w:rPr>
      </w:pPr>
    </w:p>
    <w:p w:rsidR="00371792" w:rsidRPr="005F415F" w:rsidRDefault="00371792" w:rsidP="005A6D88">
      <w:pPr>
        <w:shd w:val="clear" w:color="auto" w:fill="FFFFFF"/>
        <w:jc w:val="both"/>
        <w:rPr>
          <w:rFonts w:ascii="Arial" w:hAnsi="Arial" w:cs="Arial"/>
          <w:b/>
          <w:sz w:val="16"/>
          <w:szCs w:val="16"/>
        </w:rPr>
      </w:pPr>
    </w:p>
    <w:sectPr w:rsidR="00371792" w:rsidRPr="005F415F"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7"/>
  </w:num>
  <w:num w:numId="6">
    <w:abstractNumId w:val="2"/>
  </w:num>
  <w:num w:numId="7">
    <w:abstractNumId w:val="1"/>
  </w:num>
  <w:num w:numId="8">
    <w:abstractNumId w:val="6"/>
  </w:num>
  <w:num w:numId="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476A"/>
    <w:rsid w:val="00046273"/>
    <w:rsid w:val="000477AC"/>
    <w:rsid w:val="00050537"/>
    <w:rsid w:val="00051AEE"/>
    <w:rsid w:val="000525C0"/>
    <w:rsid w:val="000553FB"/>
    <w:rsid w:val="00056D26"/>
    <w:rsid w:val="000604DF"/>
    <w:rsid w:val="00060B03"/>
    <w:rsid w:val="0006167E"/>
    <w:rsid w:val="00062528"/>
    <w:rsid w:val="00064A65"/>
    <w:rsid w:val="00065109"/>
    <w:rsid w:val="00065319"/>
    <w:rsid w:val="000663C7"/>
    <w:rsid w:val="000703D4"/>
    <w:rsid w:val="00071BBF"/>
    <w:rsid w:val="0007323A"/>
    <w:rsid w:val="000736A2"/>
    <w:rsid w:val="000739A1"/>
    <w:rsid w:val="00073CEF"/>
    <w:rsid w:val="000743CE"/>
    <w:rsid w:val="00075688"/>
    <w:rsid w:val="00080722"/>
    <w:rsid w:val="00081809"/>
    <w:rsid w:val="000833A5"/>
    <w:rsid w:val="00084417"/>
    <w:rsid w:val="00084B73"/>
    <w:rsid w:val="00085190"/>
    <w:rsid w:val="0008604E"/>
    <w:rsid w:val="000874F2"/>
    <w:rsid w:val="00087FC7"/>
    <w:rsid w:val="000908A1"/>
    <w:rsid w:val="00092554"/>
    <w:rsid w:val="000932C3"/>
    <w:rsid w:val="0009395F"/>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633F"/>
    <w:rsid w:val="000B6D13"/>
    <w:rsid w:val="000B6E7A"/>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6586"/>
    <w:rsid w:val="000D6B21"/>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31F"/>
    <w:rsid w:val="00116086"/>
    <w:rsid w:val="001162AA"/>
    <w:rsid w:val="00117AF0"/>
    <w:rsid w:val="00120D22"/>
    <w:rsid w:val="00122470"/>
    <w:rsid w:val="00122D4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1A6"/>
    <w:rsid w:val="00146896"/>
    <w:rsid w:val="00146BA1"/>
    <w:rsid w:val="0014744F"/>
    <w:rsid w:val="001478DC"/>
    <w:rsid w:val="001537D0"/>
    <w:rsid w:val="00153E8B"/>
    <w:rsid w:val="0015407C"/>
    <w:rsid w:val="00155944"/>
    <w:rsid w:val="0015730C"/>
    <w:rsid w:val="0016058E"/>
    <w:rsid w:val="001625D0"/>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391F"/>
    <w:rsid w:val="001E408D"/>
    <w:rsid w:val="001E4751"/>
    <w:rsid w:val="001E5398"/>
    <w:rsid w:val="001E555C"/>
    <w:rsid w:val="001E71F1"/>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BE1"/>
    <w:rsid w:val="00270E67"/>
    <w:rsid w:val="00271E15"/>
    <w:rsid w:val="00271FD7"/>
    <w:rsid w:val="00273F56"/>
    <w:rsid w:val="002750D7"/>
    <w:rsid w:val="002777A4"/>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6528"/>
    <w:rsid w:val="0030660A"/>
    <w:rsid w:val="00306BF5"/>
    <w:rsid w:val="00310616"/>
    <w:rsid w:val="0031067E"/>
    <w:rsid w:val="0031127D"/>
    <w:rsid w:val="00311AF6"/>
    <w:rsid w:val="00312578"/>
    <w:rsid w:val="00312EE5"/>
    <w:rsid w:val="003132EC"/>
    <w:rsid w:val="00314ACD"/>
    <w:rsid w:val="003157CE"/>
    <w:rsid w:val="00315E55"/>
    <w:rsid w:val="0031766A"/>
    <w:rsid w:val="003179A0"/>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1792"/>
    <w:rsid w:val="0037219D"/>
    <w:rsid w:val="00372AF3"/>
    <w:rsid w:val="0037305B"/>
    <w:rsid w:val="0037393A"/>
    <w:rsid w:val="00374E14"/>
    <w:rsid w:val="0037597B"/>
    <w:rsid w:val="00377209"/>
    <w:rsid w:val="00381111"/>
    <w:rsid w:val="00381368"/>
    <w:rsid w:val="0038164A"/>
    <w:rsid w:val="00382C2E"/>
    <w:rsid w:val="003839D6"/>
    <w:rsid w:val="00384A8C"/>
    <w:rsid w:val="00385EC1"/>
    <w:rsid w:val="003876F1"/>
    <w:rsid w:val="0039103B"/>
    <w:rsid w:val="003910FA"/>
    <w:rsid w:val="0039160E"/>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3BD"/>
    <w:rsid w:val="0047340F"/>
    <w:rsid w:val="00475BCC"/>
    <w:rsid w:val="00476013"/>
    <w:rsid w:val="00476CA6"/>
    <w:rsid w:val="004826E8"/>
    <w:rsid w:val="004834A2"/>
    <w:rsid w:val="004849D8"/>
    <w:rsid w:val="004853F6"/>
    <w:rsid w:val="004856B5"/>
    <w:rsid w:val="00485A3F"/>
    <w:rsid w:val="00486256"/>
    <w:rsid w:val="004867FC"/>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440E"/>
    <w:rsid w:val="004D48AA"/>
    <w:rsid w:val="004D51E7"/>
    <w:rsid w:val="004D738E"/>
    <w:rsid w:val="004D76AE"/>
    <w:rsid w:val="004D7B62"/>
    <w:rsid w:val="004D7D1E"/>
    <w:rsid w:val="004E0E92"/>
    <w:rsid w:val="004E123D"/>
    <w:rsid w:val="004E1BC3"/>
    <w:rsid w:val="004E38EE"/>
    <w:rsid w:val="004E753E"/>
    <w:rsid w:val="004F0972"/>
    <w:rsid w:val="004F0B61"/>
    <w:rsid w:val="004F0E31"/>
    <w:rsid w:val="004F37FF"/>
    <w:rsid w:val="004F4846"/>
    <w:rsid w:val="00500D5C"/>
    <w:rsid w:val="00501F39"/>
    <w:rsid w:val="00503CAE"/>
    <w:rsid w:val="00504D15"/>
    <w:rsid w:val="00506193"/>
    <w:rsid w:val="00507988"/>
    <w:rsid w:val="0051185F"/>
    <w:rsid w:val="005125BD"/>
    <w:rsid w:val="00513898"/>
    <w:rsid w:val="00513AFB"/>
    <w:rsid w:val="005164D4"/>
    <w:rsid w:val="00516D4F"/>
    <w:rsid w:val="00517707"/>
    <w:rsid w:val="00525389"/>
    <w:rsid w:val="00525885"/>
    <w:rsid w:val="00526511"/>
    <w:rsid w:val="00527E79"/>
    <w:rsid w:val="00532DBA"/>
    <w:rsid w:val="00534140"/>
    <w:rsid w:val="005357B8"/>
    <w:rsid w:val="00535AD8"/>
    <w:rsid w:val="005366C5"/>
    <w:rsid w:val="00536767"/>
    <w:rsid w:val="005369EB"/>
    <w:rsid w:val="00537991"/>
    <w:rsid w:val="005379F0"/>
    <w:rsid w:val="00537EFD"/>
    <w:rsid w:val="00540F40"/>
    <w:rsid w:val="005418BB"/>
    <w:rsid w:val="00542C53"/>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2796"/>
    <w:rsid w:val="00573127"/>
    <w:rsid w:val="005748B2"/>
    <w:rsid w:val="00580E09"/>
    <w:rsid w:val="0058219D"/>
    <w:rsid w:val="005823EA"/>
    <w:rsid w:val="00584376"/>
    <w:rsid w:val="005850E1"/>
    <w:rsid w:val="0058599A"/>
    <w:rsid w:val="005865C5"/>
    <w:rsid w:val="00587312"/>
    <w:rsid w:val="005901F9"/>
    <w:rsid w:val="00590E9F"/>
    <w:rsid w:val="00592538"/>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5F95"/>
    <w:rsid w:val="0063690D"/>
    <w:rsid w:val="00636B9D"/>
    <w:rsid w:val="006408A8"/>
    <w:rsid w:val="00642B0B"/>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78D6"/>
    <w:rsid w:val="00697F58"/>
    <w:rsid w:val="006A00F8"/>
    <w:rsid w:val="006A07FD"/>
    <w:rsid w:val="006A1490"/>
    <w:rsid w:val="006A5CD0"/>
    <w:rsid w:val="006A7283"/>
    <w:rsid w:val="006B20DB"/>
    <w:rsid w:val="006B2576"/>
    <w:rsid w:val="006B2944"/>
    <w:rsid w:val="006B2C71"/>
    <w:rsid w:val="006B2DCB"/>
    <w:rsid w:val="006B4037"/>
    <w:rsid w:val="006B6F9D"/>
    <w:rsid w:val="006B72C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3B63"/>
    <w:rsid w:val="006E42CB"/>
    <w:rsid w:val="006E463D"/>
    <w:rsid w:val="006E4A50"/>
    <w:rsid w:val="006E56CE"/>
    <w:rsid w:val="006E61EB"/>
    <w:rsid w:val="006E684C"/>
    <w:rsid w:val="006F12EC"/>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DFC"/>
    <w:rsid w:val="007270F3"/>
    <w:rsid w:val="007304EC"/>
    <w:rsid w:val="00730A90"/>
    <w:rsid w:val="0073178F"/>
    <w:rsid w:val="007317F5"/>
    <w:rsid w:val="00733A95"/>
    <w:rsid w:val="00735A7D"/>
    <w:rsid w:val="00735EE5"/>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608B7"/>
    <w:rsid w:val="00860C68"/>
    <w:rsid w:val="008611F1"/>
    <w:rsid w:val="00866727"/>
    <w:rsid w:val="00867A60"/>
    <w:rsid w:val="00870161"/>
    <w:rsid w:val="0087065B"/>
    <w:rsid w:val="00871ED0"/>
    <w:rsid w:val="00871F1E"/>
    <w:rsid w:val="00877FA9"/>
    <w:rsid w:val="00880641"/>
    <w:rsid w:val="00880AA0"/>
    <w:rsid w:val="008816E1"/>
    <w:rsid w:val="00882885"/>
    <w:rsid w:val="00882B75"/>
    <w:rsid w:val="00884B4F"/>
    <w:rsid w:val="008865B8"/>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0217"/>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421"/>
    <w:rsid w:val="00922496"/>
    <w:rsid w:val="00922D80"/>
    <w:rsid w:val="00923076"/>
    <w:rsid w:val="00924D86"/>
    <w:rsid w:val="00927B09"/>
    <w:rsid w:val="0093205B"/>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308"/>
    <w:rsid w:val="009A56CA"/>
    <w:rsid w:val="009A65EA"/>
    <w:rsid w:val="009A6764"/>
    <w:rsid w:val="009B0D3C"/>
    <w:rsid w:val="009B151B"/>
    <w:rsid w:val="009B3EAB"/>
    <w:rsid w:val="009B4465"/>
    <w:rsid w:val="009B57B5"/>
    <w:rsid w:val="009B6B21"/>
    <w:rsid w:val="009B7E82"/>
    <w:rsid w:val="009C05E5"/>
    <w:rsid w:val="009C1A3C"/>
    <w:rsid w:val="009C1C30"/>
    <w:rsid w:val="009C3836"/>
    <w:rsid w:val="009C4240"/>
    <w:rsid w:val="009C47C5"/>
    <w:rsid w:val="009C49C0"/>
    <w:rsid w:val="009C5AF3"/>
    <w:rsid w:val="009D0753"/>
    <w:rsid w:val="009D30AE"/>
    <w:rsid w:val="009D313B"/>
    <w:rsid w:val="009D4ED6"/>
    <w:rsid w:val="009E1702"/>
    <w:rsid w:val="009E18BE"/>
    <w:rsid w:val="009E1C48"/>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BEE"/>
    <w:rsid w:val="00A41015"/>
    <w:rsid w:val="00A4337F"/>
    <w:rsid w:val="00A436E5"/>
    <w:rsid w:val="00A43747"/>
    <w:rsid w:val="00A4380E"/>
    <w:rsid w:val="00A44059"/>
    <w:rsid w:val="00A45F4E"/>
    <w:rsid w:val="00A463CB"/>
    <w:rsid w:val="00A46EDC"/>
    <w:rsid w:val="00A505E7"/>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790B"/>
    <w:rsid w:val="00AC030A"/>
    <w:rsid w:val="00AC103A"/>
    <w:rsid w:val="00AC15D2"/>
    <w:rsid w:val="00AC236E"/>
    <w:rsid w:val="00AC64F7"/>
    <w:rsid w:val="00AC6A5C"/>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B29"/>
    <w:rsid w:val="00BD09A8"/>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948"/>
    <w:rsid w:val="00C046CA"/>
    <w:rsid w:val="00C04C28"/>
    <w:rsid w:val="00C062E5"/>
    <w:rsid w:val="00C07333"/>
    <w:rsid w:val="00C07ED7"/>
    <w:rsid w:val="00C1092B"/>
    <w:rsid w:val="00C10BB6"/>
    <w:rsid w:val="00C10C6D"/>
    <w:rsid w:val="00C118C1"/>
    <w:rsid w:val="00C1196E"/>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26A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4A37"/>
    <w:rsid w:val="00D35472"/>
    <w:rsid w:val="00D35C54"/>
    <w:rsid w:val="00D36204"/>
    <w:rsid w:val="00D40DD9"/>
    <w:rsid w:val="00D415AF"/>
    <w:rsid w:val="00D43BBA"/>
    <w:rsid w:val="00D43D0D"/>
    <w:rsid w:val="00D44A90"/>
    <w:rsid w:val="00D4625D"/>
    <w:rsid w:val="00D476A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55"/>
    <w:rsid w:val="00D727E6"/>
    <w:rsid w:val="00D72C2C"/>
    <w:rsid w:val="00D73E8B"/>
    <w:rsid w:val="00D7404D"/>
    <w:rsid w:val="00D74138"/>
    <w:rsid w:val="00D74231"/>
    <w:rsid w:val="00D771B0"/>
    <w:rsid w:val="00D77508"/>
    <w:rsid w:val="00D8030C"/>
    <w:rsid w:val="00D807A0"/>
    <w:rsid w:val="00D82117"/>
    <w:rsid w:val="00D8366B"/>
    <w:rsid w:val="00D836D7"/>
    <w:rsid w:val="00D837F1"/>
    <w:rsid w:val="00D83875"/>
    <w:rsid w:val="00D862C1"/>
    <w:rsid w:val="00D90365"/>
    <w:rsid w:val="00D90AA4"/>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184F"/>
    <w:rsid w:val="00E519CA"/>
    <w:rsid w:val="00E55ADC"/>
    <w:rsid w:val="00E55C42"/>
    <w:rsid w:val="00E56E9A"/>
    <w:rsid w:val="00E60681"/>
    <w:rsid w:val="00E6134C"/>
    <w:rsid w:val="00E61AF5"/>
    <w:rsid w:val="00E639C4"/>
    <w:rsid w:val="00E64F6D"/>
    <w:rsid w:val="00E65041"/>
    <w:rsid w:val="00E656FE"/>
    <w:rsid w:val="00E65B4B"/>
    <w:rsid w:val="00E660D5"/>
    <w:rsid w:val="00E66C58"/>
    <w:rsid w:val="00E6719B"/>
    <w:rsid w:val="00E67935"/>
    <w:rsid w:val="00E7366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426C"/>
    <w:rsid w:val="00E94390"/>
    <w:rsid w:val="00E95208"/>
    <w:rsid w:val="00E960CA"/>
    <w:rsid w:val="00EA273E"/>
    <w:rsid w:val="00EA3CA5"/>
    <w:rsid w:val="00EA6554"/>
    <w:rsid w:val="00EA7B5D"/>
    <w:rsid w:val="00EA7BBD"/>
    <w:rsid w:val="00EA7C83"/>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76CC"/>
    <w:rsid w:val="00ED7C2C"/>
    <w:rsid w:val="00EE1BA4"/>
    <w:rsid w:val="00EE2D77"/>
    <w:rsid w:val="00EE53BE"/>
    <w:rsid w:val="00EE5532"/>
    <w:rsid w:val="00EE7110"/>
    <w:rsid w:val="00EF019E"/>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3B8"/>
    <w:rsid w:val="00F358AA"/>
    <w:rsid w:val="00F35D36"/>
    <w:rsid w:val="00F379DF"/>
    <w:rsid w:val="00F37C16"/>
    <w:rsid w:val="00F40404"/>
    <w:rsid w:val="00F4274E"/>
    <w:rsid w:val="00F42751"/>
    <w:rsid w:val="00F433AA"/>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00EC"/>
    <w:rsid w:val="00F610D6"/>
    <w:rsid w:val="00F612B1"/>
    <w:rsid w:val="00F61ACE"/>
    <w:rsid w:val="00F634EE"/>
    <w:rsid w:val="00F63E55"/>
    <w:rsid w:val="00F65D1E"/>
    <w:rsid w:val="00F660E7"/>
    <w:rsid w:val="00F67CF8"/>
    <w:rsid w:val="00F71CEA"/>
    <w:rsid w:val="00F81EB3"/>
    <w:rsid w:val="00F84AD8"/>
    <w:rsid w:val="00F871C8"/>
    <w:rsid w:val="00F87231"/>
    <w:rsid w:val="00F87348"/>
    <w:rsid w:val="00F90291"/>
    <w:rsid w:val="00F93719"/>
    <w:rsid w:val="00F93C37"/>
    <w:rsid w:val="00F95541"/>
    <w:rsid w:val="00F95EA8"/>
    <w:rsid w:val="00F9617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594"/>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0F894-979A-44DB-95CE-5D337C2B7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506</Words>
  <Characters>2788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25</cp:revision>
  <cp:lastPrinted>2015-03-24T22:46:00Z</cp:lastPrinted>
  <dcterms:created xsi:type="dcterms:W3CDTF">2015-03-24T21:34:00Z</dcterms:created>
  <dcterms:modified xsi:type="dcterms:W3CDTF">2015-03-25T00:43:00Z</dcterms:modified>
</cp:coreProperties>
</file>