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>
        <w:rPr>
          <w:rFonts w:ascii="Arial" w:hAnsi="Arial" w:cs="Arial"/>
          <w:b/>
          <w:sz w:val="24"/>
          <w:szCs w:val="24"/>
        </w:rPr>
        <w:t>5</w:t>
      </w:r>
      <w:r w:rsidR="00B872B4">
        <w:rPr>
          <w:rFonts w:ascii="Arial" w:hAnsi="Arial" w:cs="Arial"/>
          <w:b/>
          <w:sz w:val="24"/>
          <w:szCs w:val="24"/>
        </w:rPr>
        <w:t>5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30670" w:rsidRPr="00C30670" w:rsidRDefault="00C30670" w:rsidP="00B872B4">
      <w:pPr>
        <w:jc w:val="center"/>
        <w:rPr>
          <w:rFonts w:ascii="Arial" w:hAnsi="Arial" w:cs="Arial"/>
          <w:b/>
          <w:sz w:val="16"/>
          <w:szCs w:val="16"/>
        </w:rPr>
      </w:pPr>
    </w:p>
    <w:p w:rsidR="00C30670" w:rsidRDefault="00B872B4" w:rsidP="00B872B4">
      <w:pPr>
        <w:jc w:val="center"/>
        <w:rPr>
          <w:rFonts w:ascii="Arial" w:hAnsi="Arial" w:cs="Arial"/>
          <w:b/>
          <w:sz w:val="32"/>
          <w:szCs w:val="24"/>
        </w:rPr>
      </w:pPr>
      <w:r w:rsidRPr="00C30670">
        <w:rPr>
          <w:rFonts w:ascii="Arial" w:hAnsi="Arial" w:cs="Arial"/>
          <w:b/>
          <w:sz w:val="32"/>
          <w:szCs w:val="24"/>
        </w:rPr>
        <w:t>Académicos</w:t>
      </w:r>
      <w:r w:rsidR="00C30670">
        <w:rPr>
          <w:rFonts w:ascii="Arial" w:hAnsi="Arial" w:cs="Arial"/>
          <w:b/>
          <w:sz w:val="32"/>
          <w:szCs w:val="24"/>
        </w:rPr>
        <w:t xml:space="preserve"> </w:t>
      </w:r>
      <w:r w:rsidRPr="00C30670">
        <w:rPr>
          <w:rFonts w:ascii="Arial" w:hAnsi="Arial" w:cs="Arial"/>
          <w:b/>
          <w:sz w:val="32"/>
          <w:szCs w:val="24"/>
        </w:rPr>
        <w:t>difunden investigación sobre</w:t>
      </w:r>
    </w:p>
    <w:p w:rsidR="00B872B4" w:rsidRDefault="00B872B4" w:rsidP="00B872B4">
      <w:pPr>
        <w:jc w:val="center"/>
        <w:rPr>
          <w:rFonts w:ascii="Arial" w:hAnsi="Arial" w:cs="Arial"/>
          <w:b/>
          <w:sz w:val="32"/>
          <w:szCs w:val="24"/>
        </w:rPr>
      </w:pPr>
      <w:r w:rsidRPr="00C30670">
        <w:rPr>
          <w:rFonts w:ascii="Arial" w:hAnsi="Arial" w:cs="Arial"/>
          <w:b/>
          <w:sz w:val="32"/>
          <w:szCs w:val="24"/>
        </w:rPr>
        <w:t xml:space="preserve"> </w:t>
      </w:r>
      <w:proofErr w:type="gramStart"/>
      <w:r w:rsidRPr="00C30670">
        <w:rPr>
          <w:rFonts w:ascii="Arial" w:hAnsi="Arial" w:cs="Arial"/>
          <w:b/>
          <w:sz w:val="32"/>
          <w:szCs w:val="24"/>
        </w:rPr>
        <w:t>estigmatización</w:t>
      </w:r>
      <w:proofErr w:type="gramEnd"/>
      <w:r w:rsidRPr="00C30670">
        <w:rPr>
          <w:rFonts w:ascii="Arial" w:hAnsi="Arial" w:cs="Arial"/>
          <w:b/>
          <w:sz w:val="32"/>
          <w:szCs w:val="24"/>
        </w:rPr>
        <w:t xml:space="preserve"> de la obesidad</w:t>
      </w:r>
    </w:p>
    <w:p w:rsidR="00C30670" w:rsidRPr="00C30670" w:rsidRDefault="00C30670" w:rsidP="00B872B4">
      <w:pPr>
        <w:jc w:val="center"/>
        <w:rPr>
          <w:rFonts w:ascii="Arial" w:hAnsi="Arial" w:cs="Arial"/>
          <w:b/>
          <w:sz w:val="16"/>
          <w:szCs w:val="16"/>
        </w:rPr>
      </w:pPr>
    </w:p>
    <w:p w:rsidR="00B872B4" w:rsidRDefault="00B872B4" w:rsidP="00B872B4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sz w:val="24"/>
          <w:szCs w:val="24"/>
        </w:rPr>
        <w:t>Representan el primer grupo que inició en Latinoamérica este tipo de investigaciones</w:t>
      </w:r>
      <w:r>
        <w:rPr>
          <w:rFonts w:ascii="Arial" w:hAnsi="Arial" w:cs="Arial"/>
          <w:sz w:val="24"/>
          <w:szCs w:val="24"/>
        </w:rPr>
        <w:t>.</w:t>
      </w:r>
    </w:p>
    <w:p w:rsidR="00B872B4" w:rsidRPr="00B872B4" w:rsidRDefault="00B872B4" w:rsidP="00B872B4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B872B4" w:rsidRDefault="00B872B4" w:rsidP="00B872B4">
      <w:pPr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b/>
          <w:sz w:val="24"/>
          <w:szCs w:val="24"/>
        </w:rPr>
        <w:t>Tijuana, Baja California, a viernes 24 de abril de 2015</w:t>
      </w:r>
      <w:r>
        <w:rPr>
          <w:rFonts w:ascii="Arial" w:hAnsi="Arial" w:cs="Arial"/>
          <w:sz w:val="24"/>
          <w:szCs w:val="24"/>
        </w:rPr>
        <w:t xml:space="preserve">.- Los académicos de la </w:t>
      </w:r>
      <w:r w:rsidRPr="00B872B4">
        <w:rPr>
          <w:rFonts w:ascii="Arial" w:hAnsi="Arial" w:cs="Arial"/>
          <w:sz w:val="24"/>
          <w:szCs w:val="24"/>
        </w:rPr>
        <w:t>Facu</w:t>
      </w:r>
      <w:r>
        <w:rPr>
          <w:rFonts w:ascii="Arial" w:hAnsi="Arial" w:cs="Arial"/>
          <w:sz w:val="24"/>
          <w:szCs w:val="24"/>
        </w:rPr>
        <w:t xml:space="preserve">ltad de Medicina y Psicología de la Universidad Autónoma de Baja </w:t>
      </w:r>
      <w:proofErr w:type="spellStart"/>
      <w:r>
        <w:rPr>
          <w:rFonts w:ascii="Arial" w:hAnsi="Arial" w:cs="Arial"/>
          <w:sz w:val="24"/>
          <w:szCs w:val="24"/>
        </w:rPr>
        <w:t>Calfiornia</w:t>
      </w:r>
      <w:proofErr w:type="spellEnd"/>
      <w:r>
        <w:rPr>
          <w:rFonts w:ascii="Arial" w:hAnsi="Arial" w:cs="Arial"/>
          <w:sz w:val="24"/>
          <w:szCs w:val="24"/>
        </w:rPr>
        <w:t xml:space="preserve"> (UABC),</w:t>
      </w:r>
      <w:r w:rsidRPr="00B872B4">
        <w:rPr>
          <w:rFonts w:ascii="Arial" w:hAnsi="Arial" w:cs="Arial"/>
          <w:sz w:val="24"/>
          <w:szCs w:val="24"/>
        </w:rPr>
        <w:t xml:space="preserve"> doctores Arturo Jiménez, Ana Lilia Armendáriz, Montserrat </w:t>
      </w:r>
      <w:proofErr w:type="spellStart"/>
      <w:r w:rsidRPr="00B872B4">
        <w:rPr>
          <w:rFonts w:ascii="Arial" w:hAnsi="Arial" w:cs="Arial"/>
          <w:sz w:val="24"/>
          <w:szCs w:val="24"/>
        </w:rPr>
        <w:t>Barcardí</w:t>
      </w:r>
      <w:proofErr w:type="spellEnd"/>
      <w:r w:rsidRPr="00B872B4">
        <w:rPr>
          <w:rFonts w:ascii="Arial" w:hAnsi="Arial" w:cs="Arial"/>
          <w:sz w:val="24"/>
          <w:szCs w:val="24"/>
        </w:rPr>
        <w:t xml:space="preserve"> y María Eugenia Pérez Morales, iniciaron en el 2004 los primeros trabajos sobre la estigmatización de la obesidad en Latinoamérica como parte de su compromiso con el bienestar de la sociedad y la generación de conocimiento</w:t>
      </w:r>
      <w:r w:rsidR="00C30670">
        <w:rPr>
          <w:rFonts w:ascii="Arial" w:hAnsi="Arial" w:cs="Arial"/>
          <w:sz w:val="24"/>
          <w:szCs w:val="24"/>
        </w:rPr>
        <w:t>; d</w:t>
      </w:r>
      <w:r w:rsidRPr="00B872B4">
        <w:rPr>
          <w:rFonts w:ascii="Arial" w:hAnsi="Arial" w:cs="Arial"/>
          <w:sz w:val="24"/>
          <w:szCs w:val="24"/>
        </w:rPr>
        <w:t xml:space="preserve">esde entonces han realizado diez publicaciones y tres tesis de maestría.  </w:t>
      </w:r>
    </w:p>
    <w:p w:rsidR="00B872B4" w:rsidRPr="00B872B4" w:rsidRDefault="00B872B4" w:rsidP="00B872B4">
      <w:pPr>
        <w:jc w:val="both"/>
        <w:rPr>
          <w:rFonts w:ascii="Arial" w:hAnsi="Arial" w:cs="Arial"/>
          <w:sz w:val="24"/>
          <w:szCs w:val="24"/>
        </w:rPr>
      </w:pPr>
    </w:p>
    <w:p w:rsidR="00B872B4" w:rsidRDefault="00B872B4" w:rsidP="00B872B4">
      <w:pPr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sz w:val="24"/>
          <w:szCs w:val="24"/>
        </w:rPr>
        <w:t>El más reciente trabajo es la tesis de maestría en Ciencias de la Salud con énfasis en Nutrición de la doctora Lucero Soto, publicada en octubre del 2014</w:t>
      </w:r>
      <w:r w:rsidR="00C30670">
        <w:rPr>
          <w:rFonts w:ascii="Arial" w:hAnsi="Arial" w:cs="Arial"/>
          <w:sz w:val="24"/>
          <w:szCs w:val="24"/>
        </w:rPr>
        <w:t>, p</w:t>
      </w:r>
      <w:r w:rsidRPr="00B872B4">
        <w:rPr>
          <w:rFonts w:ascii="Arial" w:hAnsi="Arial" w:cs="Arial"/>
          <w:sz w:val="24"/>
          <w:szCs w:val="24"/>
        </w:rPr>
        <w:t xml:space="preserve">royecto que </w:t>
      </w:r>
      <w:r w:rsidR="00C30670">
        <w:rPr>
          <w:rFonts w:ascii="Arial" w:hAnsi="Arial" w:cs="Arial"/>
          <w:sz w:val="24"/>
          <w:szCs w:val="24"/>
        </w:rPr>
        <w:t xml:space="preserve">aborda </w:t>
      </w:r>
      <w:r w:rsidRPr="00B872B4">
        <w:rPr>
          <w:rFonts w:ascii="Arial" w:hAnsi="Arial" w:cs="Arial"/>
          <w:sz w:val="24"/>
          <w:szCs w:val="24"/>
        </w:rPr>
        <w:t xml:space="preserve"> la estigmatización </w:t>
      </w:r>
      <w:r w:rsidR="00C30670">
        <w:rPr>
          <w:rFonts w:ascii="Arial" w:hAnsi="Arial" w:cs="Arial"/>
          <w:sz w:val="24"/>
          <w:szCs w:val="24"/>
        </w:rPr>
        <w:t xml:space="preserve">sobre la </w:t>
      </w:r>
      <w:r w:rsidRPr="00B872B4">
        <w:rPr>
          <w:rFonts w:ascii="Arial" w:hAnsi="Arial" w:cs="Arial"/>
          <w:sz w:val="24"/>
          <w:szCs w:val="24"/>
        </w:rPr>
        <w:t xml:space="preserve">obesidad y que tiene como antecedentes los reportes de una alta prevalencia de estigmatización hacia las personas </w:t>
      </w:r>
      <w:r w:rsidR="00C30670">
        <w:rPr>
          <w:rFonts w:ascii="Arial" w:hAnsi="Arial" w:cs="Arial"/>
          <w:sz w:val="24"/>
          <w:szCs w:val="24"/>
        </w:rPr>
        <w:t>que tienen este padecimiento</w:t>
      </w:r>
      <w:r w:rsidRPr="00B872B4">
        <w:rPr>
          <w:rFonts w:ascii="Arial" w:hAnsi="Arial" w:cs="Arial"/>
          <w:sz w:val="24"/>
          <w:szCs w:val="24"/>
        </w:rPr>
        <w:t>. Su objetivo fue evaluar las creencias, actitudes y fobias que estudiantes de medicina y psicología de la UABC</w:t>
      </w:r>
      <w:r w:rsidR="00C30670">
        <w:rPr>
          <w:rFonts w:ascii="Arial" w:hAnsi="Arial" w:cs="Arial"/>
          <w:sz w:val="24"/>
          <w:szCs w:val="24"/>
        </w:rPr>
        <w:t>, Campus Tijuana,</w:t>
      </w:r>
      <w:r w:rsidRPr="00B872B4">
        <w:rPr>
          <w:rFonts w:ascii="Arial" w:hAnsi="Arial" w:cs="Arial"/>
          <w:sz w:val="24"/>
          <w:szCs w:val="24"/>
        </w:rPr>
        <w:t xml:space="preserve"> tiene</w:t>
      </w:r>
      <w:r w:rsidR="004B6309">
        <w:rPr>
          <w:rFonts w:ascii="Arial" w:hAnsi="Arial" w:cs="Arial"/>
          <w:sz w:val="24"/>
          <w:szCs w:val="24"/>
        </w:rPr>
        <w:t>n</w:t>
      </w:r>
      <w:r w:rsidRPr="00B872B4">
        <w:rPr>
          <w:rFonts w:ascii="Arial" w:hAnsi="Arial" w:cs="Arial"/>
          <w:sz w:val="24"/>
          <w:szCs w:val="24"/>
        </w:rPr>
        <w:t xml:space="preserve"> hacia estas personas. </w:t>
      </w:r>
    </w:p>
    <w:p w:rsidR="00C30670" w:rsidRPr="00B872B4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B872B4" w:rsidRDefault="00B872B4" w:rsidP="00B872B4">
      <w:pPr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sz w:val="24"/>
          <w:szCs w:val="24"/>
        </w:rPr>
        <w:t xml:space="preserve">Para la tesis se realizó un estudio a 528 estudiantes de primero, cuarto y quinto </w:t>
      </w:r>
      <w:r w:rsidR="004B6309">
        <w:rPr>
          <w:rFonts w:ascii="Arial" w:hAnsi="Arial" w:cs="Arial"/>
          <w:sz w:val="24"/>
          <w:szCs w:val="24"/>
        </w:rPr>
        <w:t>semestre</w:t>
      </w:r>
      <w:r w:rsidRPr="00B872B4">
        <w:rPr>
          <w:rFonts w:ascii="Arial" w:hAnsi="Arial" w:cs="Arial"/>
          <w:sz w:val="24"/>
          <w:szCs w:val="24"/>
        </w:rPr>
        <w:t xml:space="preserve"> de ambas carreras.</w:t>
      </w:r>
      <w:r w:rsidR="004B6309">
        <w:rPr>
          <w:rFonts w:ascii="Arial" w:hAnsi="Arial" w:cs="Arial"/>
          <w:sz w:val="24"/>
          <w:szCs w:val="24"/>
        </w:rPr>
        <w:t xml:space="preserve"> S</w:t>
      </w:r>
      <w:r w:rsidRPr="00B872B4">
        <w:rPr>
          <w:rFonts w:ascii="Arial" w:hAnsi="Arial" w:cs="Arial"/>
          <w:sz w:val="24"/>
          <w:szCs w:val="24"/>
        </w:rPr>
        <w:t xml:space="preserve">e evaluaron </w:t>
      </w:r>
      <w:r w:rsidR="004B6309">
        <w:rPr>
          <w:rFonts w:ascii="Arial" w:hAnsi="Arial" w:cs="Arial"/>
          <w:sz w:val="24"/>
          <w:szCs w:val="24"/>
        </w:rPr>
        <w:t>sus</w:t>
      </w:r>
      <w:r w:rsidRPr="00B872B4">
        <w:rPr>
          <w:rFonts w:ascii="Arial" w:hAnsi="Arial" w:cs="Arial"/>
          <w:sz w:val="24"/>
          <w:szCs w:val="24"/>
        </w:rPr>
        <w:t xml:space="preserve"> creencias sobre la obesidad, las actitudes hacia las personas que la padecen y la fobia que le tiene</w:t>
      </w:r>
      <w:r w:rsidR="004B6309">
        <w:rPr>
          <w:rFonts w:ascii="Arial" w:hAnsi="Arial" w:cs="Arial"/>
          <w:sz w:val="24"/>
          <w:szCs w:val="24"/>
        </w:rPr>
        <w:t>n</w:t>
      </w:r>
      <w:r w:rsidRPr="00B872B4">
        <w:rPr>
          <w:rFonts w:ascii="Arial" w:hAnsi="Arial" w:cs="Arial"/>
          <w:sz w:val="24"/>
          <w:szCs w:val="24"/>
        </w:rPr>
        <w:t xml:space="preserve">.  </w:t>
      </w:r>
    </w:p>
    <w:p w:rsidR="00C30670" w:rsidRPr="00B872B4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B872B4" w:rsidRDefault="00B872B4" w:rsidP="00B872B4">
      <w:pPr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sz w:val="24"/>
          <w:szCs w:val="24"/>
        </w:rPr>
        <w:t>Como resultado se observó una alta prevalencia de fobia y actitudes negativas hacia las personas con obesidad y una falta de conocimiento acerca de las causas que la provocan. Sin embargo</w:t>
      </w:r>
      <w:r w:rsidR="004B6309">
        <w:rPr>
          <w:rFonts w:ascii="Arial" w:hAnsi="Arial" w:cs="Arial"/>
          <w:sz w:val="24"/>
          <w:szCs w:val="24"/>
        </w:rPr>
        <w:t>,</w:t>
      </w:r>
      <w:r w:rsidRPr="00B872B4">
        <w:rPr>
          <w:rFonts w:ascii="Arial" w:hAnsi="Arial" w:cs="Arial"/>
          <w:sz w:val="24"/>
          <w:szCs w:val="24"/>
        </w:rPr>
        <w:t xml:space="preserve"> quienes </w:t>
      </w:r>
      <w:r w:rsidR="004B6309">
        <w:rPr>
          <w:rFonts w:ascii="Arial" w:hAnsi="Arial" w:cs="Arial"/>
          <w:sz w:val="24"/>
          <w:szCs w:val="24"/>
        </w:rPr>
        <w:t xml:space="preserve">demostraron un menor índice </w:t>
      </w:r>
      <w:r w:rsidR="00B743BC">
        <w:rPr>
          <w:rFonts w:ascii="Arial" w:hAnsi="Arial" w:cs="Arial"/>
          <w:sz w:val="24"/>
          <w:szCs w:val="24"/>
        </w:rPr>
        <w:t xml:space="preserve">de rechazo </w:t>
      </w:r>
      <w:r w:rsidRPr="00B872B4">
        <w:rPr>
          <w:rFonts w:ascii="Arial" w:hAnsi="Arial" w:cs="Arial"/>
          <w:sz w:val="24"/>
          <w:szCs w:val="24"/>
        </w:rPr>
        <w:t xml:space="preserve">fueron </w:t>
      </w:r>
      <w:r w:rsidR="004B6309">
        <w:rPr>
          <w:rFonts w:ascii="Arial" w:hAnsi="Arial" w:cs="Arial"/>
          <w:sz w:val="24"/>
          <w:szCs w:val="24"/>
        </w:rPr>
        <w:t>aquellos estudiantes que</w:t>
      </w:r>
      <w:r w:rsidRPr="00B872B4">
        <w:rPr>
          <w:rFonts w:ascii="Arial" w:hAnsi="Arial" w:cs="Arial"/>
          <w:sz w:val="24"/>
          <w:szCs w:val="24"/>
        </w:rPr>
        <w:t xml:space="preserve"> mostraron mayor conocimiento sobre la condición multifactorial que causa la obesidad.  </w:t>
      </w:r>
      <w:bookmarkStart w:id="0" w:name="_GoBack"/>
      <w:bookmarkEnd w:id="0"/>
    </w:p>
    <w:p w:rsidR="00C30670" w:rsidRPr="00B872B4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B872B4" w:rsidP="00B872B4">
      <w:pPr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sz w:val="24"/>
          <w:szCs w:val="24"/>
        </w:rPr>
        <w:t>Para el doctor Arturo Jiménez, una investigación no se termina hasta que no se publica</w:t>
      </w:r>
      <w:r w:rsidR="00C30670">
        <w:rPr>
          <w:rFonts w:ascii="Arial" w:hAnsi="Arial" w:cs="Arial"/>
          <w:sz w:val="24"/>
          <w:szCs w:val="24"/>
        </w:rPr>
        <w:t xml:space="preserve"> y </w:t>
      </w:r>
      <w:r w:rsidRPr="00B872B4">
        <w:rPr>
          <w:rFonts w:ascii="Arial" w:hAnsi="Arial" w:cs="Arial"/>
          <w:sz w:val="24"/>
          <w:szCs w:val="24"/>
        </w:rPr>
        <w:t>comparten los resultados a la crítica académica en las mejores revistas. El 80% de los proyectos de investigación no se publican, por lo tanto no son sometidos al escrutinio académico internacional. Por tal motivo se le dio  difusión a la tesis de la doctora Soto en dos revistas de alto impacto: Gaceta Sanitaria y Nutrición Hospitalaria</w:t>
      </w:r>
      <w:r w:rsidR="00C30670">
        <w:rPr>
          <w:rFonts w:ascii="Arial" w:hAnsi="Arial" w:cs="Arial"/>
          <w:sz w:val="24"/>
          <w:szCs w:val="24"/>
        </w:rPr>
        <w:t>.</w:t>
      </w:r>
      <w:r w:rsidRPr="00B872B4">
        <w:rPr>
          <w:rFonts w:ascii="Arial" w:hAnsi="Arial" w:cs="Arial"/>
          <w:sz w:val="24"/>
          <w:szCs w:val="24"/>
        </w:rPr>
        <w:t xml:space="preserve"> Ambas publicaciones se pueden consultar en la página web de cada revista. </w:t>
      </w:r>
      <w:r w:rsidRPr="00B872B4">
        <w:rPr>
          <w:rFonts w:ascii="Arial" w:hAnsi="Arial" w:cs="Arial"/>
          <w:sz w:val="24"/>
          <w:szCs w:val="24"/>
        </w:rPr>
        <w:tab/>
      </w:r>
    </w:p>
    <w:p w:rsidR="00B872B4" w:rsidRDefault="00B872B4" w:rsidP="00B872B4">
      <w:pPr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sz w:val="24"/>
          <w:szCs w:val="24"/>
        </w:rPr>
        <w:t xml:space="preserve"> </w:t>
      </w:r>
    </w:p>
    <w:p w:rsidR="00B872B4" w:rsidRDefault="00B872B4" w:rsidP="00B872B4">
      <w:pPr>
        <w:jc w:val="both"/>
        <w:rPr>
          <w:rFonts w:ascii="Arial" w:hAnsi="Arial" w:cs="Arial"/>
          <w:sz w:val="24"/>
          <w:szCs w:val="24"/>
        </w:rPr>
      </w:pPr>
      <w:r w:rsidRPr="00B872B4">
        <w:rPr>
          <w:rFonts w:ascii="Arial" w:hAnsi="Arial" w:cs="Arial"/>
          <w:sz w:val="24"/>
          <w:szCs w:val="24"/>
        </w:rPr>
        <w:t xml:space="preserve">Es el primer trabajo que se publica sobre la estigmatización a la obesidad en estudiantes de medicina, anteriormente se había trabajado con estudios se han hecho en niños, padres, maestros y médicos. El beneficio va directo sobre la formación en los estudiantes de medicina e indirectamente sobre una actitud más respetuosa a las personas que tienen obesidad. Con ello, el trabajo de la doctora Soto y la línea de trabajo del doctor Jiménez representan un referente internacional para este tipo de estudios.  </w:t>
      </w: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durante el estudio s</w:t>
      </w:r>
      <w:r w:rsidRPr="00B872B4">
        <w:rPr>
          <w:rFonts w:ascii="Arial" w:hAnsi="Arial" w:cs="Arial"/>
          <w:sz w:val="24"/>
          <w:szCs w:val="24"/>
        </w:rPr>
        <w:t>e midió el peso, estatura, circunferencia de cintura</w:t>
      </w:r>
      <w:r>
        <w:rPr>
          <w:rFonts w:ascii="Arial" w:hAnsi="Arial" w:cs="Arial"/>
          <w:sz w:val="24"/>
          <w:szCs w:val="24"/>
        </w:rPr>
        <w:t xml:space="preserve"> de los estudiantes evaluados y</w:t>
      </w:r>
      <w:r w:rsidRPr="00B872B4">
        <w:rPr>
          <w:rFonts w:ascii="Arial" w:hAnsi="Arial" w:cs="Arial"/>
          <w:sz w:val="24"/>
          <w:szCs w:val="24"/>
        </w:rPr>
        <w:t xml:space="preserve"> se estimó la obesidad abdominal, </w:t>
      </w:r>
      <w:r>
        <w:rPr>
          <w:rFonts w:ascii="Arial" w:hAnsi="Arial" w:cs="Arial"/>
          <w:sz w:val="24"/>
          <w:szCs w:val="24"/>
        </w:rPr>
        <w:t xml:space="preserve">además se </w:t>
      </w:r>
      <w:r w:rsidRPr="00B872B4">
        <w:rPr>
          <w:rFonts w:ascii="Arial" w:hAnsi="Arial" w:cs="Arial"/>
          <w:sz w:val="24"/>
          <w:szCs w:val="24"/>
        </w:rPr>
        <w:t>calculó y clasificó el índice de masa corporal de acuerdo a los criterios de la Organización Mundial de la Salud (OMS).</w:t>
      </w:r>
    </w:p>
    <w:p w:rsidR="00C30670" w:rsidRDefault="00C30670" w:rsidP="00B872B4">
      <w:pPr>
        <w:jc w:val="both"/>
        <w:rPr>
          <w:rFonts w:ascii="Arial" w:hAnsi="Arial" w:cs="Arial"/>
          <w:sz w:val="24"/>
          <w:szCs w:val="24"/>
        </w:rPr>
      </w:pPr>
    </w:p>
    <w:p w:rsidR="00B872B4" w:rsidRPr="00B872B4" w:rsidRDefault="00C30670" w:rsidP="00B872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resultados arrojaron que a</w:t>
      </w:r>
      <w:r w:rsidR="00B872B4" w:rsidRPr="00B872B4">
        <w:rPr>
          <w:rFonts w:ascii="Arial" w:hAnsi="Arial" w:cs="Arial"/>
          <w:sz w:val="24"/>
          <w:szCs w:val="24"/>
        </w:rPr>
        <w:t xml:space="preserve">ctualmente en la Facultad de Medicina y Psicología el 25% tienen sobre peso, el 16% presenta obesidad y el 34% obesidad abdominal. Respecto a este último rubro, el 48% de mujeres en psicología tiene obesidad abdominal y 39 % lo presentan en medicina; en el caso de los hombres el 27% en psicología y el 17% en medicina. Para ello se está reforzando el aprendizaje sobre la </w:t>
      </w:r>
      <w:proofErr w:type="spellStart"/>
      <w:r w:rsidR="00B872B4" w:rsidRPr="00B872B4">
        <w:rPr>
          <w:rFonts w:ascii="Arial" w:hAnsi="Arial" w:cs="Arial"/>
          <w:sz w:val="24"/>
          <w:szCs w:val="24"/>
        </w:rPr>
        <w:t>multicausalidad</w:t>
      </w:r>
      <w:proofErr w:type="spellEnd"/>
      <w:r w:rsidR="00B872B4" w:rsidRPr="00B872B4">
        <w:rPr>
          <w:rFonts w:ascii="Arial" w:hAnsi="Arial" w:cs="Arial"/>
          <w:sz w:val="24"/>
          <w:szCs w:val="24"/>
        </w:rPr>
        <w:t xml:space="preserve"> de la obesidad y las implicaciones a la salud que la estigmatización hacía las personas con exceso de grasa ocasiona. </w:t>
      </w:r>
    </w:p>
    <w:p w:rsidR="00B70321" w:rsidRPr="00B70321" w:rsidRDefault="00B70321" w:rsidP="00407203">
      <w:pPr>
        <w:jc w:val="center"/>
        <w:rPr>
          <w:rFonts w:ascii="Arial" w:hAnsi="Arial" w:cs="Arial"/>
          <w:b/>
          <w:sz w:val="16"/>
          <w:szCs w:val="16"/>
        </w:rPr>
      </w:pPr>
    </w:p>
    <w:sectPr w:rsidR="00B70321" w:rsidRPr="00B70321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5"/>
  </w:num>
  <w:num w:numId="4">
    <w:abstractNumId w:val="14"/>
  </w:num>
  <w:num w:numId="5">
    <w:abstractNumId w:val="26"/>
  </w:num>
  <w:num w:numId="6">
    <w:abstractNumId w:val="7"/>
  </w:num>
  <w:num w:numId="7">
    <w:abstractNumId w:val="6"/>
  </w:num>
  <w:num w:numId="8">
    <w:abstractNumId w:val="20"/>
  </w:num>
  <w:num w:numId="9">
    <w:abstractNumId w:val="19"/>
  </w:num>
  <w:num w:numId="10">
    <w:abstractNumId w:val="2"/>
  </w:num>
  <w:num w:numId="11">
    <w:abstractNumId w:val="24"/>
  </w:num>
  <w:num w:numId="12">
    <w:abstractNumId w:val="3"/>
  </w:num>
  <w:num w:numId="13">
    <w:abstractNumId w:val="9"/>
  </w:num>
  <w:num w:numId="14">
    <w:abstractNumId w:val="4"/>
  </w:num>
  <w:num w:numId="15">
    <w:abstractNumId w:val="16"/>
  </w:num>
  <w:num w:numId="16">
    <w:abstractNumId w:val="11"/>
  </w:num>
  <w:num w:numId="17">
    <w:abstractNumId w:val="12"/>
  </w:num>
  <w:num w:numId="18">
    <w:abstractNumId w:val="15"/>
  </w:num>
  <w:num w:numId="19">
    <w:abstractNumId w:val="25"/>
  </w:num>
  <w:num w:numId="20">
    <w:abstractNumId w:val="13"/>
  </w:num>
  <w:num w:numId="21">
    <w:abstractNumId w:val="17"/>
  </w:num>
  <w:num w:numId="22">
    <w:abstractNumId w:val="21"/>
  </w:num>
  <w:num w:numId="23">
    <w:abstractNumId w:val="1"/>
  </w:num>
  <w:num w:numId="24">
    <w:abstractNumId w:val="23"/>
  </w:num>
  <w:num w:numId="25">
    <w:abstractNumId w:val="10"/>
  </w:num>
  <w:num w:numId="26">
    <w:abstractNumId w:val="0"/>
  </w:num>
  <w:num w:numId="27">
    <w:abstractNumId w:val="22"/>
  </w:num>
  <w:num w:numId="2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E785A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C26"/>
    <w:rsid w:val="00315E55"/>
    <w:rsid w:val="00317038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623"/>
    <w:rsid w:val="00385D11"/>
    <w:rsid w:val="00385EC1"/>
    <w:rsid w:val="0038631E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BFC"/>
    <w:rsid w:val="005523F7"/>
    <w:rsid w:val="0055248A"/>
    <w:rsid w:val="00552C43"/>
    <w:rsid w:val="00552FED"/>
    <w:rsid w:val="0055369C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E0A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1E27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0321"/>
    <w:rsid w:val="00B721F7"/>
    <w:rsid w:val="00B725A2"/>
    <w:rsid w:val="00B7271C"/>
    <w:rsid w:val="00B72728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872B4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823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40A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60A8"/>
    <w:rsid w:val="00ED6AE4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66E8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1C6F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AE9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01C17-1456-435A-83AA-556001C4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2015-04-13T19:22:00Z</cp:lastPrinted>
  <dcterms:created xsi:type="dcterms:W3CDTF">2015-04-25T01:37:00Z</dcterms:created>
  <dcterms:modified xsi:type="dcterms:W3CDTF">2015-04-25T02:08:00Z</dcterms:modified>
</cp:coreProperties>
</file>