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8425D4A" wp14:editId="6501BFA4">
            <wp:extent cx="7905509" cy="1585095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088" cy="1588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5156CC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Pr="00EF52F6" w:rsidRDefault="00FF24C7" w:rsidP="00FF24C7">
      <w:pPr>
        <w:ind w:right="-563"/>
        <w:jc w:val="center"/>
        <w:rPr>
          <w:rFonts w:ascii="Arial" w:hAnsi="Arial" w:cs="Arial"/>
          <w:b/>
          <w:sz w:val="24"/>
          <w:szCs w:val="24"/>
        </w:rPr>
      </w:pPr>
      <w:r w:rsidRPr="00EF52F6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</w:t>
      </w:r>
      <w:r w:rsidR="00CE40FF" w:rsidRPr="00EF52F6">
        <w:rPr>
          <w:rFonts w:ascii="Arial" w:hAnsi="Arial" w:cs="Arial"/>
          <w:b/>
          <w:sz w:val="24"/>
          <w:szCs w:val="24"/>
        </w:rPr>
        <w:t xml:space="preserve">BOLETÍN </w:t>
      </w:r>
      <w:r w:rsidRPr="00EF52F6">
        <w:rPr>
          <w:rFonts w:ascii="Arial" w:hAnsi="Arial" w:cs="Arial"/>
          <w:b/>
          <w:sz w:val="24"/>
          <w:szCs w:val="24"/>
        </w:rPr>
        <w:t>8</w:t>
      </w:r>
      <w:r w:rsidR="006552C7">
        <w:rPr>
          <w:rFonts w:ascii="Arial" w:hAnsi="Arial" w:cs="Arial"/>
          <w:b/>
          <w:sz w:val="24"/>
          <w:szCs w:val="24"/>
        </w:rPr>
        <w:t>8</w:t>
      </w:r>
      <w:r w:rsidR="00F35208" w:rsidRPr="00EF52F6">
        <w:rPr>
          <w:rFonts w:ascii="Arial" w:hAnsi="Arial" w:cs="Arial"/>
          <w:b/>
          <w:sz w:val="24"/>
          <w:szCs w:val="24"/>
        </w:rPr>
        <w:t>/</w:t>
      </w:r>
      <w:r w:rsidR="00C54EEF" w:rsidRPr="00EF52F6">
        <w:rPr>
          <w:rFonts w:ascii="Arial" w:hAnsi="Arial" w:cs="Arial"/>
          <w:b/>
          <w:sz w:val="24"/>
          <w:szCs w:val="24"/>
        </w:rPr>
        <w:t>201</w:t>
      </w:r>
      <w:r w:rsidRPr="00EF52F6">
        <w:rPr>
          <w:rFonts w:ascii="Arial" w:hAnsi="Arial" w:cs="Arial"/>
          <w:b/>
          <w:sz w:val="24"/>
          <w:szCs w:val="24"/>
        </w:rPr>
        <w:t>5</w:t>
      </w:r>
      <w:r w:rsidR="00C54EEF" w:rsidRPr="00EF52F6">
        <w:rPr>
          <w:rFonts w:ascii="Arial" w:hAnsi="Arial" w:cs="Arial"/>
          <w:b/>
          <w:sz w:val="24"/>
          <w:szCs w:val="24"/>
        </w:rPr>
        <w:t>-1</w:t>
      </w:r>
    </w:p>
    <w:p w:rsidR="009305BD" w:rsidRPr="0039638A" w:rsidRDefault="009305BD" w:rsidP="009305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</w:rPr>
      </w:pPr>
    </w:p>
    <w:p w:rsidR="006552C7" w:rsidRPr="006552C7" w:rsidRDefault="006552C7" w:rsidP="006552C7">
      <w:pPr>
        <w:shd w:val="clear" w:color="auto" w:fill="FFFFFF"/>
        <w:jc w:val="center"/>
        <w:rPr>
          <w:rFonts w:ascii="Arial" w:hAnsi="Arial" w:cs="Arial"/>
          <w:sz w:val="19"/>
          <w:szCs w:val="19"/>
        </w:rPr>
      </w:pPr>
      <w:r w:rsidRPr="006552C7">
        <w:rPr>
          <w:rFonts w:ascii="Arial" w:hAnsi="Arial" w:cs="Arial"/>
          <w:b/>
          <w:bCs/>
          <w:sz w:val="36"/>
          <w:szCs w:val="36"/>
        </w:rPr>
        <w:t>Impulsa UABC industria vitivinícola</w:t>
      </w:r>
    </w:p>
    <w:p w:rsidR="006552C7" w:rsidRPr="006552C7" w:rsidRDefault="006552C7" w:rsidP="006552C7">
      <w:pPr>
        <w:shd w:val="clear" w:color="auto" w:fill="FFFFFF"/>
        <w:rPr>
          <w:rFonts w:ascii="Arial" w:hAnsi="Arial" w:cs="Arial"/>
          <w:sz w:val="16"/>
          <w:szCs w:val="16"/>
        </w:rPr>
      </w:pPr>
      <w:r w:rsidRPr="006552C7">
        <w:rPr>
          <w:rFonts w:ascii="Arial" w:hAnsi="Arial" w:cs="Arial"/>
          <w:sz w:val="16"/>
          <w:szCs w:val="16"/>
        </w:rPr>
        <w:t> </w:t>
      </w:r>
    </w:p>
    <w:p w:rsidR="006552C7" w:rsidRPr="006552C7" w:rsidRDefault="006552C7" w:rsidP="006552C7">
      <w:pPr>
        <w:shd w:val="clear" w:color="auto" w:fill="FFFFFF"/>
        <w:ind w:left="284"/>
        <w:rPr>
          <w:rFonts w:ascii="Arial" w:hAnsi="Arial" w:cs="Arial"/>
          <w:sz w:val="19"/>
          <w:szCs w:val="19"/>
        </w:rPr>
      </w:pPr>
      <w:r w:rsidRPr="006552C7">
        <w:rPr>
          <w:rFonts w:ascii="Symbol" w:hAnsi="Symbol" w:cs="Arial"/>
          <w:sz w:val="24"/>
          <w:szCs w:val="24"/>
        </w:rPr>
        <w:t></w:t>
      </w:r>
      <w:r w:rsidRPr="006552C7">
        <w:rPr>
          <w:rFonts w:ascii="Times New Roman" w:hAnsi="Times New Roman"/>
          <w:sz w:val="14"/>
          <w:szCs w:val="14"/>
        </w:rPr>
        <w:t>      </w:t>
      </w:r>
      <w:r w:rsidRPr="006552C7">
        <w:rPr>
          <w:rFonts w:ascii="Arial" w:hAnsi="Arial" w:cs="Arial"/>
          <w:sz w:val="24"/>
          <w:szCs w:val="24"/>
        </w:rPr>
        <w:t>Inicia Concurso Internacional de vino con 451 etiquetas participantes provenientes de 8 países.</w:t>
      </w:r>
    </w:p>
    <w:p w:rsidR="006552C7" w:rsidRPr="006552C7" w:rsidRDefault="006552C7" w:rsidP="006552C7">
      <w:pPr>
        <w:shd w:val="clear" w:color="auto" w:fill="FFFFFF"/>
        <w:ind w:left="284"/>
        <w:rPr>
          <w:rFonts w:ascii="Arial" w:hAnsi="Arial" w:cs="Arial"/>
          <w:sz w:val="19"/>
          <w:szCs w:val="19"/>
        </w:rPr>
      </w:pPr>
      <w:r w:rsidRPr="006552C7">
        <w:rPr>
          <w:rFonts w:ascii="Symbol" w:hAnsi="Symbol" w:cs="Arial"/>
          <w:sz w:val="24"/>
          <w:szCs w:val="24"/>
        </w:rPr>
        <w:t></w:t>
      </w:r>
      <w:r w:rsidRPr="006552C7">
        <w:rPr>
          <w:rFonts w:ascii="Times New Roman" w:hAnsi="Times New Roman"/>
          <w:sz w:val="14"/>
          <w:szCs w:val="14"/>
        </w:rPr>
        <w:t>      </w:t>
      </w:r>
      <w:r w:rsidRPr="006552C7">
        <w:rPr>
          <w:rFonts w:ascii="Arial" w:hAnsi="Arial" w:cs="Arial"/>
          <w:sz w:val="24"/>
          <w:szCs w:val="24"/>
        </w:rPr>
        <w:t>Continúa el IV Coloquio del Vino, Cultura, Ciencia y Economía en el que se imparten paneles de discusión, conferencias y catas dirigidas.</w:t>
      </w:r>
    </w:p>
    <w:p w:rsidR="006552C7" w:rsidRPr="006552C7" w:rsidRDefault="006552C7" w:rsidP="006552C7">
      <w:pPr>
        <w:shd w:val="clear" w:color="auto" w:fill="FFFFFF"/>
        <w:rPr>
          <w:rFonts w:ascii="Arial" w:hAnsi="Arial" w:cs="Arial"/>
          <w:sz w:val="19"/>
          <w:szCs w:val="19"/>
        </w:rPr>
      </w:pPr>
      <w:r w:rsidRPr="006552C7">
        <w:rPr>
          <w:rFonts w:ascii="Arial" w:hAnsi="Arial" w:cs="Arial"/>
          <w:sz w:val="24"/>
          <w:szCs w:val="24"/>
        </w:rPr>
        <w:t> </w:t>
      </w:r>
    </w:p>
    <w:p w:rsidR="006552C7" w:rsidRPr="006552C7" w:rsidRDefault="006552C7" w:rsidP="006552C7">
      <w:pPr>
        <w:shd w:val="clear" w:color="auto" w:fill="FFFFFF"/>
        <w:jc w:val="both"/>
        <w:rPr>
          <w:rFonts w:ascii="Arial" w:hAnsi="Arial" w:cs="Arial"/>
          <w:sz w:val="19"/>
          <w:szCs w:val="19"/>
        </w:rPr>
      </w:pPr>
      <w:r w:rsidRPr="006552C7">
        <w:rPr>
          <w:rFonts w:ascii="Arial" w:hAnsi="Arial" w:cs="Arial"/>
          <w:b/>
          <w:bCs/>
          <w:sz w:val="24"/>
          <w:szCs w:val="24"/>
        </w:rPr>
        <w:t>Ensenada, B.C., a sábado 20 de junio de 2015.</w:t>
      </w:r>
      <w:r w:rsidRPr="006552C7">
        <w:rPr>
          <w:rFonts w:ascii="Arial" w:hAnsi="Arial" w:cs="Arial"/>
          <w:sz w:val="24"/>
          <w:szCs w:val="24"/>
        </w:rPr>
        <w:t>- Se llevó a cabo la inauguración del  XXIII Concurso Internacional “Ensenada Tierra del Vino”, organizado por la Universidad Autónoma de Baja California (UABC), a través de la Escuela de Enología y Gastronomía,</w:t>
      </w:r>
    </w:p>
    <w:p w:rsidR="006552C7" w:rsidRPr="006552C7" w:rsidRDefault="006552C7" w:rsidP="006552C7">
      <w:pPr>
        <w:shd w:val="clear" w:color="auto" w:fill="FFFFFF"/>
        <w:jc w:val="both"/>
        <w:rPr>
          <w:rFonts w:ascii="Arial" w:hAnsi="Arial" w:cs="Arial"/>
          <w:sz w:val="19"/>
          <w:szCs w:val="19"/>
        </w:rPr>
      </w:pPr>
      <w:proofErr w:type="gramStart"/>
      <w:r w:rsidRPr="006552C7">
        <w:rPr>
          <w:rFonts w:ascii="Arial" w:hAnsi="Arial" w:cs="Arial"/>
          <w:sz w:val="24"/>
          <w:szCs w:val="24"/>
        </w:rPr>
        <w:t>el</w:t>
      </w:r>
      <w:proofErr w:type="gramEnd"/>
      <w:r w:rsidRPr="006552C7">
        <w:rPr>
          <w:rFonts w:ascii="Arial" w:hAnsi="Arial" w:cs="Arial"/>
          <w:sz w:val="24"/>
          <w:szCs w:val="24"/>
        </w:rPr>
        <w:t xml:space="preserve"> cual rompió récord de etiquetas participantes con 451 provenientes de 8 países, entre ellos, Alemania, Francia, Italia, Estados Unidos, España, así como de las entidades de Querétaro, Chihuahua y Baja California de México.</w:t>
      </w:r>
    </w:p>
    <w:p w:rsidR="006552C7" w:rsidRPr="006552C7" w:rsidRDefault="006552C7" w:rsidP="006552C7">
      <w:pPr>
        <w:shd w:val="clear" w:color="auto" w:fill="FFFFFF"/>
        <w:jc w:val="both"/>
        <w:rPr>
          <w:rFonts w:ascii="Arial" w:hAnsi="Arial" w:cs="Arial"/>
          <w:sz w:val="19"/>
          <w:szCs w:val="19"/>
        </w:rPr>
      </w:pPr>
      <w:r w:rsidRPr="006552C7">
        <w:rPr>
          <w:rFonts w:ascii="Arial" w:hAnsi="Arial" w:cs="Arial"/>
          <w:sz w:val="24"/>
          <w:szCs w:val="24"/>
        </w:rPr>
        <w:t> </w:t>
      </w:r>
    </w:p>
    <w:p w:rsidR="006552C7" w:rsidRPr="006552C7" w:rsidRDefault="006552C7" w:rsidP="006552C7">
      <w:pPr>
        <w:shd w:val="clear" w:color="auto" w:fill="FFFFFF"/>
        <w:jc w:val="both"/>
        <w:rPr>
          <w:rFonts w:ascii="Arial" w:hAnsi="Arial" w:cs="Arial"/>
          <w:sz w:val="19"/>
          <w:szCs w:val="19"/>
        </w:rPr>
      </w:pPr>
      <w:r w:rsidRPr="006552C7">
        <w:rPr>
          <w:rFonts w:ascii="Arial" w:hAnsi="Arial" w:cs="Arial"/>
          <w:sz w:val="24"/>
          <w:szCs w:val="24"/>
        </w:rPr>
        <w:t xml:space="preserve">En la ceremonia inaugural, el Rector de la UABC, doctor Juan Manuel </w:t>
      </w:r>
      <w:proofErr w:type="spellStart"/>
      <w:r w:rsidRPr="006552C7">
        <w:rPr>
          <w:rFonts w:ascii="Arial" w:hAnsi="Arial" w:cs="Arial"/>
          <w:sz w:val="24"/>
          <w:szCs w:val="24"/>
        </w:rPr>
        <w:t>Ocegueda</w:t>
      </w:r>
      <w:proofErr w:type="spellEnd"/>
      <w:r w:rsidRPr="006552C7">
        <w:rPr>
          <w:rFonts w:ascii="Arial" w:hAnsi="Arial" w:cs="Arial"/>
          <w:sz w:val="24"/>
          <w:szCs w:val="24"/>
        </w:rPr>
        <w:t xml:space="preserve"> Hernández, comentó que este Concurso tiene un especial significado para la Máxima Casa de Estudios ya que es una iniciativa que la proyecta hacia el mundo a través de la promoción de la cultura del vino y brinda la oportunidad de ser anfitriones de participantes provenientes de diversos países y del resto de México, promoviendo así los atractivos turísticos de Ensenada.</w:t>
      </w:r>
    </w:p>
    <w:p w:rsidR="006552C7" w:rsidRPr="006552C7" w:rsidRDefault="006552C7" w:rsidP="006552C7">
      <w:pPr>
        <w:shd w:val="clear" w:color="auto" w:fill="FFFFFF"/>
        <w:jc w:val="both"/>
        <w:rPr>
          <w:rFonts w:ascii="Arial" w:hAnsi="Arial" w:cs="Arial"/>
          <w:sz w:val="19"/>
          <w:szCs w:val="19"/>
        </w:rPr>
      </w:pPr>
      <w:r w:rsidRPr="006552C7">
        <w:rPr>
          <w:rFonts w:ascii="Arial" w:hAnsi="Arial" w:cs="Arial"/>
          <w:sz w:val="24"/>
          <w:szCs w:val="24"/>
        </w:rPr>
        <w:t> </w:t>
      </w:r>
    </w:p>
    <w:p w:rsidR="006552C7" w:rsidRPr="006552C7" w:rsidRDefault="006552C7" w:rsidP="006552C7">
      <w:pPr>
        <w:shd w:val="clear" w:color="auto" w:fill="FFFFFF"/>
        <w:jc w:val="both"/>
        <w:rPr>
          <w:rFonts w:ascii="Arial" w:hAnsi="Arial" w:cs="Arial"/>
          <w:sz w:val="19"/>
          <w:szCs w:val="19"/>
        </w:rPr>
      </w:pPr>
      <w:r w:rsidRPr="006552C7">
        <w:rPr>
          <w:rFonts w:ascii="Arial" w:hAnsi="Arial" w:cs="Arial"/>
          <w:sz w:val="24"/>
          <w:szCs w:val="24"/>
        </w:rPr>
        <w:t>Agregó que debido a que la UABC tiene una gran responsabilidad social, promueve el desarrollo sustentable de la entidad y de México, a través de la formación de calidad de profesionistas, estableciendo investigación pertinente y una gestión responsable de los impactos al medio ambiente y una oferta de servicios a la comunidad, principalmente a quienes se encuentran en situación vulnerable.</w:t>
      </w:r>
    </w:p>
    <w:p w:rsidR="006552C7" w:rsidRPr="006552C7" w:rsidRDefault="006552C7" w:rsidP="006552C7">
      <w:pPr>
        <w:shd w:val="clear" w:color="auto" w:fill="FFFFFF"/>
        <w:jc w:val="both"/>
        <w:rPr>
          <w:rFonts w:ascii="Arial" w:hAnsi="Arial" w:cs="Arial"/>
          <w:sz w:val="19"/>
          <w:szCs w:val="19"/>
        </w:rPr>
      </w:pPr>
      <w:r w:rsidRPr="006552C7">
        <w:rPr>
          <w:rFonts w:ascii="Arial" w:hAnsi="Arial" w:cs="Arial"/>
          <w:sz w:val="24"/>
          <w:szCs w:val="24"/>
        </w:rPr>
        <w:t> </w:t>
      </w:r>
    </w:p>
    <w:p w:rsidR="006552C7" w:rsidRPr="006552C7" w:rsidRDefault="006552C7" w:rsidP="006552C7">
      <w:pPr>
        <w:shd w:val="clear" w:color="auto" w:fill="FFFFFF"/>
        <w:jc w:val="both"/>
        <w:rPr>
          <w:rFonts w:ascii="Arial" w:hAnsi="Arial" w:cs="Arial"/>
          <w:sz w:val="19"/>
          <w:szCs w:val="19"/>
        </w:rPr>
      </w:pPr>
      <w:r w:rsidRPr="006552C7">
        <w:rPr>
          <w:rFonts w:ascii="Arial" w:hAnsi="Arial" w:cs="Arial"/>
          <w:sz w:val="24"/>
          <w:szCs w:val="24"/>
        </w:rPr>
        <w:t>“En este contexto, Ensenada Tierra del Vino cobra una relevancia mayor, primero porque proporciona un escenario favorable para buscar oportunidades de vinculación entre la UABC y la industria vitivinícola. Segundo, porque permite que la UABC figure en el mapa vitivinícola mundial como una de las pocas instituciones de educación superior involucradas en el proceso de optimización e impulso a calidad en la producción de vinos y como la única universidad de México que organiza concursos profesionales de degustación acreditados por la organización internacional de la viña y el vino”, puntualizó el Rector.</w:t>
      </w:r>
    </w:p>
    <w:p w:rsidR="006552C7" w:rsidRPr="006552C7" w:rsidRDefault="006552C7" w:rsidP="006552C7">
      <w:pPr>
        <w:shd w:val="clear" w:color="auto" w:fill="FFFFFF"/>
        <w:jc w:val="both"/>
        <w:rPr>
          <w:rFonts w:ascii="Arial" w:hAnsi="Arial" w:cs="Arial"/>
          <w:sz w:val="19"/>
          <w:szCs w:val="19"/>
        </w:rPr>
      </w:pPr>
      <w:bookmarkStart w:id="0" w:name="_GoBack"/>
      <w:r w:rsidRPr="006552C7">
        <w:rPr>
          <w:rFonts w:ascii="Arial" w:hAnsi="Arial" w:cs="Arial"/>
          <w:sz w:val="24"/>
          <w:szCs w:val="24"/>
        </w:rPr>
        <w:t> </w:t>
      </w:r>
    </w:p>
    <w:bookmarkEnd w:id="0"/>
    <w:p w:rsidR="006552C7" w:rsidRPr="006552C7" w:rsidRDefault="006552C7" w:rsidP="006552C7">
      <w:pPr>
        <w:shd w:val="clear" w:color="auto" w:fill="FFFFFF"/>
        <w:jc w:val="both"/>
        <w:rPr>
          <w:rFonts w:ascii="Arial" w:hAnsi="Arial" w:cs="Arial"/>
          <w:sz w:val="19"/>
          <w:szCs w:val="19"/>
        </w:rPr>
      </w:pPr>
      <w:r w:rsidRPr="006552C7">
        <w:rPr>
          <w:rFonts w:ascii="Arial" w:hAnsi="Arial" w:cs="Arial"/>
          <w:sz w:val="24"/>
          <w:szCs w:val="24"/>
        </w:rPr>
        <w:t xml:space="preserve">Por su parte, el maestro Gilberto Antonio </w:t>
      </w:r>
      <w:proofErr w:type="spellStart"/>
      <w:r w:rsidRPr="006552C7">
        <w:rPr>
          <w:rFonts w:ascii="Arial" w:hAnsi="Arial" w:cs="Arial"/>
          <w:sz w:val="24"/>
          <w:szCs w:val="24"/>
        </w:rPr>
        <w:t>Hirata</w:t>
      </w:r>
      <w:proofErr w:type="spellEnd"/>
      <w:r w:rsidRPr="006552C7">
        <w:rPr>
          <w:rFonts w:ascii="Arial" w:hAnsi="Arial" w:cs="Arial"/>
          <w:sz w:val="24"/>
          <w:szCs w:val="24"/>
        </w:rPr>
        <w:t xml:space="preserve"> Chico, Alcalde de Ensenada mencionó que es necesario que </w:t>
      </w:r>
      <w:proofErr w:type="gramStart"/>
      <w:r w:rsidRPr="006552C7">
        <w:rPr>
          <w:rFonts w:ascii="Arial" w:hAnsi="Arial" w:cs="Arial"/>
          <w:sz w:val="24"/>
          <w:szCs w:val="24"/>
        </w:rPr>
        <w:t>tanto</w:t>
      </w:r>
      <w:proofErr w:type="gramEnd"/>
      <w:r w:rsidRPr="006552C7">
        <w:rPr>
          <w:rFonts w:ascii="Arial" w:hAnsi="Arial" w:cs="Arial"/>
          <w:sz w:val="24"/>
          <w:szCs w:val="24"/>
        </w:rPr>
        <w:t xml:space="preserve"> autoridades de gobierno, de la UABC y la comunidad en general, trabajen conjuntamente para impulsar a la producción vitivinícola en Baja California. Felicitó a los estudiantes de la EEG por adquirir mayor acervo sobre el vino, ya que ellos son el futuro para promoverlo culturalmente.</w:t>
      </w:r>
    </w:p>
    <w:p w:rsidR="006552C7" w:rsidRDefault="006552C7" w:rsidP="006552C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6552C7">
        <w:rPr>
          <w:rFonts w:ascii="Arial" w:hAnsi="Arial" w:cs="Arial"/>
          <w:sz w:val="24"/>
          <w:szCs w:val="24"/>
        </w:rPr>
        <w:t> </w:t>
      </w:r>
    </w:p>
    <w:p w:rsidR="006552C7" w:rsidRDefault="006552C7" w:rsidP="006552C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6552C7" w:rsidRDefault="006552C7" w:rsidP="006552C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6552C7" w:rsidRDefault="006552C7" w:rsidP="006552C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6552C7" w:rsidRDefault="006552C7" w:rsidP="006552C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6552C7" w:rsidRPr="006552C7" w:rsidRDefault="006552C7" w:rsidP="006552C7">
      <w:pPr>
        <w:shd w:val="clear" w:color="auto" w:fill="FFFFFF"/>
        <w:jc w:val="both"/>
        <w:rPr>
          <w:rFonts w:ascii="Arial" w:hAnsi="Arial" w:cs="Arial"/>
          <w:sz w:val="19"/>
          <w:szCs w:val="19"/>
        </w:rPr>
      </w:pPr>
    </w:p>
    <w:p w:rsidR="006552C7" w:rsidRPr="006552C7" w:rsidRDefault="006552C7" w:rsidP="006552C7">
      <w:pPr>
        <w:shd w:val="clear" w:color="auto" w:fill="FFFFFF"/>
        <w:jc w:val="both"/>
        <w:rPr>
          <w:rFonts w:ascii="Arial" w:hAnsi="Arial" w:cs="Arial"/>
          <w:sz w:val="19"/>
          <w:szCs w:val="19"/>
        </w:rPr>
      </w:pPr>
      <w:r w:rsidRPr="006552C7">
        <w:rPr>
          <w:rFonts w:ascii="Arial" w:hAnsi="Arial" w:cs="Arial"/>
          <w:sz w:val="24"/>
          <w:szCs w:val="24"/>
        </w:rPr>
        <w:t xml:space="preserve">La maestra Norma Angélica </w:t>
      </w:r>
      <w:proofErr w:type="spellStart"/>
      <w:r w:rsidRPr="006552C7">
        <w:rPr>
          <w:rFonts w:ascii="Arial" w:hAnsi="Arial" w:cs="Arial"/>
          <w:sz w:val="24"/>
          <w:szCs w:val="24"/>
        </w:rPr>
        <w:t>Baylón</w:t>
      </w:r>
      <w:proofErr w:type="spellEnd"/>
      <w:r w:rsidRPr="006552C7">
        <w:rPr>
          <w:rFonts w:ascii="Arial" w:hAnsi="Arial" w:cs="Arial"/>
          <w:sz w:val="24"/>
          <w:szCs w:val="24"/>
        </w:rPr>
        <w:t xml:space="preserve"> Cisneros, Directora de la Escuela de Enología y Gastronomía comentó que desde hace 9 años la UABC se ha dado a la tarea de organizar “Ensenada Tierra del Vino”, que ha posicionado la actividad vitivinícola a nivel mundial, cumpliendo con ser una plataforma para el sector productivo regional a nivel internacional.</w:t>
      </w:r>
    </w:p>
    <w:p w:rsidR="006552C7" w:rsidRPr="006552C7" w:rsidRDefault="006552C7" w:rsidP="006552C7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6552C7">
        <w:rPr>
          <w:rFonts w:ascii="Arial" w:hAnsi="Arial" w:cs="Arial"/>
          <w:sz w:val="16"/>
          <w:szCs w:val="16"/>
        </w:rPr>
        <w:t> </w:t>
      </w:r>
    </w:p>
    <w:p w:rsidR="006552C7" w:rsidRPr="006552C7" w:rsidRDefault="006552C7" w:rsidP="006552C7">
      <w:pPr>
        <w:shd w:val="clear" w:color="auto" w:fill="FFFFFF"/>
        <w:jc w:val="both"/>
        <w:rPr>
          <w:rFonts w:ascii="Arial" w:hAnsi="Arial" w:cs="Arial"/>
          <w:sz w:val="19"/>
          <w:szCs w:val="19"/>
        </w:rPr>
      </w:pPr>
      <w:r w:rsidRPr="006552C7">
        <w:rPr>
          <w:rFonts w:ascii="Arial" w:hAnsi="Arial" w:cs="Arial"/>
          <w:sz w:val="24"/>
          <w:szCs w:val="24"/>
        </w:rPr>
        <w:t>Mencionó que la Asociación de Vinicultores de Baja California, cedió a la UABC, específicamente a la Escuela de Enología y Gastronomía, la realización de este concurso por contar con un perfil y actividades académicas dirigidas justamente con atención hacia este sector.</w:t>
      </w:r>
    </w:p>
    <w:p w:rsidR="006552C7" w:rsidRPr="006552C7" w:rsidRDefault="006552C7" w:rsidP="006552C7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6552C7">
        <w:rPr>
          <w:rFonts w:ascii="Arial" w:hAnsi="Arial" w:cs="Arial"/>
          <w:sz w:val="16"/>
          <w:szCs w:val="16"/>
        </w:rPr>
        <w:t> </w:t>
      </w:r>
    </w:p>
    <w:p w:rsidR="006552C7" w:rsidRPr="006552C7" w:rsidRDefault="006552C7" w:rsidP="006552C7">
      <w:pPr>
        <w:shd w:val="clear" w:color="auto" w:fill="FFFFFF"/>
        <w:jc w:val="both"/>
        <w:rPr>
          <w:rFonts w:ascii="Arial" w:hAnsi="Arial" w:cs="Arial"/>
          <w:sz w:val="19"/>
          <w:szCs w:val="19"/>
        </w:rPr>
      </w:pPr>
      <w:r w:rsidRPr="006552C7">
        <w:rPr>
          <w:rFonts w:ascii="Arial" w:hAnsi="Arial" w:cs="Arial"/>
          <w:sz w:val="24"/>
          <w:szCs w:val="24"/>
        </w:rPr>
        <w:t>Las 451 etiquetas serán evaluadas por 22 jueces nacionales e internacionales, a través del software denominado CIETV, desarrollado por maestros y alumnos de la UABC, el cual dará resultados inmediatos.</w:t>
      </w:r>
    </w:p>
    <w:p w:rsidR="006552C7" w:rsidRPr="006552C7" w:rsidRDefault="006552C7" w:rsidP="006552C7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6552C7">
        <w:rPr>
          <w:rFonts w:ascii="Arial" w:hAnsi="Arial" w:cs="Arial"/>
          <w:sz w:val="16"/>
          <w:szCs w:val="16"/>
        </w:rPr>
        <w:t> </w:t>
      </w:r>
    </w:p>
    <w:p w:rsidR="006552C7" w:rsidRPr="006552C7" w:rsidRDefault="006552C7" w:rsidP="006552C7">
      <w:pPr>
        <w:shd w:val="clear" w:color="auto" w:fill="FFFFFF"/>
        <w:jc w:val="both"/>
        <w:rPr>
          <w:rFonts w:ascii="Arial" w:hAnsi="Arial" w:cs="Arial"/>
          <w:sz w:val="19"/>
          <w:szCs w:val="19"/>
        </w:rPr>
      </w:pPr>
      <w:r w:rsidRPr="006552C7">
        <w:rPr>
          <w:rFonts w:ascii="Arial" w:hAnsi="Arial" w:cs="Arial"/>
          <w:sz w:val="24"/>
          <w:szCs w:val="24"/>
        </w:rPr>
        <w:t>Cabe mencionar que en esta edición del concurso se cuenta con un Centro de Negocios, donde los productores locales promocionan sus productos.</w:t>
      </w:r>
    </w:p>
    <w:p w:rsidR="006552C7" w:rsidRPr="006552C7" w:rsidRDefault="006552C7" w:rsidP="006552C7">
      <w:pPr>
        <w:shd w:val="clear" w:color="auto" w:fill="FFFFFF"/>
        <w:jc w:val="both"/>
        <w:rPr>
          <w:rFonts w:ascii="Arial" w:hAnsi="Arial" w:cs="Arial"/>
          <w:sz w:val="19"/>
          <w:szCs w:val="19"/>
        </w:rPr>
      </w:pPr>
      <w:r w:rsidRPr="006552C7">
        <w:rPr>
          <w:rFonts w:ascii="Arial" w:hAnsi="Arial" w:cs="Arial"/>
          <w:sz w:val="24"/>
          <w:szCs w:val="24"/>
        </w:rPr>
        <w:t> </w:t>
      </w:r>
    </w:p>
    <w:p w:rsidR="006552C7" w:rsidRPr="006552C7" w:rsidRDefault="006552C7" w:rsidP="006552C7">
      <w:pPr>
        <w:shd w:val="clear" w:color="auto" w:fill="FFFFFF"/>
        <w:jc w:val="both"/>
        <w:rPr>
          <w:rFonts w:ascii="Arial" w:hAnsi="Arial" w:cs="Arial"/>
          <w:sz w:val="19"/>
          <w:szCs w:val="19"/>
        </w:rPr>
      </w:pPr>
      <w:r w:rsidRPr="006552C7">
        <w:rPr>
          <w:rFonts w:ascii="Arial" w:hAnsi="Arial" w:cs="Arial"/>
          <w:b/>
          <w:bCs/>
          <w:sz w:val="24"/>
          <w:szCs w:val="24"/>
        </w:rPr>
        <w:t>Actividades del segundo día del IV Coloquio del Vino</w:t>
      </w:r>
    </w:p>
    <w:p w:rsidR="006552C7" w:rsidRPr="006552C7" w:rsidRDefault="006552C7" w:rsidP="006552C7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6552C7">
        <w:rPr>
          <w:rFonts w:ascii="Arial" w:hAnsi="Arial" w:cs="Arial"/>
          <w:b/>
          <w:bCs/>
          <w:sz w:val="16"/>
          <w:szCs w:val="16"/>
        </w:rPr>
        <w:t> </w:t>
      </w:r>
    </w:p>
    <w:p w:rsidR="006552C7" w:rsidRPr="006552C7" w:rsidRDefault="006552C7" w:rsidP="006552C7">
      <w:pPr>
        <w:shd w:val="clear" w:color="auto" w:fill="FFFFFF"/>
        <w:jc w:val="both"/>
        <w:rPr>
          <w:rFonts w:ascii="Arial" w:hAnsi="Arial" w:cs="Arial"/>
          <w:sz w:val="19"/>
          <w:szCs w:val="19"/>
        </w:rPr>
      </w:pPr>
      <w:r w:rsidRPr="006552C7">
        <w:rPr>
          <w:rFonts w:ascii="Arial" w:hAnsi="Arial" w:cs="Arial"/>
          <w:sz w:val="24"/>
          <w:szCs w:val="24"/>
        </w:rPr>
        <w:t>En el marco de este concurso realizado en el Hotel Coral y Marina de Ensenada también se lleva a cabo el IV Coloquio del Vino, Cultura, Ciencia y Economía que ofrece conferencias, paneles de discusión y catas dirigidas, siendo todas estas actividades sin costo y entrada gratuita para todo público.</w:t>
      </w:r>
    </w:p>
    <w:p w:rsidR="006552C7" w:rsidRPr="006552C7" w:rsidRDefault="006552C7" w:rsidP="006552C7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6552C7">
        <w:rPr>
          <w:rFonts w:ascii="Arial" w:hAnsi="Arial" w:cs="Arial"/>
          <w:sz w:val="16"/>
          <w:szCs w:val="16"/>
        </w:rPr>
        <w:t> </w:t>
      </w:r>
    </w:p>
    <w:p w:rsidR="006552C7" w:rsidRPr="006552C7" w:rsidRDefault="006552C7" w:rsidP="006552C7">
      <w:pPr>
        <w:shd w:val="clear" w:color="auto" w:fill="FFFFFF"/>
        <w:jc w:val="both"/>
        <w:rPr>
          <w:rFonts w:ascii="Arial" w:hAnsi="Arial" w:cs="Arial"/>
          <w:sz w:val="19"/>
          <w:szCs w:val="19"/>
        </w:rPr>
      </w:pPr>
      <w:r w:rsidRPr="006552C7">
        <w:rPr>
          <w:rFonts w:ascii="Arial" w:hAnsi="Arial" w:cs="Arial"/>
          <w:sz w:val="24"/>
          <w:szCs w:val="24"/>
        </w:rPr>
        <w:t xml:space="preserve">Tras la inauguración del Concurso, se realizó el panel “Prácticas sustentables por la industria vitivinícola” en el que participaron el enólogo Bryan Ávila, doctor Leopoldo Mendoza, maestro Aníbal Catania y el doctor Manuel Galindo, en el que el tema principal fue el </w:t>
      </w:r>
      <w:proofErr w:type="spellStart"/>
      <w:r w:rsidRPr="006552C7">
        <w:rPr>
          <w:rFonts w:ascii="Arial" w:hAnsi="Arial" w:cs="Arial"/>
          <w:sz w:val="24"/>
          <w:szCs w:val="24"/>
        </w:rPr>
        <w:t>reuso</w:t>
      </w:r>
      <w:proofErr w:type="spellEnd"/>
      <w:r w:rsidRPr="006552C7">
        <w:rPr>
          <w:rFonts w:ascii="Arial" w:hAnsi="Arial" w:cs="Arial"/>
          <w:sz w:val="24"/>
          <w:szCs w:val="24"/>
        </w:rPr>
        <w:t xml:space="preserve"> del agua y las estrategias para ello, permitiendo un uso sustentable de este recurso.</w:t>
      </w:r>
    </w:p>
    <w:p w:rsidR="006552C7" w:rsidRPr="006552C7" w:rsidRDefault="006552C7" w:rsidP="006552C7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6552C7">
        <w:rPr>
          <w:rFonts w:ascii="Arial" w:hAnsi="Arial" w:cs="Arial"/>
          <w:sz w:val="16"/>
          <w:szCs w:val="16"/>
        </w:rPr>
        <w:t> </w:t>
      </w:r>
    </w:p>
    <w:p w:rsidR="006552C7" w:rsidRPr="006552C7" w:rsidRDefault="006552C7" w:rsidP="006552C7">
      <w:pPr>
        <w:shd w:val="clear" w:color="auto" w:fill="FFFFFF"/>
        <w:jc w:val="both"/>
        <w:rPr>
          <w:rFonts w:ascii="Arial" w:hAnsi="Arial" w:cs="Arial"/>
          <w:sz w:val="19"/>
          <w:szCs w:val="19"/>
        </w:rPr>
      </w:pPr>
      <w:r w:rsidRPr="006552C7">
        <w:rPr>
          <w:rFonts w:ascii="Arial" w:hAnsi="Arial" w:cs="Arial"/>
          <w:sz w:val="24"/>
          <w:szCs w:val="24"/>
        </w:rPr>
        <w:t xml:space="preserve">También se realizó el panel “Implicaciones del cambio climático en la industria vitivinícola” con los expertos María </w:t>
      </w:r>
      <w:proofErr w:type="spellStart"/>
      <w:r w:rsidRPr="006552C7">
        <w:rPr>
          <w:rFonts w:ascii="Arial" w:hAnsi="Arial" w:cs="Arial"/>
          <w:sz w:val="24"/>
          <w:szCs w:val="24"/>
        </w:rPr>
        <w:t>Tereza</w:t>
      </w:r>
      <w:proofErr w:type="spellEnd"/>
      <w:r w:rsidRPr="006552C7">
        <w:rPr>
          <w:rFonts w:ascii="Arial" w:hAnsi="Arial" w:cs="Arial"/>
          <w:sz w:val="24"/>
          <w:szCs w:val="24"/>
        </w:rPr>
        <w:t xml:space="preserve"> Cavazos y Craig </w:t>
      </w:r>
      <w:proofErr w:type="spellStart"/>
      <w:r w:rsidRPr="006552C7">
        <w:rPr>
          <w:rFonts w:ascii="Arial" w:hAnsi="Arial" w:cs="Arial"/>
          <w:sz w:val="24"/>
          <w:szCs w:val="24"/>
        </w:rPr>
        <w:t>Riordan</w:t>
      </w:r>
      <w:proofErr w:type="spellEnd"/>
      <w:r w:rsidRPr="006552C7">
        <w:rPr>
          <w:rFonts w:ascii="Arial" w:hAnsi="Arial" w:cs="Arial"/>
          <w:sz w:val="24"/>
          <w:szCs w:val="24"/>
        </w:rPr>
        <w:t xml:space="preserve">. Finalmente se realizó el taller de Armonización “Aprovechamiento integral de la uva”, impartido por la doctora Andrea Trejo Márquez y el licenciado Carlos </w:t>
      </w:r>
      <w:proofErr w:type="spellStart"/>
      <w:r w:rsidRPr="006552C7">
        <w:rPr>
          <w:rFonts w:ascii="Arial" w:hAnsi="Arial" w:cs="Arial"/>
          <w:sz w:val="24"/>
          <w:szCs w:val="24"/>
        </w:rPr>
        <w:t>Sampieri</w:t>
      </w:r>
      <w:proofErr w:type="spellEnd"/>
      <w:r w:rsidRPr="006552C7">
        <w:rPr>
          <w:rFonts w:ascii="Arial" w:hAnsi="Arial" w:cs="Arial"/>
          <w:sz w:val="24"/>
          <w:szCs w:val="24"/>
        </w:rPr>
        <w:t>.</w:t>
      </w:r>
    </w:p>
    <w:p w:rsidR="006552C7" w:rsidRPr="006552C7" w:rsidRDefault="006552C7" w:rsidP="006552C7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6552C7">
        <w:rPr>
          <w:rFonts w:ascii="Arial" w:hAnsi="Arial" w:cs="Arial"/>
          <w:sz w:val="16"/>
          <w:szCs w:val="16"/>
        </w:rPr>
        <w:t> </w:t>
      </w:r>
    </w:p>
    <w:p w:rsidR="006552C7" w:rsidRPr="006552C7" w:rsidRDefault="006552C7" w:rsidP="006552C7">
      <w:pPr>
        <w:shd w:val="clear" w:color="auto" w:fill="FFFFFF"/>
        <w:jc w:val="both"/>
        <w:rPr>
          <w:rFonts w:ascii="Arial" w:hAnsi="Arial" w:cs="Arial"/>
          <w:sz w:val="19"/>
          <w:szCs w:val="19"/>
        </w:rPr>
      </w:pPr>
      <w:r w:rsidRPr="006552C7">
        <w:rPr>
          <w:rFonts w:ascii="Arial" w:hAnsi="Arial" w:cs="Arial"/>
          <w:b/>
          <w:bCs/>
          <w:sz w:val="24"/>
          <w:szCs w:val="24"/>
        </w:rPr>
        <w:t>Programa del domingo “Coloquio del Vino”</w:t>
      </w:r>
    </w:p>
    <w:p w:rsidR="006552C7" w:rsidRPr="006552C7" w:rsidRDefault="006552C7" w:rsidP="006552C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6552C7">
        <w:rPr>
          <w:rFonts w:ascii="Arial" w:hAnsi="Arial" w:cs="Arial"/>
          <w:sz w:val="24"/>
          <w:szCs w:val="24"/>
        </w:rPr>
        <w:t>Las actividades contempladas para mañana iniciarán a las 9:00 horas con la presentación del libro “</w:t>
      </w:r>
      <w:proofErr w:type="spellStart"/>
      <w:r w:rsidRPr="006552C7">
        <w:rPr>
          <w:rFonts w:ascii="Arial" w:hAnsi="Arial" w:cs="Arial"/>
          <w:sz w:val="24"/>
          <w:szCs w:val="24"/>
        </w:rPr>
        <w:t>Vitibook</w:t>
      </w:r>
      <w:proofErr w:type="spellEnd"/>
      <w:r w:rsidRPr="006552C7">
        <w:rPr>
          <w:rFonts w:ascii="Arial" w:hAnsi="Arial" w:cs="Arial"/>
          <w:sz w:val="24"/>
          <w:szCs w:val="24"/>
        </w:rPr>
        <w:t xml:space="preserve">” con el enólogo Diego </w:t>
      </w:r>
      <w:proofErr w:type="spellStart"/>
      <w:r w:rsidRPr="006552C7">
        <w:rPr>
          <w:rFonts w:ascii="Arial" w:hAnsi="Arial" w:cs="Arial"/>
          <w:sz w:val="24"/>
          <w:szCs w:val="24"/>
        </w:rPr>
        <w:t>Barison</w:t>
      </w:r>
      <w:proofErr w:type="spellEnd"/>
      <w:r w:rsidRPr="006552C7">
        <w:rPr>
          <w:rFonts w:ascii="Arial" w:hAnsi="Arial" w:cs="Arial"/>
          <w:sz w:val="24"/>
          <w:szCs w:val="24"/>
        </w:rPr>
        <w:t xml:space="preserve">; a las 10:00 horas se presentará el panel “Potencialización de subproductos de la uva” en el que participará la doctora Andrea Trejo Márquez y el </w:t>
      </w:r>
      <w:proofErr w:type="spellStart"/>
      <w:r w:rsidRPr="006552C7">
        <w:rPr>
          <w:rFonts w:ascii="Arial" w:hAnsi="Arial" w:cs="Arial"/>
          <w:sz w:val="24"/>
          <w:szCs w:val="24"/>
        </w:rPr>
        <w:t>sommelier</w:t>
      </w:r>
      <w:proofErr w:type="spellEnd"/>
      <w:r w:rsidRPr="006552C7">
        <w:rPr>
          <w:rFonts w:ascii="Arial" w:hAnsi="Arial" w:cs="Arial"/>
          <w:sz w:val="24"/>
          <w:szCs w:val="24"/>
        </w:rPr>
        <w:t xml:space="preserve"> Mauricio Jiménez Escamilla.</w:t>
      </w:r>
    </w:p>
    <w:p w:rsidR="006552C7" w:rsidRPr="00A80B04" w:rsidRDefault="006552C7" w:rsidP="006552C7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EF52F6" w:rsidRPr="006552C7" w:rsidRDefault="006552C7" w:rsidP="006552C7">
      <w:pPr>
        <w:shd w:val="clear" w:color="auto" w:fill="FFFFFF"/>
        <w:jc w:val="both"/>
        <w:rPr>
          <w:rFonts w:ascii="Arial" w:hAnsi="Arial" w:cs="Arial"/>
          <w:b/>
          <w:sz w:val="24"/>
          <w:szCs w:val="24"/>
        </w:rPr>
      </w:pPr>
      <w:r w:rsidRPr="006552C7">
        <w:rPr>
          <w:rFonts w:ascii="Arial" w:hAnsi="Arial" w:cs="Arial"/>
          <w:sz w:val="24"/>
          <w:szCs w:val="24"/>
          <w:shd w:val="clear" w:color="auto" w:fill="FFFFFF"/>
        </w:rPr>
        <w:t xml:space="preserve">Para las 11:00 horas está programado el panel “Potencial económico de la zona vitivinícola: indicadores de su medición” cuyos panelistas serán los doctores Cecilia Agüero y Leandro Sánchez, así como el maestro Enrique Herrero, y a las 13:00 horas culminará el Coloquio con el taller de simulación del concurso, impartido por el </w:t>
      </w:r>
      <w:proofErr w:type="spellStart"/>
      <w:r w:rsidRPr="006552C7">
        <w:rPr>
          <w:rFonts w:ascii="Arial" w:hAnsi="Arial" w:cs="Arial"/>
          <w:sz w:val="24"/>
          <w:szCs w:val="24"/>
          <w:shd w:val="clear" w:color="auto" w:fill="FFFFFF"/>
        </w:rPr>
        <w:t>sommelier</w:t>
      </w:r>
      <w:proofErr w:type="spellEnd"/>
      <w:r w:rsidRPr="006552C7">
        <w:rPr>
          <w:rFonts w:ascii="Arial" w:hAnsi="Arial" w:cs="Arial"/>
          <w:sz w:val="24"/>
          <w:szCs w:val="24"/>
          <w:shd w:val="clear" w:color="auto" w:fill="FFFFFF"/>
        </w:rPr>
        <w:t xml:space="preserve"> Mauricio Jiménez Escamilla. Todos los eventos son abiertos al público en general sin costo alguno.</w:t>
      </w:r>
    </w:p>
    <w:sectPr w:rsidR="00EF52F6" w:rsidRPr="006552C7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44E46D9"/>
    <w:multiLevelType w:val="hybridMultilevel"/>
    <w:tmpl w:val="871A76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C1939"/>
    <w:multiLevelType w:val="hybridMultilevel"/>
    <w:tmpl w:val="AB3463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0AA62735"/>
    <w:multiLevelType w:val="hybridMultilevel"/>
    <w:tmpl w:val="97B0C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B34CF2"/>
    <w:multiLevelType w:val="hybridMultilevel"/>
    <w:tmpl w:val="52923D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F2376B"/>
    <w:multiLevelType w:val="hybridMultilevel"/>
    <w:tmpl w:val="9154D8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1220DF"/>
    <w:multiLevelType w:val="hybridMultilevel"/>
    <w:tmpl w:val="2B7A69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1"/>
  </w:num>
  <w:num w:numId="2">
    <w:abstractNumId w:val="0"/>
  </w:num>
  <w:num w:numId="3">
    <w:abstractNumId w:val="17"/>
  </w:num>
  <w:num w:numId="4">
    <w:abstractNumId w:val="8"/>
  </w:num>
  <w:num w:numId="5">
    <w:abstractNumId w:val="19"/>
  </w:num>
  <w:num w:numId="6">
    <w:abstractNumId w:val="23"/>
  </w:num>
  <w:num w:numId="7">
    <w:abstractNumId w:val="7"/>
  </w:num>
  <w:num w:numId="8">
    <w:abstractNumId w:val="9"/>
  </w:num>
  <w:num w:numId="9">
    <w:abstractNumId w:val="20"/>
  </w:num>
  <w:num w:numId="10">
    <w:abstractNumId w:val="25"/>
  </w:num>
  <w:num w:numId="11">
    <w:abstractNumId w:val="16"/>
  </w:num>
  <w:num w:numId="12">
    <w:abstractNumId w:val="4"/>
  </w:num>
  <w:num w:numId="13">
    <w:abstractNumId w:val="15"/>
  </w:num>
  <w:num w:numId="14">
    <w:abstractNumId w:val="26"/>
  </w:num>
  <w:num w:numId="15">
    <w:abstractNumId w:val="24"/>
  </w:num>
  <w:num w:numId="16">
    <w:abstractNumId w:val="11"/>
  </w:num>
  <w:num w:numId="17">
    <w:abstractNumId w:val="6"/>
  </w:num>
  <w:num w:numId="18">
    <w:abstractNumId w:val="3"/>
  </w:num>
  <w:num w:numId="19">
    <w:abstractNumId w:val="14"/>
  </w:num>
  <w:num w:numId="20">
    <w:abstractNumId w:val="28"/>
  </w:num>
  <w:num w:numId="21">
    <w:abstractNumId w:val="10"/>
  </w:num>
  <w:num w:numId="22">
    <w:abstractNumId w:val="13"/>
  </w:num>
  <w:num w:numId="23">
    <w:abstractNumId w:val="5"/>
  </w:num>
  <w:num w:numId="24">
    <w:abstractNumId w:val="22"/>
  </w:num>
  <w:num w:numId="25">
    <w:abstractNumId w:val="12"/>
  </w:num>
  <w:num w:numId="26">
    <w:abstractNumId w:val="1"/>
  </w:num>
  <w:num w:numId="27">
    <w:abstractNumId w:val="18"/>
  </w:num>
  <w:num w:numId="28">
    <w:abstractNumId w:val="27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4EA4"/>
    <w:rsid w:val="0000532B"/>
    <w:rsid w:val="0001240F"/>
    <w:rsid w:val="00014C11"/>
    <w:rsid w:val="00017B56"/>
    <w:rsid w:val="00021A3C"/>
    <w:rsid w:val="00024B7C"/>
    <w:rsid w:val="00026FAA"/>
    <w:rsid w:val="00030C4B"/>
    <w:rsid w:val="00032F83"/>
    <w:rsid w:val="000355F2"/>
    <w:rsid w:val="00036308"/>
    <w:rsid w:val="00036C05"/>
    <w:rsid w:val="000372A3"/>
    <w:rsid w:val="0004203E"/>
    <w:rsid w:val="00046B42"/>
    <w:rsid w:val="0005113A"/>
    <w:rsid w:val="00056D26"/>
    <w:rsid w:val="000703D4"/>
    <w:rsid w:val="00071BBF"/>
    <w:rsid w:val="00080722"/>
    <w:rsid w:val="00084B73"/>
    <w:rsid w:val="000868B1"/>
    <w:rsid w:val="00092554"/>
    <w:rsid w:val="0009395F"/>
    <w:rsid w:val="00094666"/>
    <w:rsid w:val="00095BB2"/>
    <w:rsid w:val="000A094B"/>
    <w:rsid w:val="000B1B90"/>
    <w:rsid w:val="000B3EF7"/>
    <w:rsid w:val="000B7FBB"/>
    <w:rsid w:val="000C25F4"/>
    <w:rsid w:val="000D11A1"/>
    <w:rsid w:val="000E3511"/>
    <w:rsid w:val="000E5D58"/>
    <w:rsid w:val="000E7AB8"/>
    <w:rsid w:val="000E7D23"/>
    <w:rsid w:val="000F4251"/>
    <w:rsid w:val="000F7CA7"/>
    <w:rsid w:val="001047B4"/>
    <w:rsid w:val="00110698"/>
    <w:rsid w:val="00122470"/>
    <w:rsid w:val="00123D9D"/>
    <w:rsid w:val="001279F8"/>
    <w:rsid w:val="0013267C"/>
    <w:rsid w:val="00132809"/>
    <w:rsid w:val="001478DC"/>
    <w:rsid w:val="00153E8B"/>
    <w:rsid w:val="0016058E"/>
    <w:rsid w:val="00162DCC"/>
    <w:rsid w:val="001679F0"/>
    <w:rsid w:val="00167FC1"/>
    <w:rsid w:val="00186C51"/>
    <w:rsid w:val="00187331"/>
    <w:rsid w:val="00196399"/>
    <w:rsid w:val="001970DB"/>
    <w:rsid w:val="001A590B"/>
    <w:rsid w:val="001B3735"/>
    <w:rsid w:val="001B7D20"/>
    <w:rsid w:val="001D08C5"/>
    <w:rsid w:val="001D164D"/>
    <w:rsid w:val="001D16D0"/>
    <w:rsid w:val="001D56D0"/>
    <w:rsid w:val="001D58AF"/>
    <w:rsid w:val="001D623C"/>
    <w:rsid w:val="001D643F"/>
    <w:rsid w:val="001F1EDE"/>
    <w:rsid w:val="001F23E9"/>
    <w:rsid w:val="002005FC"/>
    <w:rsid w:val="00200AFF"/>
    <w:rsid w:val="0020563B"/>
    <w:rsid w:val="00211392"/>
    <w:rsid w:val="0022120C"/>
    <w:rsid w:val="00235A1E"/>
    <w:rsid w:val="00242CB8"/>
    <w:rsid w:val="00250E10"/>
    <w:rsid w:val="00252E5E"/>
    <w:rsid w:val="002639F5"/>
    <w:rsid w:val="00266333"/>
    <w:rsid w:val="00266DA4"/>
    <w:rsid w:val="00271E15"/>
    <w:rsid w:val="00271FD7"/>
    <w:rsid w:val="00273F56"/>
    <w:rsid w:val="00280794"/>
    <w:rsid w:val="002A5BA3"/>
    <w:rsid w:val="002A6593"/>
    <w:rsid w:val="002B23A4"/>
    <w:rsid w:val="002B35CC"/>
    <w:rsid w:val="002B7322"/>
    <w:rsid w:val="002C0ABB"/>
    <w:rsid w:val="002C15E9"/>
    <w:rsid w:val="002C6AEA"/>
    <w:rsid w:val="002D0F6C"/>
    <w:rsid w:val="002D19A0"/>
    <w:rsid w:val="002D37D2"/>
    <w:rsid w:val="002D39D5"/>
    <w:rsid w:val="002D7961"/>
    <w:rsid w:val="002E27D3"/>
    <w:rsid w:val="002E7B16"/>
    <w:rsid w:val="002E7B1B"/>
    <w:rsid w:val="002F0C86"/>
    <w:rsid w:val="002F0E57"/>
    <w:rsid w:val="002F5ABB"/>
    <w:rsid w:val="002F6A7D"/>
    <w:rsid w:val="0030012A"/>
    <w:rsid w:val="00301187"/>
    <w:rsid w:val="00315E55"/>
    <w:rsid w:val="00321D1E"/>
    <w:rsid w:val="00325D02"/>
    <w:rsid w:val="00344834"/>
    <w:rsid w:val="00352E56"/>
    <w:rsid w:val="00353198"/>
    <w:rsid w:val="0035593E"/>
    <w:rsid w:val="00357325"/>
    <w:rsid w:val="00357410"/>
    <w:rsid w:val="00360330"/>
    <w:rsid w:val="003659B5"/>
    <w:rsid w:val="0037219D"/>
    <w:rsid w:val="0037393A"/>
    <w:rsid w:val="00381111"/>
    <w:rsid w:val="00381368"/>
    <w:rsid w:val="003958A6"/>
    <w:rsid w:val="0039638A"/>
    <w:rsid w:val="003A0FA1"/>
    <w:rsid w:val="003A2EAD"/>
    <w:rsid w:val="003A649B"/>
    <w:rsid w:val="003B0F21"/>
    <w:rsid w:val="003B7135"/>
    <w:rsid w:val="003B7BCB"/>
    <w:rsid w:val="003D40CC"/>
    <w:rsid w:val="003D46C7"/>
    <w:rsid w:val="003D5306"/>
    <w:rsid w:val="003D6B5C"/>
    <w:rsid w:val="003E22BE"/>
    <w:rsid w:val="003E528D"/>
    <w:rsid w:val="003E6882"/>
    <w:rsid w:val="003F2A66"/>
    <w:rsid w:val="003F3AA2"/>
    <w:rsid w:val="003F7DAB"/>
    <w:rsid w:val="0040035C"/>
    <w:rsid w:val="00404C3B"/>
    <w:rsid w:val="0041081A"/>
    <w:rsid w:val="00422B39"/>
    <w:rsid w:val="004239DE"/>
    <w:rsid w:val="00425C7F"/>
    <w:rsid w:val="00431313"/>
    <w:rsid w:val="00434882"/>
    <w:rsid w:val="0043652C"/>
    <w:rsid w:val="00437F3D"/>
    <w:rsid w:val="004435AE"/>
    <w:rsid w:val="00444999"/>
    <w:rsid w:val="004452CC"/>
    <w:rsid w:val="004507BC"/>
    <w:rsid w:val="0045430E"/>
    <w:rsid w:val="00457541"/>
    <w:rsid w:val="004624CA"/>
    <w:rsid w:val="004664C1"/>
    <w:rsid w:val="0047340F"/>
    <w:rsid w:val="00476013"/>
    <w:rsid w:val="00477CF0"/>
    <w:rsid w:val="004A3BE6"/>
    <w:rsid w:val="004B115D"/>
    <w:rsid w:val="004B35CF"/>
    <w:rsid w:val="004B779A"/>
    <w:rsid w:val="004C1923"/>
    <w:rsid w:val="004C3963"/>
    <w:rsid w:val="004C781D"/>
    <w:rsid w:val="004C7888"/>
    <w:rsid w:val="004D0492"/>
    <w:rsid w:val="004D5CB6"/>
    <w:rsid w:val="004D7B62"/>
    <w:rsid w:val="004E021C"/>
    <w:rsid w:val="004E38EE"/>
    <w:rsid w:val="004F0B61"/>
    <w:rsid w:val="004F4846"/>
    <w:rsid w:val="004F60AE"/>
    <w:rsid w:val="005156CC"/>
    <w:rsid w:val="00515FFF"/>
    <w:rsid w:val="00517707"/>
    <w:rsid w:val="005401E3"/>
    <w:rsid w:val="00540F40"/>
    <w:rsid w:val="00544F66"/>
    <w:rsid w:val="00546172"/>
    <w:rsid w:val="00547BC8"/>
    <w:rsid w:val="005523F7"/>
    <w:rsid w:val="00561142"/>
    <w:rsid w:val="0056165B"/>
    <w:rsid w:val="00561C4C"/>
    <w:rsid w:val="0056211A"/>
    <w:rsid w:val="00562BBA"/>
    <w:rsid w:val="00563991"/>
    <w:rsid w:val="00580E09"/>
    <w:rsid w:val="005850E1"/>
    <w:rsid w:val="00590E9F"/>
    <w:rsid w:val="00592538"/>
    <w:rsid w:val="00592EBE"/>
    <w:rsid w:val="0059764B"/>
    <w:rsid w:val="00597E8D"/>
    <w:rsid w:val="005A0A5A"/>
    <w:rsid w:val="005A1340"/>
    <w:rsid w:val="005A1BE9"/>
    <w:rsid w:val="005A3A56"/>
    <w:rsid w:val="005A4B4D"/>
    <w:rsid w:val="005A4DEC"/>
    <w:rsid w:val="005B1E81"/>
    <w:rsid w:val="005B2115"/>
    <w:rsid w:val="005B3B4B"/>
    <w:rsid w:val="005C22C7"/>
    <w:rsid w:val="005C44B5"/>
    <w:rsid w:val="005E7EDD"/>
    <w:rsid w:val="005F252D"/>
    <w:rsid w:val="005F31C5"/>
    <w:rsid w:val="005F5CC7"/>
    <w:rsid w:val="0060080E"/>
    <w:rsid w:val="00600E61"/>
    <w:rsid w:val="00622F29"/>
    <w:rsid w:val="00627973"/>
    <w:rsid w:val="00631030"/>
    <w:rsid w:val="006319EB"/>
    <w:rsid w:val="006376EB"/>
    <w:rsid w:val="00637FA0"/>
    <w:rsid w:val="006448FD"/>
    <w:rsid w:val="00654CEC"/>
    <w:rsid w:val="006552C7"/>
    <w:rsid w:val="006641AC"/>
    <w:rsid w:val="00665B7D"/>
    <w:rsid w:val="00666A23"/>
    <w:rsid w:val="00673EFA"/>
    <w:rsid w:val="0068163C"/>
    <w:rsid w:val="006818A2"/>
    <w:rsid w:val="006821C0"/>
    <w:rsid w:val="006841FD"/>
    <w:rsid w:val="0068665E"/>
    <w:rsid w:val="00690491"/>
    <w:rsid w:val="006A00F8"/>
    <w:rsid w:val="006A1490"/>
    <w:rsid w:val="006A29D9"/>
    <w:rsid w:val="006A5CD0"/>
    <w:rsid w:val="006B246B"/>
    <w:rsid w:val="006B5E5D"/>
    <w:rsid w:val="006C0191"/>
    <w:rsid w:val="006C13AA"/>
    <w:rsid w:val="006C1FC8"/>
    <w:rsid w:val="006C5A35"/>
    <w:rsid w:val="006D6329"/>
    <w:rsid w:val="006E33A8"/>
    <w:rsid w:val="006E56CE"/>
    <w:rsid w:val="006E684C"/>
    <w:rsid w:val="006F010A"/>
    <w:rsid w:val="006F12EC"/>
    <w:rsid w:val="007014A4"/>
    <w:rsid w:val="00705D09"/>
    <w:rsid w:val="007073B0"/>
    <w:rsid w:val="00711821"/>
    <w:rsid w:val="00712166"/>
    <w:rsid w:val="00713C8F"/>
    <w:rsid w:val="00720031"/>
    <w:rsid w:val="007237D5"/>
    <w:rsid w:val="00723A6F"/>
    <w:rsid w:val="007304EC"/>
    <w:rsid w:val="00730A90"/>
    <w:rsid w:val="00735EE5"/>
    <w:rsid w:val="00742AB4"/>
    <w:rsid w:val="007431A2"/>
    <w:rsid w:val="007443DD"/>
    <w:rsid w:val="007512D8"/>
    <w:rsid w:val="007563D8"/>
    <w:rsid w:val="00765C76"/>
    <w:rsid w:val="0077561F"/>
    <w:rsid w:val="007859DA"/>
    <w:rsid w:val="00787F49"/>
    <w:rsid w:val="00790566"/>
    <w:rsid w:val="007937BF"/>
    <w:rsid w:val="0079702B"/>
    <w:rsid w:val="007A16AA"/>
    <w:rsid w:val="007A4B2D"/>
    <w:rsid w:val="007C079E"/>
    <w:rsid w:val="007C4532"/>
    <w:rsid w:val="007C7A63"/>
    <w:rsid w:val="007D12ED"/>
    <w:rsid w:val="007D2286"/>
    <w:rsid w:val="007E4369"/>
    <w:rsid w:val="007E5C1D"/>
    <w:rsid w:val="007E7CCC"/>
    <w:rsid w:val="007F12D5"/>
    <w:rsid w:val="007F3D10"/>
    <w:rsid w:val="007F7F05"/>
    <w:rsid w:val="00806ED2"/>
    <w:rsid w:val="008149DE"/>
    <w:rsid w:val="0082326F"/>
    <w:rsid w:val="008316AE"/>
    <w:rsid w:val="0084674F"/>
    <w:rsid w:val="00846C0A"/>
    <w:rsid w:val="008519A6"/>
    <w:rsid w:val="008611F1"/>
    <w:rsid w:val="00870161"/>
    <w:rsid w:val="00877FA9"/>
    <w:rsid w:val="00887AFD"/>
    <w:rsid w:val="0089494C"/>
    <w:rsid w:val="00895D36"/>
    <w:rsid w:val="008A05A6"/>
    <w:rsid w:val="008A36CB"/>
    <w:rsid w:val="008A673E"/>
    <w:rsid w:val="008A7F44"/>
    <w:rsid w:val="008B15DF"/>
    <w:rsid w:val="008B4E87"/>
    <w:rsid w:val="008B70B1"/>
    <w:rsid w:val="008B7E0E"/>
    <w:rsid w:val="008C2724"/>
    <w:rsid w:val="008D3A6E"/>
    <w:rsid w:val="008E0BA7"/>
    <w:rsid w:val="008E203B"/>
    <w:rsid w:val="008E4F94"/>
    <w:rsid w:val="008F0491"/>
    <w:rsid w:val="008F3221"/>
    <w:rsid w:val="00901C43"/>
    <w:rsid w:val="00910C70"/>
    <w:rsid w:val="009162BA"/>
    <w:rsid w:val="00923076"/>
    <w:rsid w:val="00927B09"/>
    <w:rsid w:val="009305BD"/>
    <w:rsid w:val="00933580"/>
    <w:rsid w:val="0094425B"/>
    <w:rsid w:val="009468D4"/>
    <w:rsid w:val="00946F03"/>
    <w:rsid w:val="00947AEA"/>
    <w:rsid w:val="00947CD6"/>
    <w:rsid w:val="00971ACC"/>
    <w:rsid w:val="00971AD6"/>
    <w:rsid w:val="00971B22"/>
    <w:rsid w:val="00972AD4"/>
    <w:rsid w:val="00985793"/>
    <w:rsid w:val="009916CF"/>
    <w:rsid w:val="009973C3"/>
    <w:rsid w:val="00997BF9"/>
    <w:rsid w:val="009A0BA3"/>
    <w:rsid w:val="009A2C85"/>
    <w:rsid w:val="009A4C06"/>
    <w:rsid w:val="009A6764"/>
    <w:rsid w:val="009B0877"/>
    <w:rsid w:val="009B0D3C"/>
    <w:rsid w:val="009B4465"/>
    <w:rsid w:val="009B7E82"/>
    <w:rsid w:val="009C4240"/>
    <w:rsid w:val="009C47C5"/>
    <w:rsid w:val="009C5AF3"/>
    <w:rsid w:val="009D313B"/>
    <w:rsid w:val="009E2199"/>
    <w:rsid w:val="009E49AE"/>
    <w:rsid w:val="009F5451"/>
    <w:rsid w:val="009F5B77"/>
    <w:rsid w:val="009F7028"/>
    <w:rsid w:val="00A04EAA"/>
    <w:rsid w:val="00A10B24"/>
    <w:rsid w:val="00A14BE2"/>
    <w:rsid w:val="00A17F25"/>
    <w:rsid w:val="00A22FF8"/>
    <w:rsid w:val="00A24D77"/>
    <w:rsid w:val="00A41015"/>
    <w:rsid w:val="00A423E9"/>
    <w:rsid w:val="00A4337F"/>
    <w:rsid w:val="00A47DEA"/>
    <w:rsid w:val="00A53D24"/>
    <w:rsid w:val="00A57E94"/>
    <w:rsid w:val="00A64E93"/>
    <w:rsid w:val="00A74D36"/>
    <w:rsid w:val="00A80B04"/>
    <w:rsid w:val="00A80E42"/>
    <w:rsid w:val="00A80F04"/>
    <w:rsid w:val="00A81263"/>
    <w:rsid w:val="00A90038"/>
    <w:rsid w:val="00AA0481"/>
    <w:rsid w:val="00AA3980"/>
    <w:rsid w:val="00AA4F6B"/>
    <w:rsid w:val="00AA5A09"/>
    <w:rsid w:val="00AB03E3"/>
    <w:rsid w:val="00AB52BE"/>
    <w:rsid w:val="00AB790B"/>
    <w:rsid w:val="00AC15D2"/>
    <w:rsid w:val="00AC552D"/>
    <w:rsid w:val="00AE7AE1"/>
    <w:rsid w:val="00AF35CC"/>
    <w:rsid w:val="00AF3F73"/>
    <w:rsid w:val="00AF5013"/>
    <w:rsid w:val="00AF6485"/>
    <w:rsid w:val="00B010E5"/>
    <w:rsid w:val="00B0285E"/>
    <w:rsid w:val="00B02B79"/>
    <w:rsid w:val="00B1060C"/>
    <w:rsid w:val="00B12358"/>
    <w:rsid w:val="00B14A52"/>
    <w:rsid w:val="00B14CF4"/>
    <w:rsid w:val="00B156B8"/>
    <w:rsid w:val="00B15A70"/>
    <w:rsid w:val="00B17774"/>
    <w:rsid w:val="00B177F1"/>
    <w:rsid w:val="00B26F16"/>
    <w:rsid w:val="00B30DD5"/>
    <w:rsid w:val="00B32E9C"/>
    <w:rsid w:val="00B41FE8"/>
    <w:rsid w:val="00B42112"/>
    <w:rsid w:val="00B45F3C"/>
    <w:rsid w:val="00B56754"/>
    <w:rsid w:val="00B56C4A"/>
    <w:rsid w:val="00B7216A"/>
    <w:rsid w:val="00B81E17"/>
    <w:rsid w:val="00B8346C"/>
    <w:rsid w:val="00B858BC"/>
    <w:rsid w:val="00B8626A"/>
    <w:rsid w:val="00B93C2A"/>
    <w:rsid w:val="00B96F85"/>
    <w:rsid w:val="00BA3562"/>
    <w:rsid w:val="00BB1C79"/>
    <w:rsid w:val="00BB271B"/>
    <w:rsid w:val="00BB2F28"/>
    <w:rsid w:val="00BB5228"/>
    <w:rsid w:val="00BB5339"/>
    <w:rsid w:val="00BC4DE6"/>
    <w:rsid w:val="00BC7B29"/>
    <w:rsid w:val="00BD09A8"/>
    <w:rsid w:val="00BD391F"/>
    <w:rsid w:val="00BE2A14"/>
    <w:rsid w:val="00BE6602"/>
    <w:rsid w:val="00BF485A"/>
    <w:rsid w:val="00BF5B0C"/>
    <w:rsid w:val="00BF6CD7"/>
    <w:rsid w:val="00C07333"/>
    <w:rsid w:val="00C07ED7"/>
    <w:rsid w:val="00C10FB2"/>
    <w:rsid w:val="00C118C1"/>
    <w:rsid w:val="00C1196E"/>
    <w:rsid w:val="00C14061"/>
    <w:rsid w:val="00C15FAD"/>
    <w:rsid w:val="00C1713B"/>
    <w:rsid w:val="00C21312"/>
    <w:rsid w:val="00C30B10"/>
    <w:rsid w:val="00C418E0"/>
    <w:rsid w:val="00C42591"/>
    <w:rsid w:val="00C43297"/>
    <w:rsid w:val="00C536B9"/>
    <w:rsid w:val="00C54EEF"/>
    <w:rsid w:val="00C57508"/>
    <w:rsid w:val="00C57CA5"/>
    <w:rsid w:val="00C6259A"/>
    <w:rsid w:val="00C6272D"/>
    <w:rsid w:val="00C637EA"/>
    <w:rsid w:val="00C66C1D"/>
    <w:rsid w:val="00C67DD5"/>
    <w:rsid w:val="00C70CF6"/>
    <w:rsid w:val="00C73012"/>
    <w:rsid w:val="00C76C30"/>
    <w:rsid w:val="00C777A7"/>
    <w:rsid w:val="00C845DD"/>
    <w:rsid w:val="00C86D55"/>
    <w:rsid w:val="00CA08F1"/>
    <w:rsid w:val="00CA0F87"/>
    <w:rsid w:val="00CA4A80"/>
    <w:rsid w:val="00CB15C5"/>
    <w:rsid w:val="00CB49EB"/>
    <w:rsid w:val="00CD019A"/>
    <w:rsid w:val="00CD2A3A"/>
    <w:rsid w:val="00CD314A"/>
    <w:rsid w:val="00CD51B1"/>
    <w:rsid w:val="00CD5341"/>
    <w:rsid w:val="00CE1671"/>
    <w:rsid w:val="00CE2365"/>
    <w:rsid w:val="00CE3880"/>
    <w:rsid w:val="00CE40FF"/>
    <w:rsid w:val="00CE641D"/>
    <w:rsid w:val="00CF7F78"/>
    <w:rsid w:val="00D000D8"/>
    <w:rsid w:val="00D017C4"/>
    <w:rsid w:val="00D0248F"/>
    <w:rsid w:val="00D02A61"/>
    <w:rsid w:val="00D043E3"/>
    <w:rsid w:val="00D05D41"/>
    <w:rsid w:val="00D06072"/>
    <w:rsid w:val="00D10BCD"/>
    <w:rsid w:val="00D11A26"/>
    <w:rsid w:val="00D1298F"/>
    <w:rsid w:val="00D137C6"/>
    <w:rsid w:val="00D13E20"/>
    <w:rsid w:val="00D15F4F"/>
    <w:rsid w:val="00D21A47"/>
    <w:rsid w:val="00D21EA7"/>
    <w:rsid w:val="00D24319"/>
    <w:rsid w:val="00D26B05"/>
    <w:rsid w:val="00D27282"/>
    <w:rsid w:val="00D274C4"/>
    <w:rsid w:val="00D302B8"/>
    <w:rsid w:val="00D306B9"/>
    <w:rsid w:val="00D34675"/>
    <w:rsid w:val="00D415AF"/>
    <w:rsid w:val="00D43D0D"/>
    <w:rsid w:val="00D44A90"/>
    <w:rsid w:val="00D5107D"/>
    <w:rsid w:val="00D52B0E"/>
    <w:rsid w:val="00D535DC"/>
    <w:rsid w:val="00D56EFC"/>
    <w:rsid w:val="00D6484B"/>
    <w:rsid w:val="00D71185"/>
    <w:rsid w:val="00D72551"/>
    <w:rsid w:val="00D74231"/>
    <w:rsid w:val="00D767B1"/>
    <w:rsid w:val="00D773C2"/>
    <w:rsid w:val="00D82117"/>
    <w:rsid w:val="00D82D06"/>
    <w:rsid w:val="00D8366B"/>
    <w:rsid w:val="00D863C4"/>
    <w:rsid w:val="00D91BD0"/>
    <w:rsid w:val="00D9235E"/>
    <w:rsid w:val="00D9716B"/>
    <w:rsid w:val="00DB7A38"/>
    <w:rsid w:val="00DC0428"/>
    <w:rsid w:val="00DC1666"/>
    <w:rsid w:val="00DD6070"/>
    <w:rsid w:val="00DE1340"/>
    <w:rsid w:val="00DE51F4"/>
    <w:rsid w:val="00DF3C9E"/>
    <w:rsid w:val="00DF6852"/>
    <w:rsid w:val="00E00321"/>
    <w:rsid w:val="00E004C0"/>
    <w:rsid w:val="00E03594"/>
    <w:rsid w:val="00E036D1"/>
    <w:rsid w:val="00E060BF"/>
    <w:rsid w:val="00E1264D"/>
    <w:rsid w:val="00E127EA"/>
    <w:rsid w:val="00E16481"/>
    <w:rsid w:val="00E17155"/>
    <w:rsid w:val="00E26C13"/>
    <w:rsid w:val="00E33F25"/>
    <w:rsid w:val="00E34677"/>
    <w:rsid w:val="00E37B64"/>
    <w:rsid w:val="00E444DF"/>
    <w:rsid w:val="00E47BFF"/>
    <w:rsid w:val="00E50D50"/>
    <w:rsid w:val="00E5267C"/>
    <w:rsid w:val="00E554F4"/>
    <w:rsid w:val="00E55C42"/>
    <w:rsid w:val="00E56E9A"/>
    <w:rsid w:val="00E56F81"/>
    <w:rsid w:val="00E617EA"/>
    <w:rsid w:val="00E61AF5"/>
    <w:rsid w:val="00E6341C"/>
    <w:rsid w:val="00E639C4"/>
    <w:rsid w:val="00E73664"/>
    <w:rsid w:val="00E7795A"/>
    <w:rsid w:val="00E8581D"/>
    <w:rsid w:val="00E85B44"/>
    <w:rsid w:val="00E866AF"/>
    <w:rsid w:val="00E87B1A"/>
    <w:rsid w:val="00E928A7"/>
    <w:rsid w:val="00E9426C"/>
    <w:rsid w:val="00E94390"/>
    <w:rsid w:val="00E95208"/>
    <w:rsid w:val="00EA5BD2"/>
    <w:rsid w:val="00EA5F3A"/>
    <w:rsid w:val="00EB2276"/>
    <w:rsid w:val="00EB3576"/>
    <w:rsid w:val="00EC2029"/>
    <w:rsid w:val="00ED7C2C"/>
    <w:rsid w:val="00EE1BA4"/>
    <w:rsid w:val="00EE2D77"/>
    <w:rsid w:val="00EE526E"/>
    <w:rsid w:val="00EF52F6"/>
    <w:rsid w:val="00EF600F"/>
    <w:rsid w:val="00EF6FD5"/>
    <w:rsid w:val="00F033AB"/>
    <w:rsid w:val="00F063E5"/>
    <w:rsid w:val="00F12707"/>
    <w:rsid w:val="00F13BFB"/>
    <w:rsid w:val="00F17494"/>
    <w:rsid w:val="00F21A12"/>
    <w:rsid w:val="00F227A0"/>
    <w:rsid w:val="00F23F14"/>
    <w:rsid w:val="00F253F4"/>
    <w:rsid w:val="00F33204"/>
    <w:rsid w:val="00F35208"/>
    <w:rsid w:val="00F353B8"/>
    <w:rsid w:val="00F379DF"/>
    <w:rsid w:val="00F40404"/>
    <w:rsid w:val="00F41E1C"/>
    <w:rsid w:val="00F42772"/>
    <w:rsid w:val="00F4505A"/>
    <w:rsid w:val="00F45668"/>
    <w:rsid w:val="00F45D43"/>
    <w:rsid w:val="00F4779C"/>
    <w:rsid w:val="00F5207E"/>
    <w:rsid w:val="00F524F1"/>
    <w:rsid w:val="00F57648"/>
    <w:rsid w:val="00F57F95"/>
    <w:rsid w:val="00F610D6"/>
    <w:rsid w:val="00F660E7"/>
    <w:rsid w:val="00F67CF8"/>
    <w:rsid w:val="00F87348"/>
    <w:rsid w:val="00F904F0"/>
    <w:rsid w:val="00F920ED"/>
    <w:rsid w:val="00F93C37"/>
    <w:rsid w:val="00F97D5B"/>
    <w:rsid w:val="00FA09ED"/>
    <w:rsid w:val="00FA326F"/>
    <w:rsid w:val="00FA4493"/>
    <w:rsid w:val="00FA44AF"/>
    <w:rsid w:val="00FA741C"/>
    <w:rsid w:val="00FB172C"/>
    <w:rsid w:val="00FC0857"/>
    <w:rsid w:val="00FC2E76"/>
    <w:rsid w:val="00FD71FE"/>
    <w:rsid w:val="00FE0401"/>
    <w:rsid w:val="00FE1C58"/>
    <w:rsid w:val="00FF24C7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Encabezado">
    <w:name w:val="header"/>
    <w:basedOn w:val="Normal"/>
    <w:link w:val="EncabezadoCar"/>
    <w:uiPriority w:val="99"/>
    <w:unhideWhenUsed/>
    <w:rsid w:val="005156CC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156CC"/>
    <w:rPr>
      <w:rFonts w:ascii="Calibri" w:eastAsia="Calibri" w:hAnsi="Calibri" w:cs="Times New Roman"/>
      <w:lang w:val="es-MX"/>
    </w:rPr>
  </w:style>
  <w:style w:type="paragraph" w:styleId="NormalWeb">
    <w:name w:val="Normal (Web)"/>
    <w:basedOn w:val="Normal"/>
    <w:uiPriority w:val="99"/>
    <w:semiHidden/>
    <w:unhideWhenUsed/>
    <w:rsid w:val="009305B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187331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Encabezado">
    <w:name w:val="header"/>
    <w:basedOn w:val="Normal"/>
    <w:link w:val="EncabezadoCar"/>
    <w:uiPriority w:val="99"/>
    <w:unhideWhenUsed/>
    <w:rsid w:val="005156CC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156CC"/>
    <w:rPr>
      <w:rFonts w:ascii="Calibri" w:eastAsia="Calibri" w:hAnsi="Calibri" w:cs="Times New Roman"/>
      <w:lang w:val="es-MX"/>
    </w:rPr>
  </w:style>
  <w:style w:type="paragraph" w:styleId="NormalWeb">
    <w:name w:val="Normal (Web)"/>
    <w:basedOn w:val="Normal"/>
    <w:uiPriority w:val="99"/>
    <w:semiHidden/>
    <w:unhideWhenUsed/>
    <w:rsid w:val="009305B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187331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0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855</Words>
  <Characters>4706</Characters>
  <Application>Microsoft Office Word</Application>
  <DocSecurity>0</DocSecurity>
  <Lines>39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</cp:revision>
  <cp:lastPrinted>2015-06-18T21:42:00Z</cp:lastPrinted>
  <dcterms:created xsi:type="dcterms:W3CDTF">2015-06-24T16:38:00Z</dcterms:created>
  <dcterms:modified xsi:type="dcterms:W3CDTF">2015-06-24T16:39:00Z</dcterms:modified>
</cp:coreProperties>
</file>