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6EDCA" wp14:editId="5E6D4781">
            <wp:extent cx="7905509" cy="1446835"/>
            <wp:effectExtent l="0" t="0" r="635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4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5D0331" w:rsidRPr="002C42AA">
        <w:rPr>
          <w:rFonts w:ascii="Arial" w:hAnsi="Arial" w:cs="Arial"/>
          <w:b/>
          <w:sz w:val="24"/>
          <w:szCs w:val="24"/>
        </w:rPr>
        <w:t>00</w:t>
      </w:r>
      <w:r w:rsidR="00444792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F35208" w:rsidRPr="002C42AA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</w:t>
      </w:r>
      <w:r w:rsidR="002C42AA">
        <w:rPr>
          <w:rFonts w:ascii="Arial" w:hAnsi="Arial" w:cs="Arial"/>
          <w:b/>
          <w:sz w:val="24"/>
          <w:szCs w:val="24"/>
        </w:rPr>
        <w:t>2</w:t>
      </w:r>
    </w:p>
    <w:p w:rsidR="00D11D81" w:rsidRPr="00AB797F" w:rsidRDefault="00D11D81" w:rsidP="00FF24C7">
      <w:pPr>
        <w:ind w:right="-563"/>
        <w:jc w:val="center"/>
        <w:rPr>
          <w:rFonts w:ascii="Arial" w:hAnsi="Arial" w:cs="Arial"/>
          <w:sz w:val="10"/>
          <w:szCs w:val="10"/>
        </w:rPr>
      </w:pPr>
    </w:p>
    <w:p w:rsidR="00D11D81" w:rsidRPr="00C24A5D" w:rsidRDefault="00176E8F" w:rsidP="00AE2A34">
      <w:pPr>
        <w:ind w:right="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UABC ofrece asesoría </w:t>
      </w:r>
      <w:r w:rsidR="00036114">
        <w:rPr>
          <w:rFonts w:ascii="Arial" w:hAnsi="Arial" w:cs="Arial"/>
          <w:b/>
          <w:sz w:val="36"/>
          <w:szCs w:val="24"/>
        </w:rPr>
        <w:t xml:space="preserve">gratuita </w:t>
      </w:r>
      <w:r w:rsidR="005629F7">
        <w:rPr>
          <w:rFonts w:ascii="Arial" w:hAnsi="Arial" w:cs="Arial"/>
          <w:b/>
          <w:sz w:val="36"/>
          <w:szCs w:val="24"/>
        </w:rPr>
        <w:t>en</w:t>
      </w:r>
      <w:r>
        <w:rPr>
          <w:rFonts w:ascii="Arial" w:hAnsi="Arial" w:cs="Arial"/>
          <w:b/>
          <w:sz w:val="36"/>
          <w:szCs w:val="24"/>
        </w:rPr>
        <w:t xml:space="preserve"> Justicia Penal</w:t>
      </w:r>
    </w:p>
    <w:p w:rsidR="00D11D81" w:rsidRPr="00C24A5D" w:rsidRDefault="00D11D81" w:rsidP="00AE2A34">
      <w:pPr>
        <w:ind w:right="4"/>
        <w:jc w:val="center"/>
        <w:rPr>
          <w:rFonts w:ascii="Arial" w:hAnsi="Arial" w:cs="Arial"/>
          <w:color w:val="FF0000"/>
          <w:sz w:val="16"/>
          <w:szCs w:val="16"/>
        </w:rPr>
      </w:pPr>
    </w:p>
    <w:p w:rsidR="00D11D81" w:rsidRPr="00C24A5D" w:rsidRDefault="005629F7" w:rsidP="00AE2A34">
      <w:pPr>
        <w:pStyle w:val="Prrafodelista"/>
        <w:numPr>
          <w:ilvl w:val="0"/>
          <w:numId w:val="32"/>
        </w:numPr>
        <w:ind w:left="284" w:right="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</w:t>
      </w:r>
      <w:r w:rsidR="00036114">
        <w:rPr>
          <w:rFonts w:ascii="Arial" w:hAnsi="Arial" w:cs="Arial"/>
          <w:sz w:val="24"/>
          <w:szCs w:val="24"/>
        </w:rPr>
        <w:t>la Clínica de Justicia Penal de la Facultad de Derecho Mexicali</w:t>
      </w:r>
      <w:r w:rsidR="00C24A5D" w:rsidRPr="00C24A5D">
        <w:rPr>
          <w:rFonts w:ascii="Arial" w:hAnsi="Arial" w:cs="Arial"/>
          <w:sz w:val="24"/>
          <w:szCs w:val="24"/>
        </w:rPr>
        <w:t>.</w:t>
      </w:r>
    </w:p>
    <w:p w:rsidR="00D11D81" w:rsidRPr="006E1C17" w:rsidRDefault="00D11D81" w:rsidP="00AE2A34">
      <w:pPr>
        <w:ind w:right="4"/>
        <w:jc w:val="center"/>
        <w:rPr>
          <w:rFonts w:ascii="Arial" w:hAnsi="Arial" w:cs="Arial"/>
          <w:sz w:val="16"/>
          <w:szCs w:val="16"/>
        </w:rPr>
      </w:pPr>
    </w:p>
    <w:p w:rsidR="008B4F7E" w:rsidRPr="009E17FD" w:rsidRDefault="00664D71" w:rsidP="008337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, Baja California, a </w:t>
      </w:r>
      <w:r w:rsidR="002C42AA">
        <w:rPr>
          <w:rFonts w:ascii="Arial" w:hAnsi="Arial" w:cs="Arial"/>
          <w:b/>
          <w:sz w:val="24"/>
          <w:szCs w:val="24"/>
        </w:rPr>
        <w:t>jueves 16 de julio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 de</w:t>
      </w:r>
      <w:r w:rsidR="002C42AA">
        <w:rPr>
          <w:rFonts w:ascii="Arial" w:hAnsi="Arial" w:cs="Arial"/>
          <w:b/>
          <w:sz w:val="24"/>
          <w:szCs w:val="24"/>
        </w:rPr>
        <w:t>l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 2015</w:t>
      </w:r>
      <w:r w:rsidR="00D42B98">
        <w:rPr>
          <w:rFonts w:ascii="Arial" w:hAnsi="Arial" w:cs="Arial"/>
          <w:b/>
          <w:sz w:val="24"/>
          <w:szCs w:val="24"/>
        </w:rPr>
        <w:t xml:space="preserve">.- </w:t>
      </w:r>
      <w:r w:rsidR="008337A0" w:rsidRPr="008337A0">
        <w:rPr>
          <w:rFonts w:ascii="Arial" w:hAnsi="Arial" w:cs="Arial"/>
          <w:sz w:val="24"/>
          <w:szCs w:val="24"/>
        </w:rPr>
        <w:t>La Universidad</w:t>
      </w:r>
      <w:r w:rsidR="008337A0">
        <w:rPr>
          <w:rFonts w:ascii="Arial" w:hAnsi="Arial" w:cs="Arial"/>
          <w:sz w:val="24"/>
          <w:szCs w:val="24"/>
        </w:rPr>
        <w:t xml:space="preserve"> Autónoma de </w:t>
      </w:r>
      <w:r w:rsidR="008337A0" w:rsidRPr="009E17FD">
        <w:rPr>
          <w:rFonts w:ascii="Arial" w:hAnsi="Arial" w:cs="Arial"/>
          <w:sz w:val="24"/>
          <w:szCs w:val="24"/>
        </w:rPr>
        <w:t>Baja California (UABC), a través de la Facultad de Derecho del Campus Mexicali, instaló la Clínica de Justicia Penal, la cual o</w:t>
      </w:r>
      <w:r w:rsidR="008337A0" w:rsidRPr="009E17FD">
        <w:rPr>
          <w:rFonts w:ascii="Arial" w:hAnsi="Arial" w:cs="Arial"/>
          <w:sz w:val="24"/>
        </w:rPr>
        <w:t>frece</w:t>
      </w:r>
      <w:r w:rsidR="008B4F7E" w:rsidRPr="009E17FD">
        <w:rPr>
          <w:rFonts w:ascii="Arial" w:hAnsi="Arial" w:cs="Arial"/>
          <w:sz w:val="24"/>
        </w:rPr>
        <w:t xml:space="preserve"> sin costo alguno</w:t>
      </w:r>
      <w:r w:rsidR="008337A0" w:rsidRPr="009E17FD">
        <w:rPr>
          <w:rFonts w:ascii="Arial" w:hAnsi="Arial" w:cs="Arial"/>
          <w:sz w:val="24"/>
        </w:rPr>
        <w:t xml:space="preserve"> la asesoría, orientación y en caso específico</w:t>
      </w:r>
      <w:r w:rsidR="00AE06ED">
        <w:rPr>
          <w:rFonts w:ascii="Arial" w:hAnsi="Arial" w:cs="Arial"/>
          <w:sz w:val="24"/>
        </w:rPr>
        <w:t>,</w:t>
      </w:r>
      <w:r w:rsidR="008337A0" w:rsidRPr="009E17FD">
        <w:rPr>
          <w:rFonts w:ascii="Arial" w:hAnsi="Arial" w:cs="Arial"/>
          <w:sz w:val="24"/>
        </w:rPr>
        <w:t xml:space="preserve"> la representación a los imputados por delitos</w:t>
      </w:r>
      <w:r w:rsidR="008B4F7E" w:rsidRPr="009E17FD">
        <w:rPr>
          <w:rFonts w:ascii="Arial" w:hAnsi="Arial" w:cs="Arial"/>
          <w:sz w:val="24"/>
        </w:rPr>
        <w:t xml:space="preserve"> o</w:t>
      </w:r>
      <w:r w:rsidR="008337A0" w:rsidRPr="009E17FD">
        <w:rPr>
          <w:rFonts w:ascii="Arial" w:hAnsi="Arial" w:cs="Arial"/>
          <w:sz w:val="24"/>
        </w:rPr>
        <w:t xml:space="preserve"> probables responsables de la comisión de un delito</w:t>
      </w:r>
      <w:r w:rsidR="008B4F7E" w:rsidRPr="009E17FD">
        <w:rPr>
          <w:rFonts w:ascii="Arial" w:hAnsi="Arial" w:cs="Arial"/>
          <w:sz w:val="24"/>
        </w:rPr>
        <w:t>.</w:t>
      </w:r>
    </w:p>
    <w:p w:rsidR="008B4F7E" w:rsidRPr="009E17FD" w:rsidRDefault="008B4F7E" w:rsidP="008337A0">
      <w:pPr>
        <w:jc w:val="both"/>
        <w:rPr>
          <w:rFonts w:ascii="Arial" w:hAnsi="Arial" w:cs="Arial"/>
          <w:sz w:val="16"/>
          <w:szCs w:val="16"/>
        </w:rPr>
      </w:pPr>
    </w:p>
    <w:p w:rsidR="008337A0" w:rsidRPr="009E17FD" w:rsidRDefault="008B4F7E" w:rsidP="008337A0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>Los codirectores son los licenciados Jorge Ernesto Díaz Zazueta y José Manuel Galván Zúñiga,</w:t>
      </w:r>
      <w:r w:rsidR="008E516C" w:rsidRPr="009E17FD">
        <w:rPr>
          <w:rFonts w:ascii="Arial" w:hAnsi="Arial" w:cs="Arial"/>
          <w:sz w:val="24"/>
        </w:rPr>
        <w:t xml:space="preserve"> ambos docentes de dicha unidad académica,</w:t>
      </w:r>
      <w:r w:rsidRPr="009E17FD">
        <w:rPr>
          <w:rFonts w:ascii="Arial" w:hAnsi="Arial" w:cs="Arial"/>
          <w:sz w:val="24"/>
        </w:rPr>
        <w:t xml:space="preserve"> quienes en conjunto con 8 alumnos de la carrera de Derecho, brindan asesoría a todas aquellas personas de deseen </w:t>
      </w:r>
      <w:r w:rsidR="001270E2" w:rsidRPr="009E17FD">
        <w:rPr>
          <w:rFonts w:ascii="Arial" w:hAnsi="Arial" w:cs="Arial"/>
          <w:sz w:val="24"/>
        </w:rPr>
        <w:t>esclarec</w:t>
      </w:r>
      <w:r w:rsidR="008337A0" w:rsidRPr="009E17FD">
        <w:rPr>
          <w:rFonts w:ascii="Arial" w:hAnsi="Arial" w:cs="Arial"/>
          <w:sz w:val="24"/>
        </w:rPr>
        <w:t>e</w:t>
      </w:r>
      <w:r w:rsidR="001270E2" w:rsidRPr="009E17FD">
        <w:rPr>
          <w:rFonts w:ascii="Arial" w:hAnsi="Arial" w:cs="Arial"/>
          <w:sz w:val="24"/>
        </w:rPr>
        <w:t>r</w:t>
      </w:r>
      <w:r w:rsidR="008337A0" w:rsidRPr="009E17FD">
        <w:rPr>
          <w:rFonts w:ascii="Arial" w:hAnsi="Arial" w:cs="Arial"/>
          <w:sz w:val="24"/>
        </w:rPr>
        <w:t xml:space="preserve"> su situación legal, ya sean víctimas, testigos </w:t>
      </w:r>
      <w:r w:rsidR="001270E2" w:rsidRPr="009E17FD">
        <w:rPr>
          <w:rFonts w:ascii="Arial" w:hAnsi="Arial" w:cs="Arial"/>
          <w:sz w:val="24"/>
        </w:rPr>
        <w:t>o</w:t>
      </w:r>
      <w:r w:rsidR="008337A0" w:rsidRPr="009E17FD">
        <w:rPr>
          <w:rFonts w:ascii="Arial" w:hAnsi="Arial" w:cs="Arial"/>
          <w:sz w:val="24"/>
        </w:rPr>
        <w:t xml:space="preserve"> los </w:t>
      </w:r>
      <w:r w:rsidR="001270E2" w:rsidRPr="009E17FD">
        <w:rPr>
          <w:rFonts w:ascii="Arial" w:hAnsi="Arial" w:cs="Arial"/>
          <w:sz w:val="24"/>
        </w:rPr>
        <w:t>propios</w:t>
      </w:r>
      <w:r w:rsidR="008337A0" w:rsidRPr="009E17FD">
        <w:rPr>
          <w:rFonts w:ascii="Arial" w:hAnsi="Arial" w:cs="Arial"/>
          <w:sz w:val="24"/>
        </w:rPr>
        <w:t xml:space="preserve"> imputados.</w:t>
      </w:r>
    </w:p>
    <w:p w:rsidR="00FB68F3" w:rsidRPr="009E17FD" w:rsidRDefault="00FB68F3" w:rsidP="00FB68F3">
      <w:pPr>
        <w:jc w:val="both"/>
        <w:rPr>
          <w:rFonts w:ascii="Arial" w:hAnsi="Arial" w:cs="Arial"/>
          <w:sz w:val="16"/>
          <w:szCs w:val="16"/>
        </w:rPr>
      </w:pPr>
    </w:p>
    <w:p w:rsidR="004A7480" w:rsidRPr="009E17FD" w:rsidRDefault="00FB68F3" w:rsidP="00FB68F3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>Los tipos de delitos que se atienden son: Homicidios, lesiones</w:t>
      </w:r>
      <w:r w:rsidR="00947024" w:rsidRPr="009E17FD">
        <w:rPr>
          <w:rFonts w:ascii="Arial" w:hAnsi="Arial" w:cs="Arial"/>
          <w:sz w:val="24"/>
        </w:rPr>
        <w:t>,</w:t>
      </w:r>
      <w:r w:rsidRPr="009E17FD">
        <w:rPr>
          <w:rFonts w:ascii="Arial" w:hAnsi="Arial" w:cs="Arial"/>
          <w:sz w:val="24"/>
        </w:rPr>
        <w:t xml:space="preserve"> robos, </w:t>
      </w:r>
      <w:r w:rsidR="00510C31" w:rsidRPr="009E17FD">
        <w:rPr>
          <w:rFonts w:ascii="Arial" w:hAnsi="Arial" w:cs="Arial"/>
          <w:sz w:val="24"/>
        </w:rPr>
        <w:t>entre otros. S</w:t>
      </w:r>
      <w:r w:rsidR="00947024" w:rsidRPr="009E17FD">
        <w:rPr>
          <w:rFonts w:ascii="Arial" w:hAnsi="Arial" w:cs="Arial"/>
          <w:sz w:val="24"/>
        </w:rPr>
        <w:t>e excluyen</w:t>
      </w:r>
      <w:r w:rsidRPr="009E17FD">
        <w:rPr>
          <w:rFonts w:ascii="Arial" w:hAnsi="Arial" w:cs="Arial"/>
          <w:sz w:val="24"/>
        </w:rPr>
        <w:t xml:space="preserve"> </w:t>
      </w:r>
      <w:r w:rsidR="00AB0B6C" w:rsidRPr="009E17FD">
        <w:rPr>
          <w:rFonts w:ascii="Arial" w:hAnsi="Arial" w:cs="Arial"/>
          <w:sz w:val="24"/>
        </w:rPr>
        <w:t xml:space="preserve">aquellos </w:t>
      </w:r>
      <w:r w:rsidRPr="009E17FD">
        <w:rPr>
          <w:rFonts w:ascii="Arial" w:hAnsi="Arial" w:cs="Arial"/>
          <w:sz w:val="24"/>
        </w:rPr>
        <w:t xml:space="preserve">que sean de fuero federal como </w:t>
      </w:r>
      <w:r w:rsidR="008613FF" w:rsidRPr="009E17FD">
        <w:rPr>
          <w:rFonts w:ascii="Arial" w:hAnsi="Arial" w:cs="Arial"/>
          <w:sz w:val="24"/>
        </w:rPr>
        <w:t>delitos contra la salud, como el narcotráfico, o</w:t>
      </w:r>
      <w:r w:rsidR="00E47CD8" w:rsidRPr="009E17FD">
        <w:rPr>
          <w:rFonts w:ascii="Arial" w:hAnsi="Arial" w:cs="Arial"/>
          <w:sz w:val="24"/>
        </w:rPr>
        <w:t xml:space="preserve"> portación de armas de uso exclusivo del ejército</w:t>
      </w:r>
      <w:r w:rsidR="004307EE" w:rsidRPr="009E17FD">
        <w:rPr>
          <w:rFonts w:ascii="Arial" w:hAnsi="Arial" w:cs="Arial"/>
          <w:sz w:val="24"/>
        </w:rPr>
        <w:t xml:space="preserve">, o bien, que pongan en </w:t>
      </w:r>
      <w:r w:rsidR="004A7480" w:rsidRPr="009E17FD">
        <w:rPr>
          <w:rFonts w:ascii="Arial" w:hAnsi="Arial" w:cs="Arial"/>
          <w:sz w:val="24"/>
        </w:rPr>
        <w:t xml:space="preserve">riesgo </w:t>
      </w:r>
      <w:r w:rsidR="004C05EA" w:rsidRPr="009E17FD">
        <w:rPr>
          <w:rFonts w:ascii="Arial" w:hAnsi="Arial" w:cs="Arial"/>
          <w:sz w:val="24"/>
        </w:rPr>
        <w:t xml:space="preserve">la integridad de los colaboradores </w:t>
      </w:r>
      <w:r w:rsidR="004A7480" w:rsidRPr="009E17FD">
        <w:rPr>
          <w:rFonts w:ascii="Arial" w:hAnsi="Arial" w:cs="Arial"/>
          <w:sz w:val="24"/>
        </w:rPr>
        <w:t>de la C</w:t>
      </w:r>
      <w:r w:rsidR="004307EE" w:rsidRPr="009E17FD">
        <w:rPr>
          <w:rFonts w:ascii="Arial" w:hAnsi="Arial" w:cs="Arial"/>
          <w:sz w:val="24"/>
        </w:rPr>
        <w:t>línica</w:t>
      </w:r>
      <w:r w:rsidR="00510C31" w:rsidRPr="009E17FD">
        <w:rPr>
          <w:rFonts w:ascii="Arial" w:hAnsi="Arial" w:cs="Arial"/>
          <w:sz w:val="24"/>
        </w:rPr>
        <w:t xml:space="preserve">, entre ellos el </w:t>
      </w:r>
      <w:r w:rsidR="00E47CD8" w:rsidRPr="009E17FD">
        <w:rPr>
          <w:rFonts w:ascii="Arial" w:hAnsi="Arial" w:cs="Arial"/>
          <w:sz w:val="24"/>
        </w:rPr>
        <w:t>secuestro</w:t>
      </w:r>
      <w:r w:rsidR="00204C3B" w:rsidRPr="009E17FD">
        <w:rPr>
          <w:rFonts w:ascii="Arial" w:hAnsi="Arial" w:cs="Arial"/>
          <w:sz w:val="24"/>
        </w:rPr>
        <w:t xml:space="preserve">. </w:t>
      </w:r>
    </w:p>
    <w:p w:rsidR="004A7480" w:rsidRPr="009E17FD" w:rsidRDefault="004A7480" w:rsidP="00FB68F3">
      <w:pPr>
        <w:jc w:val="both"/>
        <w:rPr>
          <w:rFonts w:ascii="Arial" w:hAnsi="Arial" w:cs="Arial"/>
          <w:sz w:val="16"/>
          <w:szCs w:val="16"/>
        </w:rPr>
      </w:pPr>
    </w:p>
    <w:p w:rsidR="00E3546A" w:rsidRPr="009E17FD" w:rsidRDefault="00947024" w:rsidP="00FB68F3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 xml:space="preserve">Para recibir la atención, el licenciado Díaz Zazueta mencionó que el </w:t>
      </w:r>
      <w:r w:rsidR="00204C3B" w:rsidRPr="009E17FD">
        <w:rPr>
          <w:rFonts w:ascii="Arial" w:hAnsi="Arial" w:cs="Arial"/>
          <w:sz w:val="24"/>
        </w:rPr>
        <w:t>imputado no debe estar siendo investigado por la Procuraduría General de Justicia del Estado</w:t>
      </w:r>
      <w:r w:rsidR="004C05EA" w:rsidRPr="009E17FD">
        <w:rPr>
          <w:rFonts w:ascii="Arial" w:hAnsi="Arial" w:cs="Arial"/>
          <w:sz w:val="24"/>
        </w:rPr>
        <w:t xml:space="preserve"> (PGJE)</w:t>
      </w:r>
      <w:r w:rsidR="00204C3B" w:rsidRPr="009E17FD">
        <w:rPr>
          <w:rFonts w:ascii="Arial" w:hAnsi="Arial" w:cs="Arial"/>
          <w:sz w:val="24"/>
        </w:rPr>
        <w:t>,</w:t>
      </w:r>
      <w:r w:rsidR="004C05EA" w:rsidRPr="009E17FD">
        <w:rPr>
          <w:rFonts w:ascii="Arial" w:hAnsi="Arial" w:cs="Arial"/>
          <w:sz w:val="24"/>
        </w:rPr>
        <w:t xml:space="preserve"> ya que esto significa que </w:t>
      </w:r>
      <w:r w:rsidR="00D65020" w:rsidRPr="009E17FD">
        <w:rPr>
          <w:rFonts w:ascii="Arial" w:hAnsi="Arial" w:cs="Arial"/>
          <w:sz w:val="24"/>
        </w:rPr>
        <w:t>el delito corresponde al</w:t>
      </w:r>
      <w:r w:rsidR="004C05EA" w:rsidRPr="009E17FD">
        <w:rPr>
          <w:rFonts w:ascii="Arial" w:hAnsi="Arial" w:cs="Arial"/>
          <w:sz w:val="24"/>
        </w:rPr>
        <w:t xml:space="preserve"> </w:t>
      </w:r>
      <w:r w:rsidR="00E3546A" w:rsidRPr="009E17FD">
        <w:rPr>
          <w:rFonts w:ascii="Arial" w:hAnsi="Arial" w:cs="Arial"/>
          <w:sz w:val="24"/>
        </w:rPr>
        <w:t>sistema federal</w:t>
      </w:r>
      <w:r w:rsidR="00D65020" w:rsidRPr="009E17FD">
        <w:rPr>
          <w:rFonts w:ascii="Arial" w:hAnsi="Arial" w:cs="Arial"/>
          <w:sz w:val="24"/>
        </w:rPr>
        <w:t xml:space="preserve"> y este</w:t>
      </w:r>
      <w:r w:rsidR="00E3546A" w:rsidRPr="009E17FD">
        <w:rPr>
          <w:rFonts w:ascii="Arial" w:hAnsi="Arial" w:cs="Arial"/>
          <w:sz w:val="24"/>
        </w:rPr>
        <w:t xml:space="preserve"> no ha cambiado al sistema acusatorio que es el que atiende la Clínica de la UABC.</w:t>
      </w:r>
    </w:p>
    <w:p w:rsidR="00E3546A" w:rsidRPr="009E17FD" w:rsidRDefault="00E3546A" w:rsidP="00FB68F3">
      <w:pPr>
        <w:jc w:val="both"/>
        <w:rPr>
          <w:rFonts w:ascii="Arial" w:hAnsi="Arial" w:cs="Arial"/>
          <w:sz w:val="16"/>
          <w:szCs w:val="16"/>
        </w:rPr>
      </w:pPr>
    </w:p>
    <w:p w:rsidR="005D2E29" w:rsidRDefault="008613FF" w:rsidP="00A13024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 xml:space="preserve">Agregó que </w:t>
      </w:r>
      <w:r w:rsidR="004C05EA" w:rsidRPr="009E17FD">
        <w:rPr>
          <w:rFonts w:ascii="Arial" w:hAnsi="Arial" w:cs="Arial"/>
          <w:sz w:val="24"/>
        </w:rPr>
        <w:t xml:space="preserve">si es investigado por la Agencia del Ministerio Público de la PGJE, el hecho tuvo que ocurrir </w:t>
      </w:r>
      <w:r w:rsidR="00204C3B" w:rsidRPr="009E17FD">
        <w:rPr>
          <w:rFonts w:ascii="Arial" w:hAnsi="Arial" w:cs="Arial"/>
          <w:sz w:val="24"/>
        </w:rPr>
        <w:t>después del 11 de agosto de 2010, que es cuando entr</w:t>
      </w:r>
      <w:r w:rsidR="00E20898" w:rsidRPr="009E17FD">
        <w:rPr>
          <w:rFonts w:ascii="Arial" w:hAnsi="Arial" w:cs="Arial"/>
          <w:sz w:val="24"/>
        </w:rPr>
        <w:t>ó</w:t>
      </w:r>
      <w:r w:rsidR="00204C3B" w:rsidRPr="009E17FD">
        <w:rPr>
          <w:rFonts w:ascii="Arial" w:hAnsi="Arial" w:cs="Arial"/>
          <w:sz w:val="24"/>
        </w:rPr>
        <w:t xml:space="preserve"> en vigor el Nuevo Sistema de Justicia Penal</w:t>
      </w:r>
      <w:r w:rsidR="00E20898" w:rsidRPr="009E17FD">
        <w:rPr>
          <w:rFonts w:ascii="Arial" w:hAnsi="Arial" w:cs="Arial"/>
          <w:sz w:val="24"/>
        </w:rPr>
        <w:t xml:space="preserve"> en Baja California</w:t>
      </w:r>
      <w:r w:rsidR="00204C3B" w:rsidRPr="009E17FD">
        <w:rPr>
          <w:rFonts w:ascii="Arial" w:hAnsi="Arial" w:cs="Arial"/>
          <w:sz w:val="24"/>
        </w:rPr>
        <w:t>.</w:t>
      </w:r>
      <w:r w:rsidR="005D2E29">
        <w:rPr>
          <w:rFonts w:ascii="Arial" w:hAnsi="Arial" w:cs="Arial"/>
          <w:sz w:val="24"/>
        </w:rPr>
        <w:t xml:space="preserve"> </w:t>
      </w:r>
      <w:r w:rsidR="004268E0" w:rsidRPr="009E17FD">
        <w:rPr>
          <w:rFonts w:ascii="Arial" w:hAnsi="Arial" w:cs="Arial"/>
          <w:sz w:val="24"/>
        </w:rPr>
        <w:t>Además, señaló el licenciado Díaz Zazueta</w:t>
      </w:r>
      <w:r w:rsidR="00E85C9B">
        <w:rPr>
          <w:rFonts w:ascii="Arial" w:hAnsi="Arial" w:cs="Arial"/>
          <w:sz w:val="24"/>
        </w:rPr>
        <w:t>,</w:t>
      </w:r>
      <w:r w:rsidR="004268E0" w:rsidRPr="009E17FD">
        <w:rPr>
          <w:rFonts w:ascii="Arial" w:hAnsi="Arial" w:cs="Arial"/>
          <w:sz w:val="24"/>
        </w:rPr>
        <w:t xml:space="preserve"> </w:t>
      </w:r>
      <w:r w:rsidR="005D2E29">
        <w:rPr>
          <w:rFonts w:ascii="Arial" w:hAnsi="Arial" w:cs="Arial"/>
          <w:sz w:val="24"/>
        </w:rPr>
        <w:t>se seleccionan aquellos</w:t>
      </w:r>
      <w:r w:rsidR="004268E0" w:rsidRPr="009E17FD">
        <w:rPr>
          <w:rFonts w:ascii="Arial" w:hAnsi="Arial" w:cs="Arial"/>
          <w:sz w:val="24"/>
        </w:rPr>
        <w:t xml:space="preserve"> casos que sea</w:t>
      </w:r>
      <w:r w:rsidR="005D2E29">
        <w:rPr>
          <w:rFonts w:ascii="Arial" w:hAnsi="Arial" w:cs="Arial"/>
          <w:sz w:val="24"/>
        </w:rPr>
        <w:t>n</w:t>
      </w:r>
      <w:r w:rsidR="004268E0" w:rsidRPr="009E17FD">
        <w:rPr>
          <w:rFonts w:ascii="Arial" w:hAnsi="Arial" w:cs="Arial"/>
          <w:sz w:val="24"/>
        </w:rPr>
        <w:t xml:space="preserve"> de alto aprendizaje </w:t>
      </w:r>
      <w:r w:rsidR="005D2E29">
        <w:rPr>
          <w:rFonts w:ascii="Arial" w:hAnsi="Arial" w:cs="Arial"/>
          <w:sz w:val="24"/>
        </w:rPr>
        <w:t>en la</w:t>
      </w:r>
      <w:r w:rsidR="004268E0" w:rsidRPr="009E17FD">
        <w:rPr>
          <w:rFonts w:ascii="Arial" w:hAnsi="Arial" w:cs="Arial"/>
          <w:sz w:val="24"/>
        </w:rPr>
        <w:t xml:space="preserve"> formación profesional</w:t>
      </w:r>
      <w:r w:rsidR="005D2E29">
        <w:rPr>
          <w:rFonts w:ascii="Arial" w:hAnsi="Arial" w:cs="Arial"/>
          <w:sz w:val="24"/>
        </w:rPr>
        <w:t xml:space="preserve"> de los alumnos participantes</w:t>
      </w:r>
      <w:r w:rsidR="004268E0" w:rsidRPr="009E17FD">
        <w:rPr>
          <w:rFonts w:ascii="Arial" w:hAnsi="Arial" w:cs="Arial"/>
          <w:sz w:val="24"/>
        </w:rPr>
        <w:t>.</w:t>
      </w:r>
    </w:p>
    <w:p w:rsidR="00A13024" w:rsidRDefault="00A13024" w:rsidP="00A13024">
      <w:pPr>
        <w:jc w:val="both"/>
        <w:rPr>
          <w:rFonts w:ascii="Arial" w:hAnsi="Arial" w:cs="Arial"/>
          <w:sz w:val="16"/>
          <w:szCs w:val="16"/>
        </w:rPr>
      </w:pPr>
    </w:p>
    <w:p w:rsidR="005D2E29" w:rsidRPr="009E17FD" w:rsidRDefault="005D2E29" w:rsidP="005D2E2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Cabe señalar que a pesar de que todos los servicios son gratuitos, en caso de que se requiera la contratación de </w:t>
      </w:r>
      <w:r>
        <w:rPr>
          <w:rFonts w:ascii="Arial" w:hAnsi="Arial" w:cs="Arial"/>
          <w:sz w:val="24"/>
        </w:rPr>
        <w:t xml:space="preserve">un peritaje, </w:t>
      </w:r>
      <w:r w:rsidRPr="009E17FD">
        <w:rPr>
          <w:rFonts w:ascii="Arial" w:hAnsi="Arial" w:cs="Arial"/>
          <w:sz w:val="24"/>
        </w:rPr>
        <w:t>entonces la relación directa sería del interesado con el perito.</w:t>
      </w:r>
    </w:p>
    <w:p w:rsidR="005D2E29" w:rsidRPr="005D2E29" w:rsidRDefault="005D2E29" w:rsidP="00A13024">
      <w:pPr>
        <w:jc w:val="both"/>
        <w:rPr>
          <w:rFonts w:ascii="Arial" w:hAnsi="Arial" w:cs="Arial"/>
          <w:sz w:val="24"/>
          <w:szCs w:val="24"/>
        </w:rPr>
      </w:pPr>
    </w:p>
    <w:p w:rsidR="00641D03" w:rsidRDefault="007B0A13" w:rsidP="007B0A13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>Y</w:t>
      </w:r>
      <w:r w:rsidR="008E516C" w:rsidRPr="009E17FD">
        <w:rPr>
          <w:rFonts w:ascii="Arial" w:hAnsi="Arial" w:cs="Arial"/>
          <w:sz w:val="24"/>
        </w:rPr>
        <w:t xml:space="preserve">a </w:t>
      </w:r>
      <w:r w:rsidRPr="009E17FD">
        <w:rPr>
          <w:rFonts w:ascii="Arial" w:hAnsi="Arial" w:cs="Arial"/>
          <w:sz w:val="24"/>
        </w:rPr>
        <w:t>hay</w:t>
      </w:r>
      <w:r w:rsidR="008E516C" w:rsidRPr="009E17FD">
        <w:rPr>
          <w:rFonts w:ascii="Arial" w:hAnsi="Arial" w:cs="Arial"/>
          <w:sz w:val="24"/>
        </w:rPr>
        <w:t xml:space="preserve"> experiencias favorables </w:t>
      </w:r>
      <w:r w:rsidRPr="009E17FD">
        <w:rPr>
          <w:rFonts w:ascii="Arial" w:hAnsi="Arial" w:cs="Arial"/>
          <w:sz w:val="24"/>
        </w:rPr>
        <w:t xml:space="preserve">para el historial de la Clínica de Justicia Penal. En dos </w:t>
      </w:r>
      <w:r w:rsidR="008E516C" w:rsidRPr="009E17FD">
        <w:rPr>
          <w:rFonts w:ascii="Arial" w:hAnsi="Arial" w:cs="Arial"/>
          <w:sz w:val="24"/>
        </w:rPr>
        <w:t>casos de daño y propiedad</w:t>
      </w:r>
      <w:r w:rsidRPr="009E17FD">
        <w:rPr>
          <w:rFonts w:ascii="Arial" w:hAnsi="Arial" w:cs="Arial"/>
          <w:sz w:val="24"/>
        </w:rPr>
        <w:t>, dada la buena representación legal</w:t>
      </w:r>
      <w:r w:rsidR="009E17FD">
        <w:rPr>
          <w:rFonts w:ascii="Arial" w:hAnsi="Arial" w:cs="Arial"/>
          <w:sz w:val="24"/>
        </w:rPr>
        <w:t xml:space="preserve"> de los Cimarrones</w:t>
      </w:r>
      <w:r w:rsidRPr="009E17FD">
        <w:rPr>
          <w:rFonts w:ascii="Arial" w:hAnsi="Arial" w:cs="Arial"/>
          <w:sz w:val="24"/>
        </w:rPr>
        <w:t xml:space="preserve">, los jueces determinaron que no había datos suficientes para abrir juicio a las personas imputadas. </w:t>
      </w:r>
    </w:p>
    <w:p w:rsidR="00641D03" w:rsidRPr="00641D03" w:rsidRDefault="00641D03" w:rsidP="007B0A13">
      <w:pPr>
        <w:jc w:val="both"/>
        <w:rPr>
          <w:rFonts w:ascii="Arial" w:hAnsi="Arial" w:cs="Arial"/>
          <w:sz w:val="16"/>
          <w:szCs w:val="16"/>
        </w:rPr>
      </w:pPr>
    </w:p>
    <w:p w:rsidR="00641D03" w:rsidRDefault="007B0A13" w:rsidP="007B0A13">
      <w:pPr>
        <w:jc w:val="both"/>
        <w:rPr>
          <w:rFonts w:ascii="Arial" w:hAnsi="Arial" w:cs="Arial"/>
          <w:sz w:val="24"/>
        </w:rPr>
      </w:pPr>
      <w:r w:rsidRPr="009E17FD">
        <w:rPr>
          <w:rFonts w:ascii="Arial" w:hAnsi="Arial" w:cs="Arial"/>
          <w:sz w:val="24"/>
        </w:rPr>
        <w:t xml:space="preserve">“Es muy prudente hacerle saber a la gente que la defensa penal no necesariamente es buscar siempre la absolución, sino que se ejerza la justicia de acuerdo a la conducta realizada, </w:t>
      </w:r>
      <w:r w:rsidR="00641D03">
        <w:rPr>
          <w:rFonts w:ascii="Arial" w:hAnsi="Arial" w:cs="Arial"/>
          <w:sz w:val="24"/>
        </w:rPr>
        <w:t>esto</w:t>
      </w:r>
      <w:r w:rsidRPr="009E17FD">
        <w:rPr>
          <w:rFonts w:ascii="Arial" w:hAnsi="Arial" w:cs="Arial"/>
          <w:sz w:val="24"/>
        </w:rPr>
        <w:t xml:space="preserve"> quiere decir que se aplique la ley con justicia</w:t>
      </w:r>
      <w:r w:rsidR="00641D03">
        <w:rPr>
          <w:rFonts w:ascii="Arial" w:hAnsi="Arial" w:cs="Arial"/>
          <w:sz w:val="24"/>
        </w:rPr>
        <w:t>”</w:t>
      </w:r>
      <w:r w:rsidRPr="009E17FD">
        <w:rPr>
          <w:rFonts w:ascii="Arial" w:hAnsi="Arial" w:cs="Arial"/>
          <w:sz w:val="24"/>
        </w:rPr>
        <w:t>,</w:t>
      </w:r>
      <w:r w:rsidR="00641D03">
        <w:rPr>
          <w:rFonts w:ascii="Arial" w:hAnsi="Arial" w:cs="Arial"/>
          <w:sz w:val="24"/>
        </w:rPr>
        <w:t xml:space="preserve"> explicó el licenciado Díaz Zazueta.</w:t>
      </w:r>
    </w:p>
    <w:p w:rsidR="00641D03" w:rsidRDefault="00641D03" w:rsidP="007B0A13">
      <w:pPr>
        <w:jc w:val="both"/>
        <w:rPr>
          <w:rFonts w:ascii="Arial" w:hAnsi="Arial" w:cs="Arial"/>
          <w:sz w:val="24"/>
        </w:rPr>
      </w:pPr>
    </w:p>
    <w:p w:rsidR="00641D03" w:rsidRDefault="00641D03" w:rsidP="007B0A13">
      <w:pPr>
        <w:jc w:val="both"/>
        <w:rPr>
          <w:rFonts w:ascii="Arial" w:hAnsi="Arial" w:cs="Arial"/>
          <w:sz w:val="24"/>
        </w:rPr>
      </w:pPr>
    </w:p>
    <w:p w:rsidR="00641D03" w:rsidRDefault="00641D03" w:rsidP="007B0A13">
      <w:pPr>
        <w:jc w:val="both"/>
        <w:rPr>
          <w:rFonts w:ascii="Arial" w:hAnsi="Arial" w:cs="Arial"/>
          <w:sz w:val="24"/>
        </w:rPr>
      </w:pPr>
    </w:p>
    <w:p w:rsidR="00AE06ED" w:rsidRDefault="00AE06ED" w:rsidP="007B0A13">
      <w:pPr>
        <w:jc w:val="both"/>
        <w:rPr>
          <w:rFonts w:ascii="Arial" w:hAnsi="Arial" w:cs="Arial"/>
          <w:sz w:val="24"/>
        </w:rPr>
      </w:pPr>
    </w:p>
    <w:p w:rsidR="00641D03" w:rsidRDefault="00641D03" w:rsidP="007B0A13">
      <w:pPr>
        <w:jc w:val="both"/>
        <w:rPr>
          <w:rFonts w:ascii="Arial" w:hAnsi="Arial" w:cs="Arial"/>
          <w:sz w:val="24"/>
        </w:rPr>
      </w:pPr>
    </w:p>
    <w:p w:rsidR="00641D03" w:rsidRDefault="00641D03" w:rsidP="007B0A13">
      <w:pPr>
        <w:jc w:val="both"/>
        <w:rPr>
          <w:rFonts w:ascii="Arial" w:hAnsi="Arial" w:cs="Arial"/>
          <w:sz w:val="24"/>
        </w:rPr>
      </w:pPr>
    </w:p>
    <w:p w:rsidR="00641D03" w:rsidRDefault="00641D03" w:rsidP="007B0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Como ejemplo situó el caso en el que una persona fue acusada de homicidio calificado, sin embargo, gracias a la defensa de la Clínica de Justicia Penal, se determinó que ese no era el delito correspondiente y en lugar de recibir una sentencia entre los 20 o 50 años de cárcel, el acusado obtuvo </w:t>
      </w:r>
      <w:r w:rsidR="004203AC">
        <w:rPr>
          <w:rFonts w:ascii="Arial" w:hAnsi="Arial" w:cs="Arial"/>
          <w:sz w:val="24"/>
        </w:rPr>
        <w:t>la</w:t>
      </w:r>
      <w:r>
        <w:rPr>
          <w:rFonts w:ascii="Arial" w:hAnsi="Arial" w:cs="Arial"/>
          <w:sz w:val="24"/>
        </w:rPr>
        <w:t xml:space="preserve"> sentencia</w:t>
      </w:r>
      <w:r w:rsidR="004203AC">
        <w:rPr>
          <w:rFonts w:ascii="Arial" w:hAnsi="Arial" w:cs="Arial"/>
          <w:sz w:val="24"/>
        </w:rPr>
        <w:t xml:space="preserve"> correspondiente que fue</w:t>
      </w:r>
      <w:r>
        <w:rPr>
          <w:rFonts w:ascii="Arial" w:hAnsi="Arial" w:cs="Arial"/>
          <w:sz w:val="24"/>
        </w:rPr>
        <w:t xml:space="preserve"> de 4 años.</w:t>
      </w:r>
    </w:p>
    <w:p w:rsidR="004F0F76" w:rsidRDefault="004F0F76" w:rsidP="007B0A13">
      <w:pPr>
        <w:jc w:val="both"/>
        <w:rPr>
          <w:rFonts w:ascii="Arial" w:hAnsi="Arial" w:cs="Arial"/>
          <w:sz w:val="24"/>
        </w:rPr>
      </w:pPr>
    </w:p>
    <w:p w:rsidR="00E64FE5" w:rsidRDefault="004F0F76" w:rsidP="007B0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alumnos que han participado como en este proyecto</w:t>
      </w:r>
      <w:r w:rsidR="00E64FE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son: </w:t>
      </w:r>
      <w:proofErr w:type="spellStart"/>
      <w:r w:rsidR="00E64FE5" w:rsidRPr="00E64FE5">
        <w:rPr>
          <w:rFonts w:ascii="Arial" w:hAnsi="Arial" w:cs="Arial"/>
          <w:sz w:val="24"/>
        </w:rPr>
        <w:t>Amairany</w:t>
      </w:r>
      <w:proofErr w:type="spellEnd"/>
      <w:r w:rsidR="00E64FE5" w:rsidRPr="00E64FE5">
        <w:rPr>
          <w:rFonts w:ascii="Arial" w:hAnsi="Arial" w:cs="Arial"/>
          <w:sz w:val="24"/>
        </w:rPr>
        <w:t xml:space="preserve"> Villasana</w:t>
      </w:r>
      <w:r w:rsidR="00E64FE5">
        <w:rPr>
          <w:rFonts w:ascii="Arial" w:hAnsi="Arial" w:cs="Arial"/>
          <w:sz w:val="24"/>
        </w:rPr>
        <w:t xml:space="preserve"> Orozco</w:t>
      </w:r>
      <w:r w:rsidR="00E64FE5" w:rsidRPr="00E64FE5">
        <w:rPr>
          <w:rFonts w:ascii="Arial" w:hAnsi="Arial" w:cs="Arial"/>
          <w:sz w:val="24"/>
        </w:rPr>
        <w:t xml:space="preserve">, Laura Isabel Gómez Aguilera, Zulema Sánchez Ibarra, Jorge Alejandro Ramos Mendoza, David </w:t>
      </w:r>
      <w:proofErr w:type="spellStart"/>
      <w:r w:rsidR="00E64FE5" w:rsidRPr="00E64FE5">
        <w:rPr>
          <w:rFonts w:ascii="Arial" w:hAnsi="Arial" w:cs="Arial"/>
          <w:sz w:val="24"/>
        </w:rPr>
        <w:t>Elenes</w:t>
      </w:r>
      <w:proofErr w:type="spellEnd"/>
      <w:r w:rsidR="00E64FE5" w:rsidRPr="00E64FE5">
        <w:rPr>
          <w:rFonts w:ascii="Arial" w:hAnsi="Arial" w:cs="Arial"/>
          <w:sz w:val="24"/>
        </w:rPr>
        <w:t xml:space="preserve"> Martínez, Javier Reynoso Sánchez, Raúl Borbón Correa y Francisco Daniel </w:t>
      </w:r>
      <w:proofErr w:type="spellStart"/>
      <w:r w:rsidR="00E64FE5" w:rsidRPr="00E64FE5">
        <w:rPr>
          <w:rFonts w:ascii="Arial" w:hAnsi="Arial" w:cs="Arial"/>
          <w:sz w:val="24"/>
        </w:rPr>
        <w:t>Ortíz</w:t>
      </w:r>
      <w:proofErr w:type="spellEnd"/>
      <w:r w:rsidR="00E64FE5" w:rsidRPr="00E64FE5">
        <w:rPr>
          <w:rFonts w:ascii="Arial" w:hAnsi="Arial" w:cs="Arial"/>
          <w:sz w:val="24"/>
        </w:rPr>
        <w:t xml:space="preserve"> Merino</w:t>
      </w:r>
      <w:r w:rsidR="00E64FE5">
        <w:rPr>
          <w:rFonts w:ascii="Arial" w:hAnsi="Arial" w:cs="Arial"/>
          <w:sz w:val="24"/>
        </w:rPr>
        <w:t xml:space="preserve">. </w:t>
      </w:r>
    </w:p>
    <w:p w:rsidR="00E64FE5" w:rsidRDefault="00E64FE5" w:rsidP="007B0A13">
      <w:pPr>
        <w:jc w:val="both"/>
        <w:rPr>
          <w:rFonts w:ascii="Arial" w:hAnsi="Arial" w:cs="Arial"/>
          <w:sz w:val="24"/>
        </w:rPr>
      </w:pPr>
    </w:p>
    <w:p w:rsidR="008337A0" w:rsidRPr="008337A0" w:rsidRDefault="00E64FE5" w:rsidP="008337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Clínica de Justicia Penal de la UABC surgió en el 2014 a iniciativa del doctor </w:t>
      </w:r>
      <w:r w:rsidR="007872C5">
        <w:rPr>
          <w:rFonts w:ascii="Arial" w:hAnsi="Arial" w:cs="Arial"/>
          <w:sz w:val="24"/>
        </w:rPr>
        <w:t xml:space="preserve">Daniel </w:t>
      </w:r>
      <w:r w:rsidR="007872C5" w:rsidRPr="00C21475">
        <w:rPr>
          <w:rFonts w:ascii="Arial" w:hAnsi="Arial" w:cs="Arial"/>
          <w:sz w:val="24"/>
        </w:rPr>
        <w:t>Octavio Valdez Delgadillo, Director de la Facultad de Derecho</w:t>
      </w:r>
      <w:r w:rsidR="00C21475">
        <w:rPr>
          <w:rFonts w:ascii="Arial" w:hAnsi="Arial" w:cs="Arial"/>
          <w:sz w:val="24"/>
        </w:rPr>
        <w:t>,</w:t>
      </w:r>
      <w:r w:rsidR="007872C5" w:rsidRPr="00C21475">
        <w:rPr>
          <w:rFonts w:ascii="Arial" w:hAnsi="Arial" w:cs="Arial"/>
          <w:sz w:val="24"/>
        </w:rPr>
        <w:t xml:space="preserve"> y cuenta con el hospicio de </w:t>
      </w:r>
      <w:proofErr w:type="spellStart"/>
      <w:r w:rsidR="007872C5" w:rsidRPr="00C21475">
        <w:rPr>
          <w:rFonts w:ascii="Arial" w:hAnsi="Arial" w:cs="Arial"/>
          <w:sz w:val="24"/>
        </w:rPr>
        <w:t>Abaroli</w:t>
      </w:r>
      <w:proofErr w:type="spellEnd"/>
      <w:r w:rsidR="007872C5" w:rsidRPr="00C21475">
        <w:rPr>
          <w:rFonts w:ascii="Arial" w:hAnsi="Arial" w:cs="Arial"/>
          <w:sz w:val="24"/>
        </w:rPr>
        <w:t>, asociación americana de barra de abogados para un estado de derecho</w:t>
      </w:r>
      <w:r w:rsidR="00C21475">
        <w:rPr>
          <w:rFonts w:ascii="Arial" w:hAnsi="Arial" w:cs="Arial"/>
          <w:sz w:val="24"/>
        </w:rPr>
        <w:t xml:space="preserve">. Está ubicada en </w:t>
      </w:r>
      <w:r w:rsidR="008337A0" w:rsidRPr="008337A0">
        <w:rPr>
          <w:rFonts w:ascii="Arial" w:hAnsi="Arial" w:cs="Arial"/>
          <w:sz w:val="24"/>
        </w:rPr>
        <w:t xml:space="preserve">Pasaje Tuxpan #1089, segundo piso, </w:t>
      </w:r>
      <w:r w:rsidR="00C21475">
        <w:rPr>
          <w:rFonts w:ascii="Arial" w:hAnsi="Arial" w:cs="Arial"/>
          <w:sz w:val="24"/>
        </w:rPr>
        <w:t>en</w:t>
      </w:r>
      <w:r w:rsidR="008337A0" w:rsidRPr="008337A0">
        <w:rPr>
          <w:rFonts w:ascii="Arial" w:hAnsi="Arial" w:cs="Arial"/>
          <w:sz w:val="24"/>
        </w:rPr>
        <w:t xml:space="preserve"> Centro Cívico</w:t>
      </w:r>
      <w:r w:rsidR="00C21475">
        <w:rPr>
          <w:rFonts w:ascii="Arial" w:hAnsi="Arial" w:cs="Arial"/>
          <w:sz w:val="24"/>
        </w:rPr>
        <w:t>. Teléfono: (686)</w:t>
      </w:r>
      <w:r w:rsidR="008337A0" w:rsidRPr="008337A0">
        <w:rPr>
          <w:rFonts w:ascii="Arial" w:hAnsi="Arial" w:cs="Arial"/>
          <w:sz w:val="24"/>
        </w:rPr>
        <w:t xml:space="preserve"> 556-94-37 ext. 107</w:t>
      </w:r>
      <w:r w:rsidR="00C21475">
        <w:rPr>
          <w:rFonts w:ascii="Arial" w:hAnsi="Arial" w:cs="Arial"/>
          <w:sz w:val="24"/>
        </w:rPr>
        <w:t xml:space="preserve"> y el correo electrónico: </w:t>
      </w:r>
      <w:hyperlink r:id="rId6" w:history="1">
        <w:r w:rsidR="00C21475" w:rsidRPr="00F05B51">
          <w:rPr>
            <w:rStyle w:val="Hipervnculo"/>
            <w:rFonts w:ascii="Arial" w:hAnsi="Arial" w:cs="Arial"/>
            <w:sz w:val="24"/>
          </w:rPr>
          <w:t>clínica.justicia.penal_uabc@outlook.es</w:t>
        </w:r>
      </w:hyperlink>
    </w:p>
    <w:p w:rsidR="008337A0" w:rsidRPr="008337A0" w:rsidRDefault="008337A0" w:rsidP="008337A0">
      <w:pPr>
        <w:ind w:right="4"/>
        <w:jc w:val="both"/>
        <w:rPr>
          <w:rFonts w:ascii="Arial" w:hAnsi="Arial" w:cs="Arial"/>
          <w:sz w:val="28"/>
          <w:szCs w:val="24"/>
        </w:rPr>
      </w:pPr>
    </w:p>
    <w:p w:rsidR="001871B5" w:rsidRPr="008337A0" w:rsidRDefault="001871B5" w:rsidP="008337A0">
      <w:pPr>
        <w:ind w:right="-563"/>
        <w:jc w:val="both"/>
        <w:rPr>
          <w:rFonts w:ascii="Arial" w:hAnsi="Arial" w:cs="Arial"/>
          <w:sz w:val="28"/>
          <w:szCs w:val="24"/>
        </w:rPr>
      </w:pPr>
    </w:p>
    <w:sectPr w:rsidR="001871B5" w:rsidRPr="008337A0" w:rsidSect="004F4175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525"/>
    <w:multiLevelType w:val="hybridMultilevel"/>
    <w:tmpl w:val="D0D4E5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21"/>
  </w:num>
  <w:num w:numId="10">
    <w:abstractNumId w:val="28"/>
  </w:num>
  <w:num w:numId="11">
    <w:abstractNumId w:val="17"/>
  </w:num>
  <w:num w:numId="12">
    <w:abstractNumId w:val="4"/>
  </w:num>
  <w:num w:numId="13">
    <w:abstractNumId w:val="16"/>
  </w:num>
  <w:num w:numId="14">
    <w:abstractNumId w:val="29"/>
  </w:num>
  <w:num w:numId="15">
    <w:abstractNumId w:val="26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1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30"/>
  </w:num>
  <w:num w:numId="29">
    <w:abstractNumId w:val="2"/>
  </w:num>
  <w:num w:numId="30">
    <w:abstractNumId w:val="27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697B"/>
    <w:rsid w:val="00017B56"/>
    <w:rsid w:val="00021A3C"/>
    <w:rsid w:val="00022644"/>
    <w:rsid w:val="00024B7C"/>
    <w:rsid w:val="00026FAA"/>
    <w:rsid w:val="00030C4B"/>
    <w:rsid w:val="00032F83"/>
    <w:rsid w:val="000355F2"/>
    <w:rsid w:val="00036114"/>
    <w:rsid w:val="00036308"/>
    <w:rsid w:val="00036C05"/>
    <w:rsid w:val="000372A3"/>
    <w:rsid w:val="0004203E"/>
    <w:rsid w:val="00046B42"/>
    <w:rsid w:val="0005113A"/>
    <w:rsid w:val="000557A0"/>
    <w:rsid w:val="00056D26"/>
    <w:rsid w:val="000577EF"/>
    <w:rsid w:val="000608ED"/>
    <w:rsid w:val="000703D4"/>
    <w:rsid w:val="00071BBF"/>
    <w:rsid w:val="0008011B"/>
    <w:rsid w:val="00080722"/>
    <w:rsid w:val="00084B73"/>
    <w:rsid w:val="000868B1"/>
    <w:rsid w:val="00092554"/>
    <w:rsid w:val="0009395F"/>
    <w:rsid w:val="00094666"/>
    <w:rsid w:val="00095BB2"/>
    <w:rsid w:val="000966E7"/>
    <w:rsid w:val="000A026E"/>
    <w:rsid w:val="000A094B"/>
    <w:rsid w:val="000B1B90"/>
    <w:rsid w:val="000B3EF7"/>
    <w:rsid w:val="000B438B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0391"/>
    <w:rsid w:val="001047B4"/>
    <w:rsid w:val="00105742"/>
    <w:rsid w:val="00110698"/>
    <w:rsid w:val="00122470"/>
    <w:rsid w:val="00123D9D"/>
    <w:rsid w:val="001270E2"/>
    <w:rsid w:val="001279F8"/>
    <w:rsid w:val="0013267C"/>
    <w:rsid w:val="00132809"/>
    <w:rsid w:val="001423F1"/>
    <w:rsid w:val="00146B84"/>
    <w:rsid w:val="001478DC"/>
    <w:rsid w:val="00153E8B"/>
    <w:rsid w:val="0016058E"/>
    <w:rsid w:val="00162DCC"/>
    <w:rsid w:val="001679F0"/>
    <w:rsid w:val="00167FC1"/>
    <w:rsid w:val="00176E8F"/>
    <w:rsid w:val="00186C51"/>
    <w:rsid w:val="001871B5"/>
    <w:rsid w:val="00187331"/>
    <w:rsid w:val="00196399"/>
    <w:rsid w:val="001970DB"/>
    <w:rsid w:val="001A590B"/>
    <w:rsid w:val="001B0A86"/>
    <w:rsid w:val="001B2AAC"/>
    <w:rsid w:val="001B3735"/>
    <w:rsid w:val="001B7D20"/>
    <w:rsid w:val="001C05C4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1F5482"/>
    <w:rsid w:val="00200AFF"/>
    <w:rsid w:val="00204C3B"/>
    <w:rsid w:val="0020563B"/>
    <w:rsid w:val="00211392"/>
    <w:rsid w:val="0022120C"/>
    <w:rsid w:val="00235A1E"/>
    <w:rsid w:val="00242CB8"/>
    <w:rsid w:val="00250E10"/>
    <w:rsid w:val="00252E5E"/>
    <w:rsid w:val="002603B2"/>
    <w:rsid w:val="002639F5"/>
    <w:rsid w:val="00266333"/>
    <w:rsid w:val="00266DA4"/>
    <w:rsid w:val="00271E15"/>
    <w:rsid w:val="00271FD7"/>
    <w:rsid w:val="002728D8"/>
    <w:rsid w:val="00273F56"/>
    <w:rsid w:val="00280794"/>
    <w:rsid w:val="00281867"/>
    <w:rsid w:val="002A5BA3"/>
    <w:rsid w:val="002A6593"/>
    <w:rsid w:val="002B23A4"/>
    <w:rsid w:val="002B35CC"/>
    <w:rsid w:val="002B7322"/>
    <w:rsid w:val="002C0ABB"/>
    <w:rsid w:val="002C15E9"/>
    <w:rsid w:val="002C42AA"/>
    <w:rsid w:val="002C6AEA"/>
    <w:rsid w:val="002D0F6C"/>
    <w:rsid w:val="002D19A0"/>
    <w:rsid w:val="002D2DAB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28A0"/>
    <w:rsid w:val="00315E55"/>
    <w:rsid w:val="00321D1E"/>
    <w:rsid w:val="003230EA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75BCC"/>
    <w:rsid w:val="00381111"/>
    <w:rsid w:val="00381368"/>
    <w:rsid w:val="0038505D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010D"/>
    <w:rsid w:val="003E22BE"/>
    <w:rsid w:val="003E528D"/>
    <w:rsid w:val="003E6882"/>
    <w:rsid w:val="003F0657"/>
    <w:rsid w:val="003F2A66"/>
    <w:rsid w:val="003F3AA2"/>
    <w:rsid w:val="003F69EF"/>
    <w:rsid w:val="003F7DAB"/>
    <w:rsid w:val="0040035C"/>
    <w:rsid w:val="00404C3B"/>
    <w:rsid w:val="0041081A"/>
    <w:rsid w:val="004203AC"/>
    <w:rsid w:val="004210F7"/>
    <w:rsid w:val="00422B39"/>
    <w:rsid w:val="004239DE"/>
    <w:rsid w:val="00425C7F"/>
    <w:rsid w:val="004268E0"/>
    <w:rsid w:val="004307EE"/>
    <w:rsid w:val="00431313"/>
    <w:rsid w:val="00434882"/>
    <w:rsid w:val="0043652C"/>
    <w:rsid w:val="00437F3D"/>
    <w:rsid w:val="004435AE"/>
    <w:rsid w:val="00444792"/>
    <w:rsid w:val="00444999"/>
    <w:rsid w:val="004452CC"/>
    <w:rsid w:val="0045051D"/>
    <w:rsid w:val="004507BC"/>
    <w:rsid w:val="0045430E"/>
    <w:rsid w:val="00457541"/>
    <w:rsid w:val="004624CA"/>
    <w:rsid w:val="004664C1"/>
    <w:rsid w:val="0047340F"/>
    <w:rsid w:val="004759F0"/>
    <w:rsid w:val="00476013"/>
    <w:rsid w:val="00477CF0"/>
    <w:rsid w:val="00481995"/>
    <w:rsid w:val="004A3BE6"/>
    <w:rsid w:val="004A7480"/>
    <w:rsid w:val="004B115D"/>
    <w:rsid w:val="004B35CF"/>
    <w:rsid w:val="004B3C0F"/>
    <w:rsid w:val="004B779A"/>
    <w:rsid w:val="004C05EA"/>
    <w:rsid w:val="004C1923"/>
    <w:rsid w:val="004C3963"/>
    <w:rsid w:val="004C476D"/>
    <w:rsid w:val="004C781D"/>
    <w:rsid w:val="004C7888"/>
    <w:rsid w:val="004D0492"/>
    <w:rsid w:val="004D5CB6"/>
    <w:rsid w:val="004D7B62"/>
    <w:rsid w:val="004E021C"/>
    <w:rsid w:val="004E38EE"/>
    <w:rsid w:val="004F0B61"/>
    <w:rsid w:val="004F0F76"/>
    <w:rsid w:val="004F4175"/>
    <w:rsid w:val="004F4846"/>
    <w:rsid w:val="004F4EB6"/>
    <w:rsid w:val="004F60AE"/>
    <w:rsid w:val="00510498"/>
    <w:rsid w:val="00510C31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0243"/>
    <w:rsid w:val="00561142"/>
    <w:rsid w:val="0056165B"/>
    <w:rsid w:val="00561C4C"/>
    <w:rsid w:val="0056211A"/>
    <w:rsid w:val="005629F7"/>
    <w:rsid w:val="00562BBA"/>
    <w:rsid w:val="00563991"/>
    <w:rsid w:val="00580E09"/>
    <w:rsid w:val="005850E1"/>
    <w:rsid w:val="00590E9F"/>
    <w:rsid w:val="00592538"/>
    <w:rsid w:val="00592EBE"/>
    <w:rsid w:val="00593D51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D0331"/>
    <w:rsid w:val="005D2E29"/>
    <w:rsid w:val="005E7EDD"/>
    <w:rsid w:val="005F252D"/>
    <w:rsid w:val="005F31C5"/>
    <w:rsid w:val="005F5CC7"/>
    <w:rsid w:val="0060080E"/>
    <w:rsid w:val="00600E61"/>
    <w:rsid w:val="00606F6D"/>
    <w:rsid w:val="00613B30"/>
    <w:rsid w:val="006202EE"/>
    <w:rsid w:val="00622F29"/>
    <w:rsid w:val="00627973"/>
    <w:rsid w:val="00631030"/>
    <w:rsid w:val="006319EB"/>
    <w:rsid w:val="00637415"/>
    <w:rsid w:val="006376EB"/>
    <w:rsid w:val="00637FA0"/>
    <w:rsid w:val="00641D03"/>
    <w:rsid w:val="006448FD"/>
    <w:rsid w:val="00651386"/>
    <w:rsid w:val="00654CEC"/>
    <w:rsid w:val="006567C3"/>
    <w:rsid w:val="00660326"/>
    <w:rsid w:val="006641AC"/>
    <w:rsid w:val="00664D71"/>
    <w:rsid w:val="00665B7D"/>
    <w:rsid w:val="00666A23"/>
    <w:rsid w:val="00673EFA"/>
    <w:rsid w:val="00681368"/>
    <w:rsid w:val="0068163C"/>
    <w:rsid w:val="006818A2"/>
    <w:rsid w:val="006821C0"/>
    <w:rsid w:val="006841FD"/>
    <w:rsid w:val="006863CD"/>
    <w:rsid w:val="0068665E"/>
    <w:rsid w:val="00690491"/>
    <w:rsid w:val="006A00F8"/>
    <w:rsid w:val="006A1490"/>
    <w:rsid w:val="006A18BB"/>
    <w:rsid w:val="006A29D9"/>
    <w:rsid w:val="006A3C52"/>
    <w:rsid w:val="006A5CD0"/>
    <w:rsid w:val="006B246B"/>
    <w:rsid w:val="006B5E5D"/>
    <w:rsid w:val="006C0191"/>
    <w:rsid w:val="006C13AA"/>
    <w:rsid w:val="006C1FC8"/>
    <w:rsid w:val="006C43B5"/>
    <w:rsid w:val="006C5A35"/>
    <w:rsid w:val="006D6329"/>
    <w:rsid w:val="006E1C17"/>
    <w:rsid w:val="006E33A8"/>
    <w:rsid w:val="006E56CE"/>
    <w:rsid w:val="006E684C"/>
    <w:rsid w:val="006F010A"/>
    <w:rsid w:val="006F12EC"/>
    <w:rsid w:val="006F1C83"/>
    <w:rsid w:val="007014A4"/>
    <w:rsid w:val="007025CF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1498"/>
    <w:rsid w:val="00742AB4"/>
    <w:rsid w:val="007431A2"/>
    <w:rsid w:val="00743FDC"/>
    <w:rsid w:val="007443DD"/>
    <w:rsid w:val="007512D8"/>
    <w:rsid w:val="007563D8"/>
    <w:rsid w:val="007570DE"/>
    <w:rsid w:val="00765C76"/>
    <w:rsid w:val="0077561F"/>
    <w:rsid w:val="00776B39"/>
    <w:rsid w:val="007859DA"/>
    <w:rsid w:val="007872C5"/>
    <w:rsid w:val="00787F49"/>
    <w:rsid w:val="00790566"/>
    <w:rsid w:val="007937BF"/>
    <w:rsid w:val="0079702B"/>
    <w:rsid w:val="007A16AA"/>
    <w:rsid w:val="007A4B2D"/>
    <w:rsid w:val="007B0A13"/>
    <w:rsid w:val="007C079E"/>
    <w:rsid w:val="007C0D61"/>
    <w:rsid w:val="007C4532"/>
    <w:rsid w:val="007C6DC5"/>
    <w:rsid w:val="007C7A63"/>
    <w:rsid w:val="007D12ED"/>
    <w:rsid w:val="007D2286"/>
    <w:rsid w:val="007E15B1"/>
    <w:rsid w:val="007E4369"/>
    <w:rsid w:val="007E5C1D"/>
    <w:rsid w:val="007E7CCC"/>
    <w:rsid w:val="007F12D5"/>
    <w:rsid w:val="007F3D10"/>
    <w:rsid w:val="007F7F05"/>
    <w:rsid w:val="008031A7"/>
    <w:rsid w:val="00806ED2"/>
    <w:rsid w:val="008149DE"/>
    <w:rsid w:val="00822922"/>
    <w:rsid w:val="0082326F"/>
    <w:rsid w:val="008316AE"/>
    <w:rsid w:val="008337A0"/>
    <w:rsid w:val="0084674F"/>
    <w:rsid w:val="00846C0A"/>
    <w:rsid w:val="008519A6"/>
    <w:rsid w:val="00855E8E"/>
    <w:rsid w:val="008611F1"/>
    <w:rsid w:val="008613FF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4F7E"/>
    <w:rsid w:val="008B70B1"/>
    <w:rsid w:val="008B7E0E"/>
    <w:rsid w:val="008C2724"/>
    <w:rsid w:val="008D3A6E"/>
    <w:rsid w:val="008D42E5"/>
    <w:rsid w:val="008E0BA7"/>
    <w:rsid w:val="008E203B"/>
    <w:rsid w:val="008E4F94"/>
    <w:rsid w:val="008E516C"/>
    <w:rsid w:val="008F0491"/>
    <w:rsid w:val="008F3221"/>
    <w:rsid w:val="008F795A"/>
    <w:rsid w:val="00900980"/>
    <w:rsid w:val="00901C43"/>
    <w:rsid w:val="009024CB"/>
    <w:rsid w:val="00910C70"/>
    <w:rsid w:val="009162BA"/>
    <w:rsid w:val="009209FF"/>
    <w:rsid w:val="00923076"/>
    <w:rsid w:val="00927B09"/>
    <w:rsid w:val="009305BD"/>
    <w:rsid w:val="00933580"/>
    <w:rsid w:val="00936126"/>
    <w:rsid w:val="00941AEB"/>
    <w:rsid w:val="0094425B"/>
    <w:rsid w:val="009468D4"/>
    <w:rsid w:val="00946B52"/>
    <w:rsid w:val="00946F03"/>
    <w:rsid w:val="00947024"/>
    <w:rsid w:val="00947AEA"/>
    <w:rsid w:val="00947CD6"/>
    <w:rsid w:val="00961808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2060"/>
    <w:rsid w:val="009B4465"/>
    <w:rsid w:val="009B7E82"/>
    <w:rsid w:val="009C4240"/>
    <w:rsid w:val="009C47C5"/>
    <w:rsid w:val="009C5AF3"/>
    <w:rsid w:val="009D313B"/>
    <w:rsid w:val="009D3BCC"/>
    <w:rsid w:val="009E17FD"/>
    <w:rsid w:val="009E2199"/>
    <w:rsid w:val="009E49AE"/>
    <w:rsid w:val="009F5451"/>
    <w:rsid w:val="009F5B77"/>
    <w:rsid w:val="009F7028"/>
    <w:rsid w:val="00A04EAA"/>
    <w:rsid w:val="00A10B24"/>
    <w:rsid w:val="00A13024"/>
    <w:rsid w:val="00A13A51"/>
    <w:rsid w:val="00A14BE2"/>
    <w:rsid w:val="00A17F25"/>
    <w:rsid w:val="00A22FF8"/>
    <w:rsid w:val="00A24D77"/>
    <w:rsid w:val="00A334DA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3AD"/>
    <w:rsid w:val="00AA5A09"/>
    <w:rsid w:val="00AB03E3"/>
    <w:rsid w:val="00AB0B6C"/>
    <w:rsid w:val="00AB52BE"/>
    <w:rsid w:val="00AB790B"/>
    <w:rsid w:val="00AB797F"/>
    <w:rsid w:val="00AC15D2"/>
    <w:rsid w:val="00AC24DC"/>
    <w:rsid w:val="00AC552D"/>
    <w:rsid w:val="00AE06ED"/>
    <w:rsid w:val="00AE2A34"/>
    <w:rsid w:val="00AE4C13"/>
    <w:rsid w:val="00AE7AE1"/>
    <w:rsid w:val="00AF35CC"/>
    <w:rsid w:val="00AF3F73"/>
    <w:rsid w:val="00AF5013"/>
    <w:rsid w:val="00AF6485"/>
    <w:rsid w:val="00B010E5"/>
    <w:rsid w:val="00B0222B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5493"/>
    <w:rsid w:val="00B26F16"/>
    <w:rsid w:val="00B30DD5"/>
    <w:rsid w:val="00B32E9C"/>
    <w:rsid w:val="00B41FE8"/>
    <w:rsid w:val="00B42112"/>
    <w:rsid w:val="00B45F3C"/>
    <w:rsid w:val="00B56754"/>
    <w:rsid w:val="00B56C4A"/>
    <w:rsid w:val="00B62365"/>
    <w:rsid w:val="00B7216A"/>
    <w:rsid w:val="00B81E17"/>
    <w:rsid w:val="00B8346C"/>
    <w:rsid w:val="00B858BC"/>
    <w:rsid w:val="00B8626A"/>
    <w:rsid w:val="00B93C2A"/>
    <w:rsid w:val="00B96F85"/>
    <w:rsid w:val="00BA3562"/>
    <w:rsid w:val="00BA646A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D420F"/>
    <w:rsid w:val="00BE2A14"/>
    <w:rsid w:val="00BE6602"/>
    <w:rsid w:val="00BF485A"/>
    <w:rsid w:val="00BF5B0C"/>
    <w:rsid w:val="00BF6749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640C"/>
    <w:rsid w:val="00C169FF"/>
    <w:rsid w:val="00C1713B"/>
    <w:rsid w:val="00C21312"/>
    <w:rsid w:val="00C21475"/>
    <w:rsid w:val="00C24A5D"/>
    <w:rsid w:val="00C30B10"/>
    <w:rsid w:val="00C418E0"/>
    <w:rsid w:val="00C42591"/>
    <w:rsid w:val="00C43297"/>
    <w:rsid w:val="00C439FA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02F"/>
    <w:rsid w:val="00C777A7"/>
    <w:rsid w:val="00C80166"/>
    <w:rsid w:val="00C845DD"/>
    <w:rsid w:val="00C8501C"/>
    <w:rsid w:val="00C86D55"/>
    <w:rsid w:val="00CA08F1"/>
    <w:rsid w:val="00CA0F87"/>
    <w:rsid w:val="00CA4A80"/>
    <w:rsid w:val="00CB15C5"/>
    <w:rsid w:val="00CB46A7"/>
    <w:rsid w:val="00CB49EB"/>
    <w:rsid w:val="00CC67E0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48A3"/>
    <w:rsid w:val="00D05D41"/>
    <w:rsid w:val="00D06072"/>
    <w:rsid w:val="00D10BCD"/>
    <w:rsid w:val="00D11A26"/>
    <w:rsid w:val="00D11D81"/>
    <w:rsid w:val="00D11E38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1F73"/>
    <w:rsid w:val="00D42B98"/>
    <w:rsid w:val="00D43D0D"/>
    <w:rsid w:val="00D44A90"/>
    <w:rsid w:val="00D5107D"/>
    <w:rsid w:val="00D52B0E"/>
    <w:rsid w:val="00D535DC"/>
    <w:rsid w:val="00D56EFC"/>
    <w:rsid w:val="00D6484B"/>
    <w:rsid w:val="00D65020"/>
    <w:rsid w:val="00D71185"/>
    <w:rsid w:val="00D72551"/>
    <w:rsid w:val="00D73D1A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008"/>
    <w:rsid w:val="00D9716B"/>
    <w:rsid w:val="00DA4D88"/>
    <w:rsid w:val="00DB28AE"/>
    <w:rsid w:val="00DB7A38"/>
    <w:rsid w:val="00DC0428"/>
    <w:rsid w:val="00DC1666"/>
    <w:rsid w:val="00DD47F4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0898"/>
    <w:rsid w:val="00E26C13"/>
    <w:rsid w:val="00E33F25"/>
    <w:rsid w:val="00E34677"/>
    <w:rsid w:val="00E349DB"/>
    <w:rsid w:val="00E3546A"/>
    <w:rsid w:val="00E37B64"/>
    <w:rsid w:val="00E444DF"/>
    <w:rsid w:val="00E47BFF"/>
    <w:rsid w:val="00E47CD8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64FE5"/>
    <w:rsid w:val="00E73664"/>
    <w:rsid w:val="00E7795A"/>
    <w:rsid w:val="00E8581D"/>
    <w:rsid w:val="00E85B44"/>
    <w:rsid w:val="00E85C9B"/>
    <w:rsid w:val="00E866AF"/>
    <w:rsid w:val="00E87B1A"/>
    <w:rsid w:val="00E90597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1590"/>
    <w:rsid w:val="00F033AB"/>
    <w:rsid w:val="00F063E5"/>
    <w:rsid w:val="00F111B5"/>
    <w:rsid w:val="00F12707"/>
    <w:rsid w:val="00F13BFB"/>
    <w:rsid w:val="00F17494"/>
    <w:rsid w:val="00F21A12"/>
    <w:rsid w:val="00F227A0"/>
    <w:rsid w:val="00F23F14"/>
    <w:rsid w:val="00F253F4"/>
    <w:rsid w:val="00F30952"/>
    <w:rsid w:val="00F30A18"/>
    <w:rsid w:val="00F33204"/>
    <w:rsid w:val="00F35208"/>
    <w:rsid w:val="00F353B8"/>
    <w:rsid w:val="00F379DF"/>
    <w:rsid w:val="00F40404"/>
    <w:rsid w:val="00F406E2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55F5"/>
    <w:rsid w:val="00F57648"/>
    <w:rsid w:val="00F57F95"/>
    <w:rsid w:val="00F610D6"/>
    <w:rsid w:val="00F660E7"/>
    <w:rsid w:val="00F67CF8"/>
    <w:rsid w:val="00F72CB9"/>
    <w:rsid w:val="00F7468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B68F3"/>
    <w:rsid w:val="00FC0857"/>
    <w:rsid w:val="00FC2E76"/>
    <w:rsid w:val="00FD71FE"/>
    <w:rsid w:val="00FE0401"/>
    <w:rsid w:val="00FE1C58"/>
    <w:rsid w:val="00FF24C7"/>
    <w:rsid w:val="00FF46A0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999DF5-62FB-4260-BDF5-87047889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&#237;nica.justicia.penal_uabc@outlook.e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2</cp:revision>
  <cp:lastPrinted>2015-06-29T18:14:00Z</cp:lastPrinted>
  <dcterms:created xsi:type="dcterms:W3CDTF">2015-07-07T08:23:00Z</dcterms:created>
  <dcterms:modified xsi:type="dcterms:W3CDTF">2015-07-07T08:23:00Z</dcterms:modified>
</cp:coreProperties>
</file>