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AEF18F6" wp14:editId="319D574E">
            <wp:extent cx="7780020" cy="1645920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0275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F9307B" w:rsidRPr="009C3D1D">
        <w:rPr>
          <w:rFonts w:ascii="Arial" w:hAnsi="Arial" w:cs="Arial"/>
          <w:b/>
          <w:sz w:val="24"/>
          <w:szCs w:val="24"/>
        </w:rPr>
        <w:t>0</w:t>
      </w:r>
      <w:r w:rsidR="009C3D1D">
        <w:rPr>
          <w:rFonts w:ascii="Arial" w:hAnsi="Arial" w:cs="Arial"/>
          <w:b/>
          <w:sz w:val="24"/>
          <w:szCs w:val="24"/>
        </w:rPr>
        <w:t>1</w:t>
      </w:r>
      <w:r w:rsidR="0053364C">
        <w:rPr>
          <w:rFonts w:ascii="Arial" w:hAnsi="Arial" w:cs="Arial"/>
          <w:b/>
          <w:sz w:val="24"/>
          <w:szCs w:val="24"/>
        </w:rPr>
        <w:t>6</w:t>
      </w:r>
      <w:bookmarkStart w:id="0" w:name="_GoBack"/>
      <w:bookmarkEnd w:id="0"/>
      <w:r w:rsidR="00F35208" w:rsidRPr="009C3D1D">
        <w:rPr>
          <w:rFonts w:ascii="Arial" w:hAnsi="Arial" w:cs="Arial"/>
          <w:b/>
          <w:sz w:val="24"/>
          <w:szCs w:val="24"/>
        </w:rPr>
        <w:t>/</w:t>
      </w:r>
      <w:r w:rsidR="00C54EEF" w:rsidRPr="009C3D1D">
        <w:rPr>
          <w:rFonts w:ascii="Arial" w:hAnsi="Arial" w:cs="Arial"/>
          <w:b/>
          <w:sz w:val="24"/>
          <w:szCs w:val="24"/>
        </w:rPr>
        <w:t>201</w:t>
      </w:r>
      <w:r w:rsidR="009C3D1D">
        <w:rPr>
          <w:rFonts w:ascii="Arial" w:hAnsi="Arial" w:cs="Arial"/>
          <w:b/>
          <w:sz w:val="24"/>
          <w:szCs w:val="24"/>
        </w:rPr>
        <w:t>5</w:t>
      </w:r>
      <w:r w:rsidR="00C54EEF" w:rsidRPr="009C3D1D">
        <w:rPr>
          <w:rFonts w:ascii="Arial" w:hAnsi="Arial" w:cs="Arial"/>
          <w:b/>
          <w:sz w:val="24"/>
          <w:szCs w:val="24"/>
        </w:rPr>
        <w:t>-</w:t>
      </w:r>
      <w:r w:rsidR="00944C39" w:rsidRPr="009C3D1D">
        <w:rPr>
          <w:rFonts w:ascii="Arial" w:hAnsi="Arial" w:cs="Arial"/>
          <w:b/>
          <w:sz w:val="24"/>
          <w:szCs w:val="24"/>
        </w:rPr>
        <w:t>2</w:t>
      </w:r>
    </w:p>
    <w:p w:rsidR="007D2B77" w:rsidRDefault="007D2B77" w:rsidP="007620C7">
      <w:pPr>
        <w:jc w:val="center"/>
        <w:rPr>
          <w:rFonts w:ascii="Arial" w:hAnsi="Arial" w:cs="Arial"/>
          <w:b/>
          <w:sz w:val="24"/>
          <w:szCs w:val="24"/>
        </w:rPr>
      </w:pPr>
    </w:p>
    <w:p w:rsidR="007620C7" w:rsidRDefault="00863161" w:rsidP="007620C7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>UABC orienta plan de estudios de Derecho al NSJP</w:t>
      </w:r>
    </w:p>
    <w:p w:rsidR="000D4852" w:rsidRPr="000D4852" w:rsidRDefault="000D4852" w:rsidP="007620C7">
      <w:pPr>
        <w:jc w:val="center"/>
        <w:rPr>
          <w:rFonts w:ascii="Arial" w:hAnsi="Arial" w:cs="Arial"/>
          <w:b/>
          <w:sz w:val="16"/>
          <w:szCs w:val="16"/>
        </w:rPr>
      </w:pPr>
    </w:p>
    <w:p w:rsidR="007620C7" w:rsidRDefault="000D4852" w:rsidP="000D4852">
      <w:pPr>
        <w:pStyle w:val="Prrafodelista"/>
        <w:numPr>
          <w:ilvl w:val="0"/>
          <w:numId w:val="23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0D4852">
        <w:rPr>
          <w:rFonts w:ascii="Arial" w:hAnsi="Arial" w:cs="Arial"/>
          <w:sz w:val="24"/>
          <w:szCs w:val="24"/>
        </w:rPr>
        <w:t>Ha implementado la profesionalización de los docentes de tiempo completo y de asignatura</w:t>
      </w:r>
      <w:r>
        <w:rPr>
          <w:rFonts w:ascii="Arial" w:hAnsi="Arial" w:cs="Arial"/>
          <w:sz w:val="24"/>
          <w:szCs w:val="24"/>
        </w:rPr>
        <w:t>.</w:t>
      </w:r>
    </w:p>
    <w:p w:rsidR="000D4852" w:rsidRPr="000D4852" w:rsidRDefault="000D4852" w:rsidP="000D4852">
      <w:pPr>
        <w:pStyle w:val="Prrafodelista"/>
        <w:ind w:left="284"/>
        <w:jc w:val="both"/>
        <w:rPr>
          <w:rFonts w:ascii="Arial" w:hAnsi="Arial" w:cs="Arial"/>
          <w:sz w:val="24"/>
          <w:szCs w:val="24"/>
        </w:rPr>
      </w:pPr>
    </w:p>
    <w:p w:rsidR="007620C7" w:rsidRDefault="00C722AB" w:rsidP="007620C7">
      <w:pPr>
        <w:jc w:val="both"/>
        <w:rPr>
          <w:rFonts w:ascii="Arial" w:hAnsi="Arial" w:cs="Arial"/>
          <w:sz w:val="24"/>
          <w:szCs w:val="24"/>
        </w:rPr>
      </w:pPr>
      <w:r w:rsidRPr="00C722AB">
        <w:rPr>
          <w:rFonts w:ascii="Arial" w:hAnsi="Arial" w:cs="Arial"/>
          <w:b/>
          <w:sz w:val="24"/>
          <w:szCs w:val="24"/>
        </w:rPr>
        <w:t xml:space="preserve">Tijuana, Baja California, a </w:t>
      </w:r>
      <w:r w:rsidR="007D6C19">
        <w:rPr>
          <w:rFonts w:ascii="Arial" w:hAnsi="Arial" w:cs="Arial"/>
          <w:b/>
          <w:sz w:val="24"/>
          <w:szCs w:val="24"/>
        </w:rPr>
        <w:t>jueves 20</w:t>
      </w:r>
      <w:r w:rsidRPr="00C722AB">
        <w:rPr>
          <w:rFonts w:ascii="Arial" w:hAnsi="Arial" w:cs="Arial"/>
          <w:b/>
          <w:sz w:val="24"/>
          <w:szCs w:val="24"/>
        </w:rPr>
        <w:t xml:space="preserve"> de agosto del 215.</w:t>
      </w:r>
      <w:r>
        <w:rPr>
          <w:rFonts w:ascii="Arial" w:hAnsi="Arial" w:cs="Arial"/>
          <w:sz w:val="24"/>
          <w:szCs w:val="24"/>
        </w:rPr>
        <w:t xml:space="preserve">- </w:t>
      </w:r>
      <w:r w:rsidR="007620C7" w:rsidRPr="007620C7">
        <w:rPr>
          <w:rFonts w:ascii="Arial" w:hAnsi="Arial" w:cs="Arial"/>
          <w:sz w:val="24"/>
          <w:szCs w:val="24"/>
        </w:rPr>
        <w:t xml:space="preserve">La Facultad de Derecho Tijuana </w:t>
      </w:r>
      <w:r w:rsidR="000E66D2">
        <w:rPr>
          <w:rFonts w:ascii="Arial" w:hAnsi="Arial" w:cs="Arial"/>
          <w:sz w:val="24"/>
          <w:szCs w:val="24"/>
        </w:rPr>
        <w:t xml:space="preserve">de la Universidad Autónoma de Baja California (UABC), </w:t>
      </w:r>
      <w:r w:rsidR="00863161">
        <w:rPr>
          <w:rFonts w:ascii="Arial" w:hAnsi="Arial" w:cs="Arial"/>
          <w:sz w:val="24"/>
          <w:szCs w:val="24"/>
        </w:rPr>
        <w:t xml:space="preserve">durante los </w:t>
      </w:r>
      <w:r w:rsidR="007620C7" w:rsidRPr="007620C7">
        <w:rPr>
          <w:rFonts w:ascii="Arial" w:hAnsi="Arial" w:cs="Arial"/>
          <w:sz w:val="24"/>
          <w:szCs w:val="24"/>
        </w:rPr>
        <w:t xml:space="preserve">últimos </w:t>
      </w:r>
      <w:r w:rsidR="000E66D2">
        <w:rPr>
          <w:rFonts w:ascii="Arial" w:hAnsi="Arial" w:cs="Arial"/>
          <w:sz w:val="24"/>
          <w:szCs w:val="24"/>
        </w:rPr>
        <w:t>cuatro</w:t>
      </w:r>
      <w:r w:rsidR="007620C7" w:rsidRPr="007620C7">
        <w:rPr>
          <w:rFonts w:ascii="Arial" w:hAnsi="Arial" w:cs="Arial"/>
          <w:sz w:val="24"/>
          <w:szCs w:val="24"/>
        </w:rPr>
        <w:t xml:space="preserve"> años </w:t>
      </w:r>
      <w:r w:rsidR="00863161">
        <w:rPr>
          <w:rFonts w:ascii="Arial" w:hAnsi="Arial" w:cs="Arial"/>
          <w:sz w:val="24"/>
          <w:szCs w:val="24"/>
        </w:rPr>
        <w:t>ha venido actualizando su</w:t>
      </w:r>
      <w:r w:rsidR="007620C7" w:rsidRPr="007620C7">
        <w:rPr>
          <w:rFonts w:ascii="Arial" w:hAnsi="Arial" w:cs="Arial"/>
          <w:sz w:val="24"/>
          <w:szCs w:val="24"/>
        </w:rPr>
        <w:t xml:space="preserve"> programa</w:t>
      </w:r>
      <w:r w:rsidR="000E66D2">
        <w:rPr>
          <w:rFonts w:ascii="Arial" w:hAnsi="Arial" w:cs="Arial"/>
          <w:sz w:val="24"/>
          <w:szCs w:val="24"/>
        </w:rPr>
        <w:t xml:space="preserve"> de estudios, </w:t>
      </w:r>
      <w:r w:rsidR="00863161">
        <w:rPr>
          <w:rFonts w:ascii="Arial" w:hAnsi="Arial" w:cs="Arial"/>
          <w:sz w:val="24"/>
          <w:szCs w:val="24"/>
        </w:rPr>
        <w:t>como</w:t>
      </w:r>
      <w:r w:rsidR="007620C7" w:rsidRPr="007620C7">
        <w:rPr>
          <w:rFonts w:ascii="Arial" w:hAnsi="Arial" w:cs="Arial"/>
          <w:sz w:val="24"/>
          <w:szCs w:val="24"/>
        </w:rPr>
        <w:t xml:space="preserve"> respuesta académica a las reformas constitucionales del 2008 que introdu</w:t>
      </w:r>
      <w:r w:rsidR="00863161">
        <w:rPr>
          <w:rFonts w:ascii="Arial" w:hAnsi="Arial" w:cs="Arial"/>
          <w:sz w:val="24"/>
          <w:szCs w:val="24"/>
        </w:rPr>
        <w:t>jo</w:t>
      </w:r>
      <w:r w:rsidR="007620C7" w:rsidRPr="007620C7">
        <w:rPr>
          <w:rFonts w:ascii="Arial" w:hAnsi="Arial" w:cs="Arial"/>
          <w:sz w:val="24"/>
          <w:szCs w:val="24"/>
        </w:rPr>
        <w:t xml:space="preserve"> el </w:t>
      </w:r>
      <w:r w:rsidR="000E66D2">
        <w:rPr>
          <w:rFonts w:ascii="Arial" w:hAnsi="Arial" w:cs="Arial"/>
          <w:sz w:val="24"/>
          <w:szCs w:val="24"/>
        </w:rPr>
        <w:t>Nuevo Sistema de J</w:t>
      </w:r>
      <w:r w:rsidR="007620C7" w:rsidRPr="007620C7">
        <w:rPr>
          <w:rFonts w:ascii="Arial" w:hAnsi="Arial" w:cs="Arial"/>
          <w:sz w:val="24"/>
          <w:szCs w:val="24"/>
        </w:rPr>
        <w:t xml:space="preserve">usticia </w:t>
      </w:r>
      <w:r w:rsidR="000E66D2">
        <w:rPr>
          <w:rFonts w:ascii="Arial" w:hAnsi="Arial" w:cs="Arial"/>
          <w:sz w:val="24"/>
          <w:szCs w:val="24"/>
        </w:rPr>
        <w:t>P</w:t>
      </w:r>
      <w:r w:rsidR="007620C7" w:rsidRPr="007620C7">
        <w:rPr>
          <w:rFonts w:ascii="Arial" w:hAnsi="Arial" w:cs="Arial"/>
          <w:sz w:val="24"/>
          <w:szCs w:val="24"/>
        </w:rPr>
        <w:t>enal y la de 2011 en materia de Derechos Humanos.</w:t>
      </w:r>
    </w:p>
    <w:p w:rsidR="009416D7" w:rsidRDefault="009416D7" w:rsidP="007620C7">
      <w:pPr>
        <w:jc w:val="both"/>
        <w:rPr>
          <w:rFonts w:ascii="Arial" w:hAnsi="Arial" w:cs="Arial"/>
          <w:sz w:val="24"/>
          <w:szCs w:val="24"/>
        </w:rPr>
      </w:pPr>
    </w:p>
    <w:p w:rsidR="009416D7" w:rsidRDefault="009416D7" w:rsidP="009416D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Así informó el maestro Luis Sandoval Figueroa, Director de dicha Unidad Académica, quien manifestó que la </w:t>
      </w:r>
      <w:r w:rsidRPr="007620C7">
        <w:rPr>
          <w:rFonts w:ascii="Arial" w:hAnsi="Arial" w:cs="Arial"/>
          <w:sz w:val="24"/>
          <w:szCs w:val="24"/>
        </w:rPr>
        <w:t xml:space="preserve">respuesta de la oralidad procesal para abatir la impunidad se ha intensificado en el Estado Mexicano con </w:t>
      </w:r>
      <w:r>
        <w:rPr>
          <w:rFonts w:ascii="Arial" w:hAnsi="Arial" w:cs="Arial"/>
          <w:sz w:val="24"/>
          <w:szCs w:val="24"/>
        </w:rPr>
        <w:t>la</w:t>
      </w:r>
      <w:r w:rsidRPr="007620C7">
        <w:rPr>
          <w:rFonts w:ascii="Arial" w:hAnsi="Arial" w:cs="Arial"/>
          <w:sz w:val="24"/>
          <w:szCs w:val="24"/>
        </w:rPr>
        <w:t xml:space="preserve"> introducción del </w:t>
      </w:r>
      <w:r w:rsidR="000D4852">
        <w:rPr>
          <w:rFonts w:ascii="Arial" w:hAnsi="Arial" w:cs="Arial"/>
          <w:sz w:val="24"/>
          <w:szCs w:val="24"/>
        </w:rPr>
        <w:t>Código Nacional de Procedimientos P</w:t>
      </w:r>
      <w:r w:rsidRPr="007620C7">
        <w:rPr>
          <w:rFonts w:ascii="Arial" w:hAnsi="Arial" w:cs="Arial"/>
          <w:sz w:val="24"/>
          <w:szCs w:val="24"/>
        </w:rPr>
        <w:t>enales</w:t>
      </w:r>
      <w:r w:rsidR="00E55DDC">
        <w:rPr>
          <w:rFonts w:ascii="Arial" w:hAnsi="Arial" w:cs="Arial"/>
          <w:sz w:val="24"/>
          <w:szCs w:val="24"/>
        </w:rPr>
        <w:t>,</w:t>
      </w:r>
      <w:r w:rsidRPr="007620C7">
        <w:rPr>
          <w:rFonts w:ascii="Arial" w:hAnsi="Arial" w:cs="Arial"/>
          <w:sz w:val="24"/>
          <w:szCs w:val="24"/>
        </w:rPr>
        <w:t xml:space="preserve"> cuyo inicio de vigencia será</w:t>
      </w:r>
      <w:r w:rsidR="00E55DDC">
        <w:rPr>
          <w:rFonts w:ascii="Arial" w:hAnsi="Arial" w:cs="Arial"/>
          <w:sz w:val="24"/>
          <w:szCs w:val="24"/>
        </w:rPr>
        <w:t xml:space="preserve"> simultá</w:t>
      </w:r>
      <w:r w:rsidRPr="007620C7">
        <w:rPr>
          <w:rFonts w:ascii="Arial" w:hAnsi="Arial" w:cs="Arial"/>
          <w:sz w:val="24"/>
          <w:szCs w:val="24"/>
        </w:rPr>
        <w:t>neo en todo el territorio nacional</w:t>
      </w:r>
      <w:r>
        <w:rPr>
          <w:rFonts w:ascii="Arial" w:hAnsi="Arial" w:cs="Arial"/>
          <w:sz w:val="24"/>
          <w:szCs w:val="24"/>
        </w:rPr>
        <w:t>.</w:t>
      </w:r>
    </w:p>
    <w:p w:rsidR="009416D7" w:rsidRDefault="009416D7" w:rsidP="009416D7">
      <w:pPr>
        <w:jc w:val="both"/>
        <w:rPr>
          <w:rFonts w:ascii="Arial" w:hAnsi="Arial" w:cs="Arial"/>
          <w:sz w:val="24"/>
          <w:szCs w:val="24"/>
        </w:rPr>
      </w:pPr>
    </w:p>
    <w:p w:rsidR="009416D7" w:rsidRPr="007620C7" w:rsidRDefault="009416D7" w:rsidP="009416D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“E</w:t>
      </w:r>
      <w:r w:rsidRPr="007620C7">
        <w:rPr>
          <w:rFonts w:ascii="Arial" w:hAnsi="Arial" w:cs="Arial"/>
          <w:sz w:val="24"/>
          <w:szCs w:val="24"/>
        </w:rPr>
        <w:t>sto ha llevado a un cambio de paradigma en la impartición de la cátedra que exige una respuesta comprometida de todos los actores involucrados en la formación de profesionales del derecho</w:t>
      </w:r>
      <w:r>
        <w:rPr>
          <w:rFonts w:ascii="Arial" w:hAnsi="Arial" w:cs="Arial"/>
          <w:sz w:val="24"/>
          <w:szCs w:val="24"/>
        </w:rPr>
        <w:t>”, declaró el directivo</w:t>
      </w:r>
      <w:r w:rsidRPr="007620C7">
        <w:rPr>
          <w:rFonts w:ascii="Arial" w:hAnsi="Arial" w:cs="Arial"/>
          <w:sz w:val="24"/>
          <w:szCs w:val="24"/>
        </w:rPr>
        <w:t>.</w:t>
      </w:r>
    </w:p>
    <w:p w:rsidR="009416D7" w:rsidRPr="007620C7" w:rsidRDefault="009416D7" w:rsidP="007620C7">
      <w:pPr>
        <w:jc w:val="both"/>
        <w:rPr>
          <w:rFonts w:ascii="Arial" w:hAnsi="Arial" w:cs="Arial"/>
          <w:sz w:val="24"/>
          <w:szCs w:val="24"/>
        </w:rPr>
      </w:pPr>
    </w:p>
    <w:p w:rsidR="00DE51DA" w:rsidRDefault="007620C7" w:rsidP="007620C7">
      <w:pPr>
        <w:jc w:val="both"/>
        <w:rPr>
          <w:rFonts w:ascii="Arial" w:hAnsi="Arial" w:cs="Arial"/>
          <w:sz w:val="24"/>
          <w:szCs w:val="24"/>
        </w:rPr>
      </w:pPr>
      <w:r w:rsidRPr="007620C7">
        <w:rPr>
          <w:rFonts w:ascii="Arial" w:hAnsi="Arial" w:cs="Arial"/>
          <w:sz w:val="24"/>
          <w:szCs w:val="24"/>
        </w:rPr>
        <w:t xml:space="preserve">Por </w:t>
      </w:r>
      <w:r w:rsidR="00DE51DA">
        <w:rPr>
          <w:rFonts w:ascii="Arial" w:hAnsi="Arial" w:cs="Arial"/>
          <w:sz w:val="24"/>
          <w:szCs w:val="24"/>
        </w:rPr>
        <w:t xml:space="preserve">tal motivo, </w:t>
      </w:r>
      <w:r w:rsidR="00F6614C" w:rsidRPr="007620C7">
        <w:rPr>
          <w:rFonts w:ascii="Arial" w:hAnsi="Arial" w:cs="Arial"/>
          <w:sz w:val="24"/>
          <w:szCs w:val="24"/>
        </w:rPr>
        <w:t xml:space="preserve">basándose en los ejes rectores del </w:t>
      </w:r>
      <w:r w:rsidR="00F6614C">
        <w:rPr>
          <w:rFonts w:ascii="Arial" w:hAnsi="Arial" w:cs="Arial"/>
          <w:sz w:val="24"/>
          <w:szCs w:val="24"/>
        </w:rPr>
        <w:t>Nuevo Sistema de J</w:t>
      </w:r>
      <w:r w:rsidR="00F6614C" w:rsidRPr="007620C7">
        <w:rPr>
          <w:rFonts w:ascii="Arial" w:hAnsi="Arial" w:cs="Arial"/>
          <w:sz w:val="24"/>
          <w:szCs w:val="24"/>
        </w:rPr>
        <w:t>ustici</w:t>
      </w:r>
      <w:r w:rsidR="00F6614C">
        <w:rPr>
          <w:rFonts w:ascii="Arial" w:hAnsi="Arial" w:cs="Arial"/>
          <w:sz w:val="24"/>
          <w:szCs w:val="24"/>
        </w:rPr>
        <w:t>a</w:t>
      </w:r>
      <w:r w:rsidR="00F6614C" w:rsidRPr="007620C7">
        <w:rPr>
          <w:rFonts w:ascii="Arial" w:hAnsi="Arial" w:cs="Arial"/>
          <w:sz w:val="24"/>
          <w:szCs w:val="24"/>
        </w:rPr>
        <w:t xml:space="preserve"> </w:t>
      </w:r>
      <w:r w:rsidR="00F6614C">
        <w:rPr>
          <w:rFonts w:ascii="Arial" w:hAnsi="Arial" w:cs="Arial"/>
          <w:sz w:val="24"/>
          <w:szCs w:val="24"/>
        </w:rPr>
        <w:t>P</w:t>
      </w:r>
      <w:r w:rsidR="00F6614C" w:rsidRPr="007620C7">
        <w:rPr>
          <w:rFonts w:ascii="Arial" w:hAnsi="Arial" w:cs="Arial"/>
          <w:sz w:val="24"/>
          <w:szCs w:val="24"/>
        </w:rPr>
        <w:t>enal,</w:t>
      </w:r>
      <w:r w:rsidR="00F6614C">
        <w:rPr>
          <w:rFonts w:ascii="Arial" w:hAnsi="Arial" w:cs="Arial"/>
          <w:sz w:val="24"/>
          <w:szCs w:val="24"/>
        </w:rPr>
        <w:t xml:space="preserve"> </w:t>
      </w:r>
      <w:r w:rsidR="00DE51DA">
        <w:rPr>
          <w:rFonts w:ascii="Arial" w:hAnsi="Arial" w:cs="Arial"/>
          <w:sz w:val="24"/>
          <w:szCs w:val="24"/>
        </w:rPr>
        <w:t xml:space="preserve">se ha implementado </w:t>
      </w:r>
      <w:r w:rsidRPr="007620C7">
        <w:rPr>
          <w:rFonts w:ascii="Arial" w:hAnsi="Arial" w:cs="Arial"/>
          <w:sz w:val="24"/>
          <w:szCs w:val="24"/>
        </w:rPr>
        <w:t>la profesionalización de los docentes</w:t>
      </w:r>
      <w:r w:rsidR="00F3564E">
        <w:rPr>
          <w:rFonts w:ascii="Arial" w:hAnsi="Arial" w:cs="Arial"/>
          <w:sz w:val="24"/>
          <w:szCs w:val="24"/>
        </w:rPr>
        <w:t xml:space="preserve"> </w:t>
      </w:r>
      <w:r w:rsidRPr="007620C7">
        <w:rPr>
          <w:rFonts w:ascii="Arial" w:hAnsi="Arial" w:cs="Arial"/>
          <w:sz w:val="24"/>
          <w:szCs w:val="24"/>
        </w:rPr>
        <w:t xml:space="preserve">de </w:t>
      </w:r>
      <w:r w:rsidR="00ED4B5C">
        <w:rPr>
          <w:rFonts w:ascii="Arial" w:hAnsi="Arial" w:cs="Arial"/>
          <w:sz w:val="24"/>
          <w:szCs w:val="24"/>
        </w:rPr>
        <w:t>tiempo completo y de asignatura</w:t>
      </w:r>
      <w:r w:rsidR="00F3564E">
        <w:rPr>
          <w:rFonts w:ascii="Arial" w:hAnsi="Arial" w:cs="Arial"/>
          <w:sz w:val="24"/>
          <w:szCs w:val="24"/>
        </w:rPr>
        <w:t xml:space="preserve"> </w:t>
      </w:r>
      <w:r w:rsidR="00F6614C">
        <w:rPr>
          <w:rFonts w:ascii="Arial" w:hAnsi="Arial" w:cs="Arial"/>
          <w:sz w:val="24"/>
          <w:szCs w:val="24"/>
        </w:rPr>
        <w:t xml:space="preserve">para que conduzcan </w:t>
      </w:r>
      <w:r w:rsidRPr="007620C7">
        <w:rPr>
          <w:rFonts w:ascii="Arial" w:hAnsi="Arial" w:cs="Arial"/>
          <w:sz w:val="24"/>
          <w:szCs w:val="24"/>
        </w:rPr>
        <w:t>a los estudiantes en la representación de juicios orales</w:t>
      </w:r>
      <w:r w:rsidR="00ED4B5C">
        <w:rPr>
          <w:rFonts w:ascii="Arial" w:hAnsi="Arial" w:cs="Arial"/>
          <w:sz w:val="24"/>
          <w:szCs w:val="24"/>
        </w:rPr>
        <w:t>,</w:t>
      </w:r>
      <w:r w:rsidRPr="007620C7">
        <w:rPr>
          <w:rFonts w:ascii="Arial" w:hAnsi="Arial" w:cs="Arial"/>
          <w:sz w:val="24"/>
          <w:szCs w:val="24"/>
        </w:rPr>
        <w:t xml:space="preserve"> donde se reproducen las condiciones y situaciones reales de estos</w:t>
      </w:r>
      <w:r w:rsidR="00F6614C">
        <w:rPr>
          <w:rFonts w:ascii="Arial" w:hAnsi="Arial" w:cs="Arial"/>
          <w:sz w:val="24"/>
          <w:szCs w:val="24"/>
        </w:rPr>
        <w:t>.</w:t>
      </w:r>
    </w:p>
    <w:p w:rsidR="00F3564E" w:rsidRDefault="00F3564E" w:rsidP="007620C7">
      <w:pPr>
        <w:jc w:val="both"/>
        <w:rPr>
          <w:rFonts w:ascii="Arial" w:hAnsi="Arial" w:cs="Arial"/>
          <w:sz w:val="24"/>
          <w:szCs w:val="24"/>
        </w:rPr>
      </w:pPr>
    </w:p>
    <w:p w:rsidR="005243C5" w:rsidRDefault="0087471C" w:rsidP="007620C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Además, </w:t>
      </w:r>
      <w:r w:rsidR="006B0F60">
        <w:rPr>
          <w:rFonts w:ascii="Arial" w:hAnsi="Arial" w:cs="Arial"/>
          <w:sz w:val="24"/>
          <w:szCs w:val="24"/>
        </w:rPr>
        <w:t>mencionó</w:t>
      </w:r>
      <w:r w:rsidR="005243C5">
        <w:rPr>
          <w:rFonts w:ascii="Arial" w:hAnsi="Arial" w:cs="Arial"/>
          <w:sz w:val="24"/>
          <w:szCs w:val="24"/>
        </w:rPr>
        <w:t xml:space="preserve"> el maestro Sandoval Figueroa, </w:t>
      </w:r>
      <w:r w:rsidR="006B0F60">
        <w:rPr>
          <w:rFonts w:ascii="Arial" w:hAnsi="Arial" w:cs="Arial"/>
          <w:sz w:val="24"/>
          <w:szCs w:val="24"/>
        </w:rPr>
        <w:t xml:space="preserve">se </w:t>
      </w:r>
      <w:r w:rsidR="00E55DDC">
        <w:rPr>
          <w:rFonts w:ascii="Arial" w:hAnsi="Arial" w:cs="Arial"/>
          <w:sz w:val="24"/>
          <w:szCs w:val="24"/>
        </w:rPr>
        <w:t>realizaron</w:t>
      </w:r>
      <w:r w:rsidR="006B0F60">
        <w:rPr>
          <w:rFonts w:ascii="Arial" w:hAnsi="Arial" w:cs="Arial"/>
          <w:sz w:val="24"/>
          <w:szCs w:val="24"/>
        </w:rPr>
        <w:t xml:space="preserve"> actualizaciones a diversas materias incluidas en el plan de estudios </w:t>
      </w:r>
      <w:r w:rsidR="00584100">
        <w:rPr>
          <w:rFonts w:ascii="Arial" w:hAnsi="Arial" w:cs="Arial"/>
          <w:sz w:val="24"/>
          <w:szCs w:val="24"/>
        </w:rPr>
        <w:t>anterior y p</w:t>
      </w:r>
      <w:r w:rsidR="006B0F60">
        <w:rPr>
          <w:rFonts w:ascii="Arial" w:hAnsi="Arial" w:cs="Arial"/>
          <w:sz w:val="24"/>
          <w:szCs w:val="24"/>
        </w:rPr>
        <w:t>ara este ciclo (</w:t>
      </w:r>
      <w:r w:rsidR="007620C7" w:rsidRPr="007620C7">
        <w:rPr>
          <w:rFonts w:ascii="Arial" w:hAnsi="Arial" w:cs="Arial"/>
          <w:sz w:val="24"/>
          <w:szCs w:val="24"/>
        </w:rPr>
        <w:t>2015-2</w:t>
      </w:r>
      <w:r w:rsidR="006B0F60">
        <w:rPr>
          <w:rFonts w:ascii="Arial" w:hAnsi="Arial" w:cs="Arial"/>
          <w:sz w:val="24"/>
          <w:szCs w:val="24"/>
        </w:rPr>
        <w:t>)</w:t>
      </w:r>
      <w:r w:rsidR="00584100">
        <w:rPr>
          <w:rFonts w:ascii="Arial" w:hAnsi="Arial" w:cs="Arial"/>
          <w:sz w:val="24"/>
          <w:szCs w:val="24"/>
        </w:rPr>
        <w:t xml:space="preserve">, se cuenta con </w:t>
      </w:r>
      <w:r w:rsidR="007620C7" w:rsidRPr="007620C7">
        <w:rPr>
          <w:rFonts w:ascii="Arial" w:hAnsi="Arial" w:cs="Arial"/>
          <w:sz w:val="24"/>
          <w:szCs w:val="24"/>
        </w:rPr>
        <w:t xml:space="preserve">un nuevo plan y programa de estudios aprobado recientemente por el Consejo Universitario, con la colaboración de las tres Unidades Académicas que en UABC imparten la Licenciatura en Derecho en Ensenada, Mexicali y Tijuana. </w:t>
      </w:r>
    </w:p>
    <w:p w:rsidR="005243C5" w:rsidRDefault="005243C5" w:rsidP="007620C7">
      <w:pPr>
        <w:jc w:val="both"/>
        <w:rPr>
          <w:rFonts w:ascii="Arial" w:hAnsi="Arial" w:cs="Arial"/>
          <w:sz w:val="24"/>
          <w:szCs w:val="24"/>
        </w:rPr>
      </w:pPr>
    </w:p>
    <w:p w:rsidR="007620C7" w:rsidRPr="007620C7" w:rsidRDefault="00584100" w:rsidP="0058410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Algunas de las </w:t>
      </w:r>
      <w:r w:rsidR="00882B52">
        <w:rPr>
          <w:rFonts w:ascii="Arial" w:hAnsi="Arial" w:cs="Arial"/>
          <w:sz w:val="24"/>
          <w:szCs w:val="24"/>
        </w:rPr>
        <w:t>unidades de aprendizaje que reforzarán</w:t>
      </w:r>
      <w:r>
        <w:rPr>
          <w:rFonts w:ascii="Arial" w:hAnsi="Arial" w:cs="Arial"/>
          <w:sz w:val="24"/>
          <w:szCs w:val="24"/>
        </w:rPr>
        <w:t xml:space="preserve"> las competencias profesionales del litigio oral son: </w:t>
      </w:r>
      <w:r w:rsidR="007620C7" w:rsidRPr="007620C7">
        <w:rPr>
          <w:rFonts w:ascii="Arial" w:hAnsi="Arial" w:cs="Arial"/>
          <w:sz w:val="24"/>
          <w:szCs w:val="24"/>
        </w:rPr>
        <w:t>Derecho Procesal Penal</w:t>
      </w:r>
      <w:r>
        <w:rPr>
          <w:rFonts w:ascii="Arial" w:hAnsi="Arial" w:cs="Arial"/>
          <w:sz w:val="24"/>
          <w:szCs w:val="24"/>
        </w:rPr>
        <w:t xml:space="preserve">, </w:t>
      </w:r>
      <w:r w:rsidR="007620C7" w:rsidRPr="007620C7">
        <w:rPr>
          <w:rFonts w:ascii="Arial" w:hAnsi="Arial" w:cs="Arial"/>
          <w:sz w:val="24"/>
          <w:szCs w:val="24"/>
        </w:rPr>
        <w:t>Derecho Procesal Mercantil</w:t>
      </w:r>
      <w:r>
        <w:rPr>
          <w:rFonts w:ascii="Arial" w:hAnsi="Arial" w:cs="Arial"/>
          <w:sz w:val="24"/>
          <w:szCs w:val="24"/>
        </w:rPr>
        <w:t xml:space="preserve">, </w:t>
      </w:r>
      <w:r w:rsidR="007620C7" w:rsidRPr="007620C7">
        <w:rPr>
          <w:rFonts w:ascii="Arial" w:hAnsi="Arial" w:cs="Arial"/>
          <w:sz w:val="24"/>
          <w:szCs w:val="24"/>
        </w:rPr>
        <w:t>Seminario de Expresión Oral</w:t>
      </w:r>
      <w:r>
        <w:rPr>
          <w:rFonts w:ascii="Arial" w:hAnsi="Arial" w:cs="Arial"/>
          <w:sz w:val="24"/>
          <w:szCs w:val="24"/>
        </w:rPr>
        <w:t xml:space="preserve">, </w:t>
      </w:r>
      <w:r w:rsidR="007620C7" w:rsidRPr="007620C7">
        <w:rPr>
          <w:rFonts w:ascii="Arial" w:hAnsi="Arial" w:cs="Arial"/>
          <w:sz w:val="24"/>
          <w:szCs w:val="24"/>
        </w:rPr>
        <w:t>Semina</w:t>
      </w:r>
      <w:r>
        <w:rPr>
          <w:rFonts w:ascii="Arial" w:hAnsi="Arial" w:cs="Arial"/>
          <w:sz w:val="24"/>
          <w:szCs w:val="24"/>
        </w:rPr>
        <w:t xml:space="preserve">rio de Técnicas de Litigio Oral, </w:t>
      </w:r>
      <w:r w:rsidR="007620C7" w:rsidRPr="007620C7">
        <w:rPr>
          <w:rFonts w:ascii="Arial" w:hAnsi="Arial" w:cs="Arial"/>
          <w:sz w:val="24"/>
          <w:szCs w:val="24"/>
        </w:rPr>
        <w:t>Seminario de Condenas Erradas</w:t>
      </w:r>
      <w:r>
        <w:rPr>
          <w:rFonts w:ascii="Arial" w:hAnsi="Arial" w:cs="Arial"/>
          <w:sz w:val="24"/>
          <w:szCs w:val="24"/>
        </w:rPr>
        <w:t xml:space="preserve">, </w:t>
      </w:r>
      <w:r w:rsidR="007620C7" w:rsidRPr="007620C7">
        <w:rPr>
          <w:rFonts w:ascii="Arial" w:hAnsi="Arial" w:cs="Arial"/>
          <w:sz w:val="24"/>
          <w:szCs w:val="24"/>
        </w:rPr>
        <w:t>Seminario de Mediación</w:t>
      </w:r>
      <w:r>
        <w:rPr>
          <w:rFonts w:ascii="Arial" w:hAnsi="Arial" w:cs="Arial"/>
          <w:sz w:val="24"/>
          <w:szCs w:val="24"/>
        </w:rPr>
        <w:t xml:space="preserve">, </w:t>
      </w:r>
      <w:r w:rsidR="007620C7" w:rsidRPr="007620C7">
        <w:rPr>
          <w:rFonts w:ascii="Arial" w:hAnsi="Arial" w:cs="Arial"/>
          <w:sz w:val="24"/>
          <w:szCs w:val="24"/>
        </w:rPr>
        <w:t>Seminario de Derecho Civil</w:t>
      </w:r>
      <w:r>
        <w:rPr>
          <w:rFonts w:ascii="Arial" w:hAnsi="Arial" w:cs="Arial"/>
          <w:sz w:val="24"/>
          <w:szCs w:val="24"/>
        </w:rPr>
        <w:t xml:space="preserve">, </w:t>
      </w:r>
      <w:r w:rsidR="007620C7" w:rsidRPr="007620C7">
        <w:rPr>
          <w:rFonts w:ascii="Arial" w:hAnsi="Arial" w:cs="Arial"/>
          <w:sz w:val="24"/>
          <w:szCs w:val="24"/>
        </w:rPr>
        <w:t>Seminario de Derecho Penal</w:t>
      </w:r>
      <w:r>
        <w:rPr>
          <w:rFonts w:ascii="Arial" w:hAnsi="Arial" w:cs="Arial"/>
          <w:sz w:val="24"/>
          <w:szCs w:val="24"/>
        </w:rPr>
        <w:t xml:space="preserve">, </w:t>
      </w:r>
      <w:r w:rsidR="007620C7" w:rsidRPr="007620C7">
        <w:rPr>
          <w:rFonts w:ascii="Arial" w:hAnsi="Arial" w:cs="Arial"/>
          <w:sz w:val="24"/>
          <w:szCs w:val="24"/>
        </w:rPr>
        <w:t>Medios Alternos de Solución de Controversias</w:t>
      </w:r>
      <w:r>
        <w:rPr>
          <w:rFonts w:ascii="Arial" w:hAnsi="Arial" w:cs="Arial"/>
          <w:sz w:val="24"/>
          <w:szCs w:val="24"/>
        </w:rPr>
        <w:t xml:space="preserve">, y </w:t>
      </w:r>
      <w:r w:rsidR="007620C7" w:rsidRPr="007620C7">
        <w:rPr>
          <w:rFonts w:ascii="Arial" w:hAnsi="Arial" w:cs="Arial"/>
          <w:sz w:val="24"/>
          <w:szCs w:val="24"/>
        </w:rPr>
        <w:t>Derecho Internacional de los Derechos Humanos</w:t>
      </w:r>
      <w:r>
        <w:rPr>
          <w:rFonts w:ascii="Arial" w:hAnsi="Arial" w:cs="Arial"/>
          <w:sz w:val="24"/>
          <w:szCs w:val="24"/>
        </w:rPr>
        <w:t>.</w:t>
      </w:r>
    </w:p>
    <w:p w:rsidR="006B0F60" w:rsidRDefault="006B0F60" w:rsidP="007620C7">
      <w:pPr>
        <w:jc w:val="both"/>
        <w:rPr>
          <w:rFonts w:ascii="Arial" w:hAnsi="Arial" w:cs="Arial"/>
          <w:sz w:val="24"/>
          <w:szCs w:val="24"/>
        </w:rPr>
      </w:pPr>
    </w:p>
    <w:p w:rsidR="006B0F60" w:rsidRDefault="006B0F60" w:rsidP="006B0F6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Cabe señalar que desde el 2009, esta Unidad Académica cuenta con una de las </w:t>
      </w:r>
      <w:r w:rsidRPr="007620C7">
        <w:rPr>
          <w:rFonts w:ascii="Arial" w:hAnsi="Arial" w:cs="Arial"/>
          <w:sz w:val="24"/>
          <w:szCs w:val="24"/>
        </w:rPr>
        <w:t>mejor</w:t>
      </w:r>
      <w:r>
        <w:rPr>
          <w:rFonts w:ascii="Arial" w:hAnsi="Arial" w:cs="Arial"/>
          <w:sz w:val="24"/>
          <w:szCs w:val="24"/>
        </w:rPr>
        <w:t>es</w:t>
      </w:r>
      <w:r w:rsidRPr="007620C7">
        <w:rPr>
          <w:rFonts w:ascii="Arial" w:hAnsi="Arial" w:cs="Arial"/>
          <w:sz w:val="24"/>
          <w:szCs w:val="24"/>
        </w:rPr>
        <w:t xml:space="preserve"> sala</w:t>
      </w:r>
      <w:r>
        <w:rPr>
          <w:rFonts w:ascii="Arial" w:hAnsi="Arial" w:cs="Arial"/>
          <w:sz w:val="24"/>
          <w:szCs w:val="24"/>
        </w:rPr>
        <w:t>s</w:t>
      </w:r>
      <w:r w:rsidRPr="007620C7">
        <w:rPr>
          <w:rFonts w:ascii="Arial" w:hAnsi="Arial" w:cs="Arial"/>
          <w:sz w:val="24"/>
          <w:szCs w:val="24"/>
        </w:rPr>
        <w:t xml:space="preserve"> para la celebración de Juicios Orales en la Zona Costa de Baja California en lo que respecta a las </w:t>
      </w:r>
      <w:r>
        <w:rPr>
          <w:rFonts w:ascii="Arial" w:hAnsi="Arial" w:cs="Arial"/>
          <w:sz w:val="24"/>
          <w:szCs w:val="24"/>
        </w:rPr>
        <w:t>i</w:t>
      </w:r>
      <w:r w:rsidRPr="007620C7">
        <w:rPr>
          <w:rFonts w:ascii="Arial" w:hAnsi="Arial" w:cs="Arial"/>
          <w:sz w:val="24"/>
          <w:szCs w:val="24"/>
        </w:rPr>
        <w:t xml:space="preserve">nstituciones de </w:t>
      </w:r>
      <w:r>
        <w:rPr>
          <w:rFonts w:ascii="Arial" w:hAnsi="Arial" w:cs="Arial"/>
          <w:sz w:val="24"/>
          <w:szCs w:val="24"/>
        </w:rPr>
        <w:t>e</w:t>
      </w:r>
      <w:r w:rsidRPr="007620C7">
        <w:rPr>
          <w:rFonts w:ascii="Arial" w:hAnsi="Arial" w:cs="Arial"/>
          <w:sz w:val="24"/>
          <w:szCs w:val="24"/>
        </w:rPr>
        <w:t xml:space="preserve">ducación </w:t>
      </w:r>
      <w:r>
        <w:rPr>
          <w:rFonts w:ascii="Arial" w:hAnsi="Arial" w:cs="Arial"/>
          <w:sz w:val="24"/>
          <w:szCs w:val="24"/>
        </w:rPr>
        <w:t>s</w:t>
      </w:r>
      <w:r w:rsidRPr="007620C7">
        <w:rPr>
          <w:rFonts w:ascii="Arial" w:hAnsi="Arial" w:cs="Arial"/>
          <w:sz w:val="24"/>
          <w:szCs w:val="24"/>
        </w:rPr>
        <w:t>uperior, equipada con todo el mobiliario requerido para llevar a cabo las prácticas que conducen a la formación de los estudiantes bajo el modelo de juicios orales, tanto en el área penal como mercantil.</w:t>
      </w:r>
    </w:p>
    <w:p w:rsidR="00DC74E6" w:rsidRDefault="00DC74E6" w:rsidP="006B0F60">
      <w:pPr>
        <w:jc w:val="both"/>
        <w:rPr>
          <w:rFonts w:ascii="Arial" w:hAnsi="Arial" w:cs="Arial"/>
          <w:sz w:val="24"/>
          <w:szCs w:val="24"/>
        </w:rPr>
      </w:pPr>
    </w:p>
    <w:p w:rsidR="00DC74E6" w:rsidRDefault="00DC74E6" w:rsidP="006B0F60">
      <w:pPr>
        <w:jc w:val="both"/>
        <w:rPr>
          <w:rFonts w:ascii="Arial" w:hAnsi="Arial" w:cs="Arial"/>
          <w:sz w:val="24"/>
          <w:szCs w:val="24"/>
        </w:rPr>
      </w:pPr>
    </w:p>
    <w:p w:rsidR="00DC74E6" w:rsidRDefault="00DC74E6" w:rsidP="006B0F60">
      <w:pPr>
        <w:jc w:val="both"/>
        <w:rPr>
          <w:rFonts w:ascii="Arial" w:hAnsi="Arial" w:cs="Arial"/>
          <w:sz w:val="24"/>
          <w:szCs w:val="24"/>
        </w:rPr>
      </w:pPr>
    </w:p>
    <w:p w:rsidR="00DC74E6" w:rsidRDefault="00DC74E6" w:rsidP="006B0F60">
      <w:pPr>
        <w:jc w:val="both"/>
        <w:rPr>
          <w:rFonts w:ascii="Arial" w:hAnsi="Arial" w:cs="Arial"/>
          <w:sz w:val="24"/>
          <w:szCs w:val="24"/>
        </w:rPr>
      </w:pPr>
    </w:p>
    <w:p w:rsidR="00E132A3" w:rsidRDefault="00E132A3" w:rsidP="006B0F60">
      <w:pPr>
        <w:jc w:val="both"/>
        <w:rPr>
          <w:rFonts w:ascii="Arial" w:hAnsi="Arial" w:cs="Arial"/>
          <w:sz w:val="24"/>
          <w:szCs w:val="24"/>
        </w:rPr>
      </w:pPr>
    </w:p>
    <w:p w:rsidR="00E132A3" w:rsidRDefault="00E132A3" w:rsidP="006B0F60">
      <w:pPr>
        <w:jc w:val="both"/>
        <w:rPr>
          <w:rFonts w:ascii="Arial" w:hAnsi="Arial" w:cs="Arial"/>
          <w:sz w:val="24"/>
          <w:szCs w:val="24"/>
        </w:rPr>
      </w:pPr>
    </w:p>
    <w:p w:rsidR="00622F16" w:rsidRDefault="00DC74E6" w:rsidP="001274EB">
      <w:pPr>
        <w:jc w:val="both"/>
        <w:rPr>
          <w:rFonts w:ascii="Arial" w:hAnsi="Arial" w:cs="Arial"/>
          <w:sz w:val="24"/>
          <w:szCs w:val="24"/>
        </w:rPr>
      </w:pPr>
      <w:r w:rsidRPr="001274EB">
        <w:rPr>
          <w:rFonts w:ascii="Arial" w:hAnsi="Arial" w:cs="Arial"/>
          <w:sz w:val="24"/>
          <w:szCs w:val="24"/>
        </w:rPr>
        <w:t xml:space="preserve">Agregó el Director de la Facultad de Derecho Tijuana que otras actividades complementarias </w:t>
      </w:r>
      <w:r w:rsidR="00E132A3" w:rsidRPr="001274EB">
        <w:rPr>
          <w:rFonts w:ascii="Arial" w:hAnsi="Arial" w:cs="Arial"/>
          <w:sz w:val="24"/>
          <w:szCs w:val="24"/>
        </w:rPr>
        <w:t>para docentes y estudiantes, son las conferencias organizadas por la Subsecretaría de Implementación y Seguimiento para Asuntos de Justicia del Gobierno del Estado</w:t>
      </w:r>
      <w:r w:rsidR="00A5089A">
        <w:rPr>
          <w:rFonts w:ascii="Arial" w:hAnsi="Arial" w:cs="Arial"/>
          <w:sz w:val="24"/>
          <w:szCs w:val="24"/>
        </w:rPr>
        <w:t xml:space="preserve">, además de los </w:t>
      </w:r>
      <w:r w:rsidR="00E132A3" w:rsidRPr="001274EB">
        <w:rPr>
          <w:rFonts w:ascii="Arial" w:hAnsi="Arial" w:cs="Arial"/>
          <w:sz w:val="24"/>
          <w:szCs w:val="24"/>
        </w:rPr>
        <w:t xml:space="preserve">cursos de capacitación en materia de Juicios Orales impartidos por docentes de la California Western </w:t>
      </w:r>
      <w:proofErr w:type="spellStart"/>
      <w:r w:rsidR="00E132A3" w:rsidRPr="001274EB">
        <w:rPr>
          <w:rFonts w:ascii="Arial" w:hAnsi="Arial" w:cs="Arial"/>
          <w:sz w:val="24"/>
          <w:szCs w:val="24"/>
        </w:rPr>
        <w:t>School</w:t>
      </w:r>
      <w:proofErr w:type="spellEnd"/>
      <w:r w:rsidR="00E132A3" w:rsidRPr="001274EB">
        <w:rPr>
          <w:rFonts w:ascii="Arial" w:hAnsi="Arial" w:cs="Arial"/>
          <w:sz w:val="24"/>
          <w:szCs w:val="24"/>
        </w:rPr>
        <w:t xml:space="preserve"> of </w:t>
      </w:r>
      <w:proofErr w:type="spellStart"/>
      <w:r w:rsidR="00E132A3" w:rsidRPr="001274EB">
        <w:rPr>
          <w:rFonts w:ascii="Arial" w:hAnsi="Arial" w:cs="Arial"/>
          <w:sz w:val="24"/>
          <w:szCs w:val="24"/>
        </w:rPr>
        <w:t>Law</w:t>
      </w:r>
      <w:proofErr w:type="spellEnd"/>
      <w:r w:rsidR="00E132A3" w:rsidRPr="001274EB">
        <w:rPr>
          <w:rFonts w:ascii="Arial" w:hAnsi="Arial" w:cs="Arial"/>
          <w:sz w:val="24"/>
          <w:szCs w:val="24"/>
        </w:rPr>
        <w:t xml:space="preserve">, </w:t>
      </w:r>
      <w:r w:rsidR="00622F16">
        <w:rPr>
          <w:rFonts w:ascii="Arial" w:hAnsi="Arial" w:cs="Arial"/>
          <w:sz w:val="24"/>
          <w:szCs w:val="24"/>
        </w:rPr>
        <w:t xml:space="preserve">y </w:t>
      </w:r>
      <w:r w:rsidR="00A5089A">
        <w:rPr>
          <w:rFonts w:ascii="Arial" w:hAnsi="Arial" w:cs="Arial"/>
          <w:sz w:val="24"/>
          <w:szCs w:val="24"/>
        </w:rPr>
        <w:t>el c</w:t>
      </w:r>
      <w:r w:rsidR="001274EB" w:rsidRPr="001274EB">
        <w:rPr>
          <w:rFonts w:ascii="Arial" w:hAnsi="Arial" w:cs="Arial"/>
          <w:sz w:val="24"/>
          <w:szCs w:val="24"/>
        </w:rPr>
        <w:t>urso taller en materia de Oralidad en colaboración con el consulado de Estados Unidos en Tijuana</w:t>
      </w:r>
      <w:r w:rsidR="00622F16">
        <w:rPr>
          <w:rFonts w:ascii="Arial" w:hAnsi="Arial" w:cs="Arial"/>
          <w:sz w:val="24"/>
          <w:szCs w:val="24"/>
        </w:rPr>
        <w:t>, entre otros.</w:t>
      </w:r>
    </w:p>
    <w:p w:rsidR="00622F16" w:rsidRDefault="00622F16" w:rsidP="001274EB">
      <w:pPr>
        <w:jc w:val="both"/>
        <w:rPr>
          <w:rFonts w:ascii="Arial" w:hAnsi="Arial" w:cs="Arial"/>
          <w:sz w:val="24"/>
          <w:szCs w:val="24"/>
        </w:rPr>
      </w:pPr>
    </w:p>
    <w:p w:rsidR="00622F16" w:rsidRDefault="00622F16" w:rsidP="00622F1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622F16">
        <w:rPr>
          <w:rFonts w:ascii="Arial" w:hAnsi="Arial" w:cs="Arial"/>
          <w:sz w:val="24"/>
          <w:szCs w:val="24"/>
        </w:rPr>
        <w:t xml:space="preserve">l maestro Sandoval Figueroa mencionó que </w:t>
      </w:r>
      <w:r>
        <w:rPr>
          <w:rFonts w:ascii="Arial" w:hAnsi="Arial" w:cs="Arial"/>
          <w:sz w:val="24"/>
          <w:szCs w:val="24"/>
        </w:rPr>
        <w:t>a</w:t>
      </w:r>
      <w:r w:rsidRPr="00622F16">
        <w:rPr>
          <w:rFonts w:ascii="Arial" w:hAnsi="Arial" w:cs="Arial"/>
          <w:sz w:val="24"/>
          <w:szCs w:val="24"/>
        </w:rPr>
        <w:t xml:space="preserve">ctualmente 8 </w:t>
      </w:r>
      <w:r>
        <w:rPr>
          <w:rFonts w:ascii="Arial" w:hAnsi="Arial" w:cs="Arial"/>
          <w:sz w:val="24"/>
          <w:szCs w:val="24"/>
        </w:rPr>
        <w:t>d</w:t>
      </w:r>
      <w:r w:rsidRPr="00622F16">
        <w:rPr>
          <w:rFonts w:ascii="Arial" w:hAnsi="Arial" w:cs="Arial"/>
          <w:sz w:val="24"/>
          <w:szCs w:val="24"/>
        </w:rPr>
        <w:t>ocentes han sido evaluados y certificados por el Consejo de Coordinación para la Implementación del Sistema de Justicia Penal (SETEC)</w:t>
      </w:r>
      <w:r>
        <w:rPr>
          <w:rFonts w:ascii="Arial" w:hAnsi="Arial" w:cs="Arial"/>
          <w:sz w:val="24"/>
          <w:szCs w:val="24"/>
        </w:rPr>
        <w:t xml:space="preserve">, y que </w:t>
      </w:r>
      <w:r w:rsidRPr="00622F16">
        <w:rPr>
          <w:rFonts w:ascii="Arial" w:hAnsi="Arial" w:cs="Arial"/>
          <w:sz w:val="24"/>
          <w:szCs w:val="24"/>
        </w:rPr>
        <w:t xml:space="preserve">4 docentes de esta Facultad tomaron </w:t>
      </w:r>
      <w:r w:rsidR="00764386">
        <w:rPr>
          <w:rFonts w:ascii="Arial" w:hAnsi="Arial" w:cs="Arial"/>
          <w:sz w:val="24"/>
          <w:szCs w:val="24"/>
        </w:rPr>
        <w:t xml:space="preserve">el </w:t>
      </w:r>
      <w:r w:rsidRPr="00622F16">
        <w:rPr>
          <w:rFonts w:ascii="Arial" w:hAnsi="Arial" w:cs="Arial"/>
          <w:sz w:val="24"/>
          <w:szCs w:val="24"/>
        </w:rPr>
        <w:t>curso</w:t>
      </w:r>
      <w:r w:rsidR="00764386">
        <w:rPr>
          <w:rFonts w:ascii="Arial" w:hAnsi="Arial" w:cs="Arial"/>
          <w:sz w:val="24"/>
          <w:szCs w:val="24"/>
        </w:rPr>
        <w:t xml:space="preserve"> </w:t>
      </w:r>
      <w:r w:rsidRPr="00622F16">
        <w:rPr>
          <w:rFonts w:ascii="Arial" w:hAnsi="Arial" w:cs="Arial"/>
          <w:sz w:val="24"/>
          <w:szCs w:val="24"/>
        </w:rPr>
        <w:t xml:space="preserve">taller de capacitación en destrezas y habilidades requeridas para la litigación oral penal, auspiciado por la American Bar </w:t>
      </w:r>
      <w:proofErr w:type="spellStart"/>
      <w:r w:rsidRPr="00622F16">
        <w:rPr>
          <w:rFonts w:ascii="Arial" w:hAnsi="Arial" w:cs="Arial"/>
          <w:sz w:val="24"/>
          <w:szCs w:val="24"/>
        </w:rPr>
        <w:t>Association</w:t>
      </w:r>
      <w:proofErr w:type="spellEnd"/>
      <w:r w:rsidRPr="00622F16">
        <w:rPr>
          <w:rFonts w:ascii="Arial" w:hAnsi="Arial" w:cs="Arial"/>
          <w:sz w:val="24"/>
          <w:szCs w:val="24"/>
        </w:rPr>
        <w:t xml:space="preserve"> Rule of </w:t>
      </w:r>
      <w:proofErr w:type="spellStart"/>
      <w:r w:rsidRPr="00622F16">
        <w:rPr>
          <w:rFonts w:ascii="Arial" w:hAnsi="Arial" w:cs="Arial"/>
          <w:sz w:val="24"/>
          <w:szCs w:val="24"/>
        </w:rPr>
        <w:t>Law</w:t>
      </w:r>
      <w:proofErr w:type="spellEnd"/>
      <w:r w:rsidRPr="00622F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F16">
        <w:rPr>
          <w:rFonts w:ascii="Arial" w:hAnsi="Arial" w:cs="Arial"/>
          <w:sz w:val="24"/>
          <w:szCs w:val="24"/>
        </w:rPr>
        <w:t>Initiative</w:t>
      </w:r>
      <w:proofErr w:type="spellEnd"/>
      <w:r w:rsidRPr="00622F16">
        <w:rPr>
          <w:rFonts w:ascii="Arial" w:hAnsi="Arial" w:cs="Arial"/>
          <w:sz w:val="24"/>
          <w:szCs w:val="24"/>
        </w:rPr>
        <w:t xml:space="preserve"> (ABAROLI) a través del Programa de Apoyo para las Facultades de Derecho, Colegios de Abogados e Intercambios Judiciales, auspiciado por la </w:t>
      </w:r>
      <w:proofErr w:type="spellStart"/>
      <w:r w:rsidRPr="00622F16">
        <w:rPr>
          <w:rFonts w:ascii="Arial" w:hAnsi="Arial" w:cs="Arial"/>
          <w:sz w:val="24"/>
          <w:szCs w:val="24"/>
        </w:rPr>
        <w:t>United</w:t>
      </w:r>
      <w:proofErr w:type="spellEnd"/>
      <w:r w:rsidRPr="00622F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2F16">
        <w:rPr>
          <w:rFonts w:ascii="Arial" w:hAnsi="Arial" w:cs="Arial"/>
          <w:sz w:val="24"/>
          <w:szCs w:val="24"/>
        </w:rPr>
        <w:t>States</w:t>
      </w:r>
      <w:proofErr w:type="spellEnd"/>
      <w:r w:rsidRPr="00622F16">
        <w:rPr>
          <w:rFonts w:ascii="Arial" w:hAnsi="Arial" w:cs="Arial"/>
          <w:sz w:val="24"/>
          <w:szCs w:val="24"/>
        </w:rPr>
        <w:t xml:space="preserve"> Agency </w:t>
      </w:r>
      <w:proofErr w:type="spellStart"/>
      <w:r w:rsidRPr="00622F16">
        <w:rPr>
          <w:rFonts w:ascii="Arial" w:hAnsi="Arial" w:cs="Arial"/>
          <w:sz w:val="24"/>
          <w:szCs w:val="24"/>
        </w:rPr>
        <w:t>for</w:t>
      </w:r>
      <w:proofErr w:type="spellEnd"/>
      <w:r w:rsidRPr="00622F16">
        <w:rPr>
          <w:rFonts w:ascii="Arial" w:hAnsi="Arial" w:cs="Arial"/>
          <w:sz w:val="24"/>
          <w:szCs w:val="24"/>
        </w:rPr>
        <w:t xml:space="preserve"> International </w:t>
      </w:r>
      <w:proofErr w:type="spellStart"/>
      <w:r w:rsidRPr="00622F16">
        <w:rPr>
          <w:rFonts w:ascii="Arial" w:hAnsi="Arial" w:cs="Arial"/>
          <w:sz w:val="24"/>
          <w:szCs w:val="24"/>
        </w:rPr>
        <w:t>Development</w:t>
      </w:r>
      <w:proofErr w:type="spellEnd"/>
      <w:r w:rsidRPr="00622F16">
        <w:rPr>
          <w:rFonts w:ascii="Arial" w:hAnsi="Arial" w:cs="Arial"/>
          <w:sz w:val="24"/>
          <w:szCs w:val="24"/>
        </w:rPr>
        <w:t xml:space="preserve"> (USAID).</w:t>
      </w:r>
    </w:p>
    <w:p w:rsidR="00FD2BF8" w:rsidRDefault="00FD2BF8" w:rsidP="00622F16">
      <w:pPr>
        <w:jc w:val="both"/>
        <w:rPr>
          <w:rFonts w:ascii="Arial" w:hAnsi="Arial" w:cs="Arial"/>
          <w:sz w:val="24"/>
          <w:szCs w:val="24"/>
        </w:rPr>
      </w:pPr>
    </w:p>
    <w:p w:rsidR="007620C7" w:rsidRPr="00FD2BF8" w:rsidRDefault="00FD2BF8" w:rsidP="00FD2BF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Finalmente destacó la participación de </w:t>
      </w:r>
      <w:r w:rsidR="007620C7" w:rsidRPr="007620C7">
        <w:rPr>
          <w:rFonts w:ascii="Arial" w:hAnsi="Arial" w:cs="Arial"/>
          <w:sz w:val="24"/>
          <w:szCs w:val="24"/>
        </w:rPr>
        <w:t xml:space="preserve">estudiantes </w:t>
      </w:r>
      <w:r>
        <w:rPr>
          <w:rFonts w:ascii="Arial" w:hAnsi="Arial" w:cs="Arial"/>
          <w:sz w:val="24"/>
          <w:szCs w:val="24"/>
        </w:rPr>
        <w:t xml:space="preserve">de la Facultad de Derecho Tijuana </w:t>
      </w:r>
      <w:r w:rsidR="007620C7" w:rsidRPr="007620C7">
        <w:rPr>
          <w:rFonts w:ascii="Arial" w:hAnsi="Arial" w:cs="Arial"/>
          <w:sz w:val="24"/>
          <w:szCs w:val="24"/>
        </w:rPr>
        <w:t xml:space="preserve">en el Primer Concurso Nacional de Juicio Oral y Audiencias Preliminares 2014-2015 organizado por la California Western </w:t>
      </w:r>
      <w:proofErr w:type="spellStart"/>
      <w:r w:rsidR="007620C7" w:rsidRPr="007620C7">
        <w:rPr>
          <w:rFonts w:ascii="Arial" w:hAnsi="Arial" w:cs="Arial"/>
          <w:sz w:val="24"/>
          <w:szCs w:val="24"/>
        </w:rPr>
        <w:t>School</w:t>
      </w:r>
      <w:proofErr w:type="spellEnd"/>
      <w:r w:rsidR="007620C7" w:rsidRPr="007620C7">
        <w:rPr>
          <w:rFonts w:ascii="Arial" w:hAnsi="Arial" w:cs="Arial"/>
          <w:sz w:val="24"/>
          <w:szCs w:val="24"/>
        </w:rPr>
        <w:t xml:space="preserve"> of </w:t>
      </w:r>
      <w:proofErr w:type="spellStart"/>
      <w:r w:rsidR="007620C7" w:rsidRPr="007620C7">
        <w:rPr>
          <w:rFonts w:ascii="Arial" w:hAnsi="Arial" w:cs="Arial"/>
          <w:sz w:val="24"/>
          <w:szCs w:val="24"/>
        </w:rPr>
        <w:t>Law</w:t>
      </w:r>
      <w:proofErr w:type="spellEnd"/>
      <w:r w:rsidR="007620C7" w:rsidRPr="007620C7">
        <w:rPr>
          <w:rFonts w:ascii="Arial" w:hAnsi="Arial" w:cs="Arial"/>
          <w:sz w:val="24"/>
          <w:szCs w:val="24"/>
        </w:rPr>
        <w:t xml:space="preserve"> a través de ACCESO Capacitación, el Centro de Estudios Jurídicos Carbonell y el Centro de Estudios sobre la Enseñanza y el Aprendizaje del Derecho, obteniendo el primer lugar a nivel nacional en </w:t>
      </w:r>
      <w:r>
        <w:rPr>
          <w:rFonts w:ascii="Arial" w:hAnsi="Arial" w:cs="Arial"/>
          <w:sz w:val="24"/>
          <w:szCs w:val="24"/>
        </w:rPr>
        <w:t>“Las Mejores Medidas Cautelares”.</w:t>
      </w:r>
    </w:p>
    <w:p w:rsidR="007620C7" w:rsidRPr="007620C7" w:rsidRDefault="007620C7" w:rsidP="007620C7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7620C7" w:rsidRPr="0050321F" w:rsidRDefault="007620C7" w:rsidP="007620C7">
      <w:pPr>
        <w:jc w:val="both"/>
        <w:rPr>
          <w:sz w:val="24"/>
          <w:szCs w:val="24"/>
        </w:rPr>
      </w:pPr>
    </w:p>
    <w:p w:rsidR="00C874E6" w:rsidRPr="00CE40FF" w:rsidRDefault="00C874E6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</w:p>
    <w:sectPr w:rsidR="00C874E6" w:rsidRPr="00CE40FF" w:rsidSect="006A76F1">
      <w:pgSz w:w="12240" w:h="15840"/>
      <w:pgMar w:top="0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5D437A"/>
    <w:multiLevelType w:val="hybridMultilevel"/>
    <w:tmpl w:val="A31ACF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3C4E11"/>
    <w:multiLevelType w:val="hybridMultilevel"/>
    <w:tmpl w:val="4F7840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1D48CB"/>
    <w:multiLevelType w:val="hybridMultilevel"/>
    <w:tmpl w:val="8EFE4C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2C33C7"/>
    <w:multiLevelType w:val="hybridMultilevel"/>
    <w:tmpl w:val="49FCA3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444D85"/>
    <w:multiLevelType w:val="hybridMultilevel"/>
    <w:tmpl w:val="5B6245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12750E"/>
    <w:multiLevelType w:val="hybridMultilevel"/>
    <w:tmpl w:val="DE343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9"/>
  </w:num>
  <w:num w:numId="4">
    <w:abstractNumId w:val="4"/>
  </w:num>
  <w:num w:numId="5">
    <w:abstractNumId w:val="11"/>
  </w:num>
  <w:num w:numId="6">
    <w:abstractNumId w:val="15"/>
  </w:num>
  <w:num w:numId="7">
    <w:abstractNumId w:val="2"/>
  </w:num>
  <w:num w:numId="8">
    <w:abstractNumId w:val="5"/>
  </w:num>
  <w:num w:numId="9">
    <w:abstractNumId w:val="12"/>
  </w:num>
  <w:num w:numId="10">
    <w:abstractNumId w:val="19"/>
  </w:num>
  <w:num w:numId="11">
    <w:abstractNumId w:val="8"/>
  </w:num>
  <w:num w:numId="12">
    <w:abstractNumId w:val="1"/>
  </w:num>
  <w:num w:numId="13">
    <w:abstractNumId w:val="7"/>
  </w:num>
  <w:num w:numId="14">
    <w:abstractNumId w:val="20"/>
  </w:num>
  <w:num w:numId="15">
    <w:abstractNumId w:val="17"/>
  </w:num>
  <w:num w:numId="16">
    <w:abstractNumId w:val="6"/>
  </w:num>
  <w:num w:numId="17">
    <w:abstractNumId w:val="10"/>
  </w:num>
  <w:num w:numId="18">
    <w:abstractNumId w:val="3"/>
  </w:num>
  <w:num w:numId="19">
    <w:abstractNumId w:val="22"/>
  </w:num>
  <w:num w:numId="20">
    <w:abstractNumId w:val="18"/>
  </w:num>
  <w:num w:numId="21">
    <w:abstractNumId w:val="21"/>
  </w:num>
  <w:num w:numId="22">
    <w:abstractNumId w:val="14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4E2C"/>
    <w:rsid w:val="0000532B"/>
    <w:rsid w:val="0001240F"/>
    <w:rsid w:val="00014C11"/>
    <w:rsid w:val="00017B56"/>
    <w:rsid w:val="00021A3C"/>
    <w:rsid w:val="00024B7C"/>
    <w:rsid w:val="00030C4B"/>
    <w:rsid w:val="00032F83"/>
    <w:rsid w:val="000355F2"/>
    <w:rsid w:val="00036308"/>
    <w:rsid w:val="000372A3"/>
    <w:rsid w:val="00047CE9"/>
    <w:rsid w:val="00056D26"/>
    <w:rsid w:val="000703D4"/>
    <w:rsid w:val="00071BBF"/>
    <w:rsid w:val="0007302F"/>
    <w:rsid w:val="00080722"/>
    <w:rsid w:val="00084B73"/>
    <w:rsid w:val="00086579"/>
    <w:rsid w:val="00087D5A"/>
    <w:rsid w:val="00092554"/>
    <w:rsid w:val="0009395F"/>
    <w:rsid w:val="00095BB2"/>
    <w:rsid w:val="000A2BF4"/>
    <w:rsid w:val="000B3EF7"/>
    <w:rsid w:val="000B4685"/>
    <w:rsid w:val="000C25F4"/>
    <w:rsid w:val="000C28B2"/>
    <w:rsid w:val="000C3E22"/>
    <w:rsid w:val="000D4852"/>
    <w:rsid w:val="000E5D58"/>
    <w:rsid w:val="000E66D2"/>
    <w:rsid w:val="000E7AB8"/>
    <w:rsid w:val="000E7D23"/>
    <w:rsid w:val="000F7CA7"/>
    <w:rsid w:val="001047B4"/>
    <w:rsid w:val="00110698"/>
    <w:rsid w:val="001236F7"/>
    <w:rsid w:val="00123D9D"/>
    <w:rsid w:val="00126C5B"/>
    <w:rsid w:val="001274EB"/>
    <w:rsid w:val="001279F8"/>
    <w:rsid w:val="00132809"/>
    <w:rsid w:val="001478DC"/>
    <w:rsid w:val="00153E8B"/>
    <w:rsid w:val="00162DCC"/>
    <w:rsid w:val="001804B4"/>
    <w:rsid w:val="00181975"/>
    <w:rsid w:val="00182ACB"/>
    <w:rsid w:val="00186C51"/>
    <w:rsid w:val="00191510"/>
    <w:rsid w:val="001952D9"/>
    <w:rsid w:val="00196399"/>
    <w:rsid w:val="001970DB"/>
    <w:rsid w:val="001A590B"/>
    <w:rsid w:val="001B3735"/>
    <w:rsid w:val="001B737A"/>
    <w:rsid w:val="001B7D20"/>
    <w:rsid w:val="001C0ACD"/>
    <w:rsid w:val="001C7242"/>
    <w:rsid w:val="001D08C5"/>
    <w:rsid w:val="001D164D"/>
    <w:rsid w:val="001D16D0"/>
    <w:rsid w:val="001D56D0"/>
    <w:rsid w:val="001D623C"/>
    <w:rsid w:val="001F26A5"/>
    <w:rsid w:val="00200AFF"/>
    <w:rsid w:val="00201513"/>
    <w:rsid w:val="00202056"/>
    <w:rsid w:val="00204818"/>
    <w:rsid w:val="0020563B"/>
    <w:rsid w:val="00211392"/>
    <w:rsid w:val="00217106"/>
    <w:rsid w:val="0022120C"/>
    <w:rsid w:val="00226890"/>
    <w:rsid w:val="00235A1E"/>
    <w:rsid w:val="00242CB8"/>
    <w:rsid w:val="002553D9"/>
    <w:rsid w:val="0026211F"/>
    <w:rsid w:val="00266333"/>
    <w:rsid w:val="00271E15"/>
    <w:rsid w:val="00271FD7"/>
    <w:rsid w:val="00273F56"/>
    <w:rsid w:val="002775A8"/>
    <w:rsid w:val="0028228C"/>
    <w:rsid w:val="002909AF"/>
    <w:rsid w:val="002A6593"/>
    <w:rsid w:val="002B23A4"/>
    <w:rsid w:val="002B4659"/>
    <w:rsid w:val="002B7322"/>
    <w:rsid w:val="002C27B0"/>
    <w:rsid w:val="002C2B79"/>
    <w:rsid w:val="002C6AEA"/>
    <w:rsid w:val="002D0F6C"/>
    <w:rsid w:val="002D19A0"/>
    <w:rsid w:val="002D39D5"/>
    <w:rsid w:val="002E3711"/>
    <w:rsid w:val="002E7B1B"/>
    <w:rsid w:val="002F0C86"/>
    <w:rsid w:val="002F2CFE"/>
    <w:rsid w:val="002F5ABB"/>
    <w:rsid w:val="002F6A7D"/>
    <w:rsid w:val="0030012A"/>
    <w:rsid w:val="00300EE2"/>
    <w:rsid w:val="00301187"/>
    <w:rsid w:val="00302044"/>
    <w:rsid w:val="003061A3"/>
    <w:rsid w:val="00315ACA"/>
    <w:rsid w:val="00315E55"/>
    <w:rsid w:val="00325D02"/>
    <w:rsid w:val="00344834"/>
    <w:rsid w:val="00351567"/>
    <w:rsid w:val="00352E56"/>
    <w:rsid w:val="00353198"/>
    <w:rsid w:val="0035593E"/>
    <w:rsid w:val="00357325"/>
    <w:rsid w:val="00357410"/>
    <w:rsid w:val="00360330"/>
    <w:rsid w:val="00362AAE"/>
    <w:rsid w:val="00370239"/>
    <w:rsid w:val="00372017"/>
    <w:rsid w:val="0037219D"/>
    <w:rsid w:val="0037393A"/>
    <w:rsid w:val="00377CC2"/>
    <w:rsid w:val="00381111"/>
    <w:rsid w:val="00381368"/>
    <w:rsid w:val="00381BFE"/>
    <w:rsid w:val="0038409F"/>
    <w:rsid w:val="003958A6"/>
    <w:rsid w:val="00396725"/>
    <w:rsid w:val="003A0FA1"/>
    <w:rsid w:val="003B0F21"/>
    <w:rsid w:val="003B7BCB"/>
    <w:rsid w:val="003C335E"/>
    <w:rsid w:val="003C71DD"/>
    <w:rsid w:val="003D06DF"/>
    <w:rsid w:val="003D4208"/>
    <w:rsid w:val="003D46C7"/>
    <w:rsid w:val="003D5306"/>
    <w:rsid w:val="003D6B5C"/>
    <w:rsid w:val="003E22BE"/>
    <w:rsid w:val="003E528D"/>
    <w:rsid w:val="003E6882"/>
    <w:rsid w:val="003F2A66"/>
    <w:rsid w:val="003F3AA2"/>
    <w:rsid w:val="0040035C"/>
    <w:rsid w:val="00400F28"/>
    <w:rsid w:val="00414B07"/>
    <w:rsid w:val="00422B39"/>
    <w:rsid w:val="004239DE"/>
    <w:rsid w:val="00423BC2"/>
    <w:rsid w:val="00431313"/>
    <w:rsid w:val="00434882"/>
    <w:rsid w:val="00437F3D"/>
    <w:rsid w:val="00442AAB"/>
    <w:rsid w:val="004435AE"/>
    <w:rsid w:val="00444999"/>
    <w:rsid w:val="0044525B"/>
    <w:rsid w:val="004452CC"/>
    <w:rsid w:val="004507BC"/>
    <w:rsid w:val="0045430E"/>
    <w:rsid w:val="004664C1"/>
    <w:rsid w:val="0047340F"/>
    <w:rsid w:val="00476013"/>
    <w:rsid w:val="00480DA5"/>
    <w:rsid w:val="0049221F"/>
    <w:rsid w:val="004A3C98"/>
    <w:rsid w:val="004B35CF"/>
    <w:rsid w:val="004C1923"/>
    <w:rsid w:val="004C3963"/>
    <w:rsid w:val="004C6CBB"/>
    <w:rsid w:val="004C7888"/>
    <w:rsid w:val="004D0492"/>
    <w:rsid w:val="004E38EE"/>
    <w:rsid w:val="004F4846"/>
    <w:rsid w:val="004F5CFF"/>
    <w:rsid w:val="00513B8E"/>
    <w:rsid w:val="0051785A"/>
    <w:rsid w:val="005229E7"/>
    <w:rsid w:val="005243C5"/>
    <w:rsid w:val="005319EC"/>
    <w:rsid w:val="005328F0"/>
    <w:rsid w:val="0053364C"/>
    <w:rsid w:val="00544F66"/>
    <w:rsid w:val="00547BC8"/>
    <w:rsid w:val="005523F7"/>
    <w:rsid w:val="00560AB1"/>
    <w:rsid w:val="00561142"/>
    <w:rsid w:val="00561C4C"/>
    <w:rsid w:val="0056211A"/>
    <w:rsid w:val="00562BBA"/>
    <w:rsid w:val="00580E09"/>
    <w:rsid w:val="0058276F"/>
    <w:rsid w:val="00584100"/>
    <w:rsid w:val="005850E1"/>
    <w:rsid w:val="00590E9F"/>
    <w:rsid w:val="00592538"/>
    <w:rsid w:val="00592EBE"/>
    <w:rsid w:val="0059764B"/>
    <w:rsid w:val="005A0A5A"/>
    <w:rsid w:val="005A2120"/>
    <w:rsid w:val="005A3A56"/>
    <w:rsid w:val="005A4DEC"/>
    <w:rsid w:val="005A6F46"/>
    <w:rsid w:val="005B1E81"/>
    <w:rsid w:val="005B2115"/>
    <w:rsid w:val="005C22C7"/>
    <w:rsid w:val="005C44B5"/>
    <w:rsid w:val="005C490F"/>
    <w:rsid w:val="005C7DE0"/>
    <w:rsid w:val="005D1D0B"/>
    <w:rsid w:val="005E7EDD"/>
    <w:rsid w:val="005F0750"/>
    <w:rsid w:val="005F252D"/>
    <w:rsid w:val="005F31C5"/>
    <w:rsid w:val="00600E61"/>
    <w:rsid w:val="0060210E"/>
    <w:rsid w:val="00602C35"/>
    <w:rsid w:val="00611433"/>
    <w:rsid w:val="00622F16"/>
    <w:rsid w:val="00627973"/>
    <w:rsid w:val="00631030"/>
    <w:rsid w:val="006319EB"/>
    <w:rsid w:val="00645CC2"/>
    <w:rsid w:val="00650717"/>
    <w:rsid w:val="00652F62"/>
    <w:rsid w:val="00661965"/>
    <w:rsid w:val="006641AC"/>
    <w:rsid w:val="00665B7D"/>
    <w:rsid w:val="00666A23"/>
    <w:rsid w:val="00676686"/>
    <w:rsid w:val="00676A8C"/>
    <w:rsid w:val="0068163C"/>
    <w:rsid w:val="006821C0"/>
    <w:rsid w:val="0068665E"/>
    <w:rsid w:val="006A00F8"/>
    <w:rsid w:val="006A1490"/>
    <w:rsid w:val="006A5CD0"/>
    <w:rsid w:val="006A76F1"/>
    <w:rsid w:val="006B0F60"/>
    <w:rsid w:val="006B7F63"/>
    <w:rsid w:val="006C0191"/>
    <w:rsid w:val="006C5A35"/>
    <w:rsid w:val="006C6977"/>
    <w:rsid w:val="006D0557"/>
    <w:rsid w:val="006D14EF"/>
    <w:rsid w:val="006D5B88"/>
    <w:rsid w:val="006D6329"/>
    <w:rsid w:val="006E56CE"/>
    <w:rsid w:val="006E684C"/>
    <w:rsid w:val="007014A4"/>
    <w:rsid w:val="00702C6E"/>
    <w:rsid w:val="00705D09"/>
    <w:rsid w:val="007073B0"/>
    <w:rsid w:val="00711821"/>
    <w:rsid w:val="00712166"/>
    <w:rsid w:val="00712896"/>
    <w:rsid w:val="007237D5"/>
    <w:rsid w:val="00723A6F"/>
    <w:rsid w:val="007304EC"/>
    <w:rsid w:val="00734F32"/>
    <w:rsid w:val="00735EE5"/>
    <w:rsid w:val="007512D8"/>
    <w:rsid w:val="00755FF1"/>
    <w:rsid w:val="0076146C"/>
    <w:rsid w:val="007620C7"/>
    <w:rsid w:val="00764386"/>
    <w:rsid w:val="00765C76"/>
    <w:rsid w:val="007777CF"/>
    <w:rsid w:val="0078557D"/>
    <w:rsid w:val="007859DA"/>
    <w:rsid w:val="00790566"/>
    <w:rsid w:val="007937BF"/>
    <w:rsid w:val="007A16AA"/>
    <w:rsid w:val="007A4B2D"/>
    <w:rsid w:val="007A7192"/>
    <w:rsid w:val="007C079E"/>
    <w:rsid w:val="007C7A63"/>
    <w:rsid w:val="007D11EE"/>
    <w:rsid w:val="007D1216"/>
    <w:rsid w:val="007D12ED"/>
    <w:rsid w:val="007D2286"/>
    <w:rsid w:val="007D2B77"/>
    <w:rsid w:val="007D6C19"/>
    <w:rsid w:val="007E5C1D"/>
    <w:rsid w:val="007E7CCC"/>
    <w:rsid w:val="007F12D5"/>
    <w:rsid w:val="007F3145"/>
    <w:rsid w:val="00803987"/>
    <w:rsid w:val="008149DE"/>
    <w:rsid w:val="0082326F"/>
    <w:rsid w:val="008316AE"/>
    <w:rsid w:val="0084674F"/>
    <w:rsid w:val="008519A6"/>
    <w:rsid w:val="00851AC4"/>
    <w:rsid w:val="008611F1"/>
    <w:rsid w:val="00863161"/>
    <w:rsid w:val="0087118C"/>
    <w:rsid w:val="0087471C"/>
    <w:rsid w:val="0087560A"/>
    <w:rsid w:val="00877437"/>
    <w:rsid w:val="00882B52"/>
    <w:rsid w:val="00887AFD"/>
    <w:rsid w:val="0089494C"/>
    <w:rsid w:val="00895D36"/>
    <w:rsid w:val="008A05A6"/>
    <w:rsid w:val="008A36CB"/>
    <w:rsid w:val="008A7F44"/>
    <w:rsid w:val="008B15DF"/>
    <w:rsid w:val="008B70B1"/>
    <w:rsid w:val="008B7E0E"/>
    <w:rsid w:val="008F0491"/>
    <w:rsid w:val="008F2CE9"/>
    <w:rsid w:val="008F3221"/>
    <w:rsid w:val="008F500C"/>
    <w:rsid w:val="00901C43"/>
    <w:rsid w:val="009162BA"/>
    <w:rsid w:val="00923076"/>
    <w:rsid w:val="00925FD0"/>
    <w:rsid w:val="00927B09"/>
    <w:rsid w:val="00933580"/>
    <w:rsid w:val="009416D7"/>
    <w:rsid w:val="009421FD"/>
    <w:rsid w:val="0094425B"/>
    <w:rsid w:val="00944C39"/>
    <w:rsid w:val="009468D4"/>
    <w:rsid w:val="00946F03"/>
    <w:rsid w:val="00947AEA"/>
    <w:rsid w:val="00947CD6"/>
    <w:rsid w:val="0095244C"/>
    <w:rsid w:val="00962C98"/>
    <w:rsid w:val="00971AD6"/>
    <w:rsid w:val="00972AD4"/>
    <w:rsid w:val="00985793"/>
    <w:rsid w:val="00997685"/>
    <w:rsid w:val="00997BF9"/>
    <w:rsid w:val="009A0BA3"/>
    <w:rsid w:val="009A2C85"/>
    <w:rsid w:val="009A4C06"/>
    <w:rsid w:val="009A6764"/>
    <w:rsid w:val="009B4465"/>
    <w:rsid w:val="009B7E82"/>
    <w:rsid w:val="009C3352"/>
    <w:rsid w:val="009C3D1D"/>
    <w:rsid w:val="009C4240"/>
    <w:rsid w:val="009C47C5"/>
    <w:rsid w:val="009C5AF3"/>
    <w:rsid w:val="009D273B"/>
    <w:rsid w:val="009D313B"/>
    <w:rsid w:val="009D7E52"/>
    <w:rsid w:val="009E2199"/>
    <w:rsid w:val="009F4A38"/>
    <w:rsid w:val="009F5B77"/>
    <w:rsid w:val="009F7028"/>
    <w:rsid w:val="00A14BE2"/>
    <w:rsid w:val="00A24D77"/>
    <w:rsid w:val="00A41015"/>
    <w:rsid w:val="00A4337F"/>
    <w:rsid w:val="00A4491C"/>
    <w:rsid w:val="00A5089A"/>
    <w:rsid w:val="00A53D24"/>
    <w:rsid w:val="00A64E93"/>
    <w:rsid w:val="00A860C5"/>
    <w:rsid w:val="00A90038"/>
    <w:rsid w:val="00A91F7C"/>
    <w:rsid w:val="00AA0481"/>
    <w:rsid w:val="00AA3980"/>
    <w:rsid w:val="00AA5A09"/>
    <w:rsid w:val="00AB03E3"/>
    <w:rsid w:val="00AB52BE"/>
    <w:rsid w:val="00AB790B"/>
    <w:rsid w:val="00AC763C"/>
    <w:rsid w:val="00AD7FE0"/>
    <w:rsid w:val="00AE6D41"/>
    <w:rsid w:val="00AE7AE1"/>
    <w:rsid w:val="00AF3F73"/>
    <w:rsid w:val="00AF5013"/>
    <w:rsid w:val="00AF6485"/>
    <w:rsid w:val="00B0285E"/>
    <w:rsid w:val="00B029E8"/>
    <w:rsid w:val="00B1060C"/>
    <w:rsid w:val="00B12358"/>
    <w:rsid w:val="00B14A52"/>
    <w:rsid w:val="00B14CF4"/>
    <w:rsid w:val="00B17774"/>
    <w:rsid w:val="00B30DD5"/>
    <w:rsid w:val="00B45F3C"/>
    <w:rsid w:val="00B56754"/>
    <w:rsid w:val="00B56C4A"/>
    <w:rsid w:val="00B8346C"/>
    <w:rsid w:val="00B83EA1"/>
    <w:rsid w:val="00B858BC"/>
    <w:rsid w:val="00B8596C"/>
    <w:rsid w:val="00B8626A"/>
    <w:rsid w:val="00B93C2A"/>
    <w:rsid w:val="00BA3562"/>
    <w:rsid w:val="00BA4429"/>
    <w:rsid w:val="00BB1C79"/>
    <w:rsid w:val="00BB271B"/>
    <w:rsid w:val="00BB5339"/>
    <w:rsid w:val="00BC4B73"/>
    <w:rsid w:val="00BC4DE6"/>
    <w:rsid w:val="00BC61C7"/>
    <w:rsid w:val="00BC7B29"/>
    <w:rsid w:val="00BD391F"/>
    <w:rsid w:val="00BE2A14"/>
    <w:rsid w:val="00BE6D66"/>
    <w:rsid w:val="00BF0187"/>
    <w:rsid w:val="00BF0483"/>
    <w:rsid w:val="00BF485A"/>
    <w:rsid w:val="00BF59BB"/>
    <w:rsid w:val="00BF5B0C"/>
    <w:rsid w:val="00C07333"/>
    <w:rsid w:val="00C07ED7"/>
    <w:rsid w:val="00C118C1"/>
    <w:rsid w:val="00C1196E"/>
    <w:rsid w:val="00C14061"/>
    <w:rsid w:val="00C1713B"/>
    <w:rsid w:val="00C21312"/>
    <w:rsid w:val="00C30B10"/>
    <w:rsid w:val="00C316BB"/>
    <w:rsid w:val="00C31A7E"/>
    <w:rsid w:val="00C410F6"/>
    <w:rsid w:val="00C418E0"/>
    <w:rsid w:val="00C42591"/>
    <w:rsid w:val="00C43297"/>
    <w:rsid w:val="00C536B9"/>
    <w:rsid w:val="00C54EEF"/>
    <w:rsid w:val="00C57508"/>
    <w:rsid w:val="00C57CA5"/>
    <w:rsid w:val="00C6272D"/>
    <w:rsid w:val="00C637EA"/>
    <w:rsid w:val="00C66C1D"/>
    <w:rsid w:val="00C67DD5"/>
    <w:rsid w:val="00C70FCC"/>
    <w:rsid w:val="00C722AB"/>
    <w:rsid w:val="00C73012"/>
    <w:rsid w:val="00C751D1"/>
    <w:rsid w:val="00C777A7"/>
    <w:rsid w:val="00C777D9"/>
    <w:rsid w:val="00C80488"/>
    <w:rsid w:val="00C86B89"/>
    <w:rsid w:val="00C874E6"/>
    <w:rsid w:val="00CA08F1"/>
    <w:rsid w:val="00CA4A80"/>
    <w:rsid w:val="00CC4CFB"/>
    <w:rsid w:val="00CD019A"/>
    <w:rsid w:val="00CD314A"/>
    <w:rsid w:val="00CD51B1"/>
    <w:rsid w:val="00CD5341"/>
    <w:rsid w:val="00CE3880"/>
    <w:rsid w:val="00CE40FF"/>
    <w:rsid w:val="00CE641D"/>
    <w:rsid w:val="00D017C4"/>
    <w:rsid w:val="00D0248F"/>
    <w:rsid w:val="00D02A61"/>
    <w:rsid w:val="00D043E3"/>
    <w:rsid w:val="00D06072"/>
    <w:rsid w:val="00D10BCD"/>
    <w:rsid w:val="00D137C6"/>
    <w:rsid w:val="00D13B62"/>
    <w:rsid w:val="00D13E20"/>
    <w:rsid w:val="00D15F4F"/>
    <w:rsid w:val="00D21A47"/>
    <w:rsid w:val="00D24319"/>
    <w:rsid w:val="00D26B05"/>
    <w:rsid w:val="00D27282"/>
    <w:rsid w:val="00D302B8"/>
    <w:rsid w:val="00D34675"/>
    <w:rsid w:val="00D40146"/>
    <w:rsid w:val="00D415AF"/>
    <w:rsid w:val="00D43D0D"/>
    <w:rsid w:val="00D44A90"/>
    <w:rsid w:val="00D52B0E"/>
    <w:rsid w:val="00D535DC"/>
    <w:rsid w:val="00D53708"/>
    <w:rsid w:val="00D5383F"/>
    <w:rsid w:val="00D6484B"/>
    <w:rsid w:val="00D71185"/>
    <w:rsid w:val="00D72551"/>
    <w:rsid w:val="00D82117"/>
    <w:rsid w:val="00D8366B"/>
    <w:rsid w:val="00D909E7"/>
    <w:rsid w:val="00D91229"/>
    <w:rsid w:val="00D9235E"/>
    <w:rsid w:val="00D95AE4"/>
    <w:rsid w:val="00D9716B"/>
    <w:rsid w:val="00DB05F4"/>
    <w:rsid w:val="00DB2348"/>
    <w:rsid w:val="00DB43F7"/>
    <w:rsid w:val="00DB7A38"/>
    <w:rsid w:val="00DC0428"/>
    <w:rsid w:val="00DC1666"/>
    <w:rsid w:val="00DC3664"/>
    <w:rsid w:val="00DC74E6"/>
    <w:rsid w:val="00DE1340"/>
    <w:rsid w:val="00DE51DA"/>
    <w:rsid w:val="00DE51F4"/>
    <w:rsid w:val="00DF3C9E"/>
    <w:rsid w:val="00DF6852"/>
    <w:rsid w:val="00DF7464"/>
    <w:rsid w:val="00E03594"/>
    <w:rsid w:val="00E04863"/>
    <w:rsid w:val="00E060BF"/>
    <w:rsid w:val="00E1264D"/>
    <w:rsid w:val="00E132A3"/>
    <w:rsid w:val="00E16481"/>
    <w:rsid w:val="00E22FFF"/>
    <w:rsid w:val="00E37B64"/>
    <w:rsid w:val="00E444DF"/>
    <w:rsid w:val="00E46469"/>
    <w:rsid w:val="00E47BFF"/>
    <w:rsid w:val="00E50D50"/>
    <w:rsid w:val="00E55C42"/>
    <w:rsid w:val="00E55DDC"/>
    <w:rsid w:val="00E56E9A"/>
    <w:rsid w:val="00E61AF5"/>
    <w:rsid w:val="00E639C4"/>
    <w:rsid w:val="00E70E55"/>
    <w:rsid w:val="00E70EDE"/>
    <w:rsid w:val="00E8581D"/>
    <w:rsid w:val="00E866AF"/>
    <w:rsid w:val="00E9426C"/>
    <w:rsid w:val="00E94390"/>
    <w:rsid w:val="00E94FF8"/>
    <w:rsid w:val="00E95208"/>
    <w:rsid w:val="00EA3E68"/>
    <w:rsid w:val="00EB2276"/>
    <w:rsid w:val="00EB3576"/>
    <w:rsid w:val="00ED4B5C"/>
    <w:rsid w:val="00ED7C2C"/>
    <w:rsid w:val="00EF3379"/>
    <w:rsid w:val="00EF600F"/>
    <w:rsid w:val="00EF7BB1"/>
    <w:rsid w:val="00F063E5"/>
    <w:rsid w:val="00F128F3"/>
    <w:rsid w:val="00F17494"/>
    <w:rsid w:val="00F21A12"/>
    <w:rsid w:val="00F23F14"/>
    <w:rsid w:val="00F246B1"/>
    <w:rsid w:val="00F253F4"/>
    <w:rsid w:val="00F33204"/>
    <w:rsid w:val="00F35208"/>
    <w:rsid w:val="00F353B8"/>
    <w:rsid w:val="00F3564E"/>
    <w:rsid w:val="00F379DF"/>
    <w:rsid w:val="00F40404"/>
    <w:rsid w:val="00F45D43"/>
    <w:rsid w:val="00F4779C"/>
    <w:rsid w:val="00F5207E"/>
    <w:rsid w:val="00F524F1"/>
    <w:rsid w:val="00F57F95"/>
    <w:rsid w:val="00F610D6"/>
    <w:rsid w:val="00F660E7"/>
    <w:rsid w:val="00F6614C"/>
    <w:rsid w:val="00F71B2A"/>
    <w:rsid w:val="00F87348"/>
    <w:rsid w:val="00F92AAD"/>
    <w:rsid w:val="00F9307B"/>
    <w:rsid w:val="00F93C37"/>
    <w:rsid w:val="00F95C25"/>
    <w:rsid w:val="00F97D5B"/>
    <w:rsid w:val="00FA4493"/>
    <w:rsid w:val="00FC0857"/>
    <w:rsid w:val="00FC65F2"/>
    <w:rsid w:val="00FD2BF8"/>
    <w:rsid w:val="00FD71FE"/>
    <w:rsid w:val="00FE0401"/>
    <w:rsid w:val="00FE1032"/>
    <w:rsid w:val="00FE1C58"/>
    <w:rsid w:val="00FE37F0"/>
    <w:rsid w:val="00FE7D8D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4EE05-4576-4F90-88A8-60FB81578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654</Words>
  <Characters>3598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4244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34</cp:revision>
  <cp:lastPrinted>2015-08-17T18:40:00Z</cp:lastPrinted>
  <dcterms:created xsi:type="dcterms:W3CDTF">2015-08-17T16:51:00Z</dcterms:created>
  <dcterms:modified xsi:type="dcterms:W3CDTF">2015-08-20T23:56:00Z</dcterms:modified>
</cp:coreProperties>
</file>