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BOLETÍN </w:t>
      </w:r>
      <w:r w:rsidR="00A96673">
        <w:rPr>
          <w:rFonts w:ascii="Arial" w:hAnsi="Arial" w:cs="Arial"/>
          <w:b/>
          <w:sz w:val="24"/>
          <w:szCs w:val="24"/>
        </w:rPr>
        <w:t>5</w:t>
      </w:r>
      <w:r w:rsidR="00C640A7">
        <w:rPr>
          <w:rFonts w:ascii="Arial" w:hAnsi="Arial" w:cs="Arial"/>
          <w:b/>
          <w:sz w:val="24"/>
          <w:szCs w:val="24"/>
        </w:rPr>
        <w:t>1</w:t>
      </w:r>
      <w:r w:rsidR="003B3BDC">
        <w:rPr>
          <w:rFonts w:ascii="Arial" w:hAnsi="Arial" w:cs="Arial"/>
          <w:b/>
          <w:sz w:val="24"/>
          <w:szCs w:val="24"/>
        </w:rPr>
        <w:t>/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2015-1 </w:t>
      </w:r>
    </w:p>
    <w:p w:rsidR="00107C33" w:rsidRPr="00190D83" w:rsidRDefault="00107C33" w:rsidP="00107C33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10"/>
          <w:szCs w:val="16"/>
          <w:lang w:eastAsia="en-US"/>
        </w:rPr>
      </w:pPr>
    </w:p>
    <w:p w:rsidR="00AE2C81" w:rsidRPr="00C640A7" w:rsidRDefault="00C640A7" w:rsidP="00AE2C81">
      <w:pPr>
        <w:jc w:val="center"/>
        <w:rPr>
          <w:rFonts w:ascii="Arial" w:hAnsi="Arial" w:cs="Arial"/>
          <w:b/>
          <w:sz w:val="32"/>
          <w:szCs w:val="33"/>
        </w:rPr>
      </w:pPr>
      <w:bookmarkStart w:id="0" w:name="_GoBack"/>
      <w:r w:rsidRPr="00C640A7">
        <w:rPr>
          <w:rFonts w:ascii="Arial" w:hAnsi="Arial" w:cs="Arial"/>
          <w:b/>
          <w:sz w:val="32"/>
          <w:szCs w:val="33"/>
        </w:rPr>
        <w:t>Inauguran XVIII Congreso Internacional de Ciencias Agrícolas</w:t>
      </w:r>
    </w:p>
    <w:p w:rsidR="00AE2C81" w:rsidRPr="00190D83" w:rsidRDefault="00AE2C81" w:rsidP="00AE2C81">
      <w:pPr>
        <w:jc w:val="center"/>
        <w:rPr>
          <w:rFonts w:ascii="Arial" w:hAnsi="Arial" w:cs="Arial"/>
          <w:b/>
          <w:sz w:val="12"/>
          <w:szCs w:val="16"/>
        </w:rPr>
      </w:pPr>
    </w:p>
    <w:p w:rsidR="00AE2C81" w:rsidRPr="00CF2BE9" w:rsidRDefault="0069038F" w:rsidP="00AE2C81">
      <w:pPr>
        <w:pStyle w:val="Prrafodelista"/>
        <w:numPr>
          <w:ilvl w:val="0"/>
          <w:numId w:val="34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</w:rPr>
        <w:t>Culminará mañana viernes 30 de octubre</w:t>
      </w:r>
      <w:r w:rsidR="00AE2C81">
        <w:rPr>
          <w:rFonts w:ascii="Arial" w:hAnsi="Arial" w:cs="Arial"/>
          <w:sz w:val="24"/>
          <w:szCs w:val="24"/>
        </w:rPr>
        <w:t xml:space="preserve">. </w:t>
      </w:r>
      <w:r w:rsidR="00451943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Se centra en el uso de la biotecnología como alternativa para la producción agrícola sustentable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AE2C81" w:rsidRPr="00190D83" w:rsidRDefault="00AE2C81" w:rsidP="00AE2C81">
      <w:pPr>
        <w:jc w:val="both"/>
        <w:rPr>
          <w:rFonts w:ascii="Arial" w:hAnsi="Arial" w:cs="Arial"/>
          <w:b/>
          <w:sz w:val="12"/>
          <w:szCs w:val="16"/>
        </w:rPr>
      </w:pPr>
    </w:p>
    <w:p w:rsidR="006936FA" w:rsidRDefault="00AE2C81" w:rsidP="0069038F">
      <w:pPr>
        <w:jc w:val="both"/>
        <w:rPr>
          <w:rFonts w:ascii="Arial" w:hAnsi="Arial" w:cs="Arial"/>
          <w:sz w:val="24"/>
        </w:rPr>
      </w:pPr>
      <w:r w:rsidRPr="009F1822">
        <w:rPr>
          <w:rFonts w:ascii="Arial" w:hAnsi="Arial" w:cs="Arial"/>
          <w:b/>
          <w:sz w:val="24"/>
        </w:rPr>
        <w:t xml:space="preserve">Mexicali, B.C., a </w:t>
      </w:r>
      <w:r w:rsidR="00C640A7">
        <w:rPr>
          <w:rFonts w:ascii="Arial" w:hAnsi="Arial" w:cs="Arial"/>
          <w:b/>
          <w:sz w:val="24"/>
        </w:rPr>
        <w:t>jueves 29</w:t>
      </w:r>
      <w:r>
        <w:rPr>
          <w:rFonts w:ascii="Arial" w:hAnsi="Arial" w:cs="Arial"/>
          <w:b/>
          <w:sz w:val="24"/>
        </w:rPr>
        <w:t xml:space="preserve"> de octubre de 2015.</w:t>
      </w:r>
      <w:r>
        <w:rPr>
          <w:rFonts w:ascii="Arial" w:hAnsi="Arial" w:cs="Arial"/>
          <w:sz w:val="24"/>
        </w:rPr>
        <w:t xml:space="preserve">- </w:t>
      </w:r>
      <w:r w:rsidR="0069038F">
        <w:rPr>
          <w:rFonts w:ascii="Arial" w:hAnsi="Arial" w:cs="Arial"/>
          <w:sz w:val="24"/>
        </w:rPr>
        <w:t xml:space="preserve">Se inauguró el </w:t>
      </w:r>
      <w:r w:rsidR="00134506">
        <w:rPr>
          <w:rFonts w:ascii="Arial" w:hAnsi="Arial" w:cs="Arial"/>
          <w:sz w:val="24"/>
        </w:rPr>
        <w:t xml:space="preserve">XVIII Congreso Internacional de Ciencias Agrícolas </w:t>
      </w:r>
      <w:r w:rsidR="0069038F">
        <w:rPr>
          <w:rFonts w:ascii="Arial" w:hAnsi="Arial" w:cs="Arial"/>
          <w:sz w:val="24"/>
        </w:rPr>
        <w:t>“Biotecnología</w:t>
      </w:r>
      <w:r w:rsidR="0069038F" w:rsidRPr="0069038F">
        <w:rPr>
          <w:rFonts w:ascii="Arial" w:hAnsi="Arial" w:cs="Arial"/>
          <w:color w:val="000000"/>
          <w:sz w:val="24"/>
          <w:szCs w:val="33"/>
          <w:shd w:val="clear" w:color="auto" w:fill="FFFFFF"/>
        </w:rPr>
        <w:t>: Alternativa para la Producción Agrícola Sustentable"</w:t>
      </w:r>
      <w:r w:rsidR="0069038F"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 </w:t>
      </w:r>
      <w:r w:rsidR="00134506">
        <w:rPr>
          <w:rFonts w:ascii="Arial" w:hAnsi="Arial" w:cs="Arial"/>
          <w:sz w:val="24"/>
        </w:rPr>
        <w:t xml:space="preserve">que realiza </w:t>
      </w:r>
      <w:r w:rsidR="0069038F">
        <w:rPr>
          <w:rFonts w:ascii="Arial" w:hAnsi="Arial" w:cs="Arial"/>
          <w:sz w:val="24"/>
        </w:rPr>
        <w:t>la Universidad Autónoma de Baja California (UABC), a través d</w:t>
      </w:r>
      <w:r w:rsidR="00134506">
        <w:rPr>
          <w:rFonts w:ascii="Arial" w:hAnsi="Arial" w:cs="Arial"/>
          <w:sz w:val="24"/>
        </w:rPr>
        <w:t>el Instituto de Ciencias Agrícolas</w:t>
      </w:r>
      <w:r w:rsidR="004D288A">
        <w:rPr>
          <w:rFonts w:ascii="Arial" w:hAnsi="Arial" w:cs="Arial"/>
          <w:sz w:val="24"/>
        </w:rPr>
        <w:t xml:space="preserve"> (ICA)</w:t>
      </w:r>
      <w:r w:rsidR="0069038F">
        <w:rPr>
          <w:rFonts w:ascii="Arial" w:hAnsi="Arial" w:cs="Arial"/>
          <w:sz w:val="24"/>
        </w:rPr>
        <w:t>,</w:t>
      </w:r>
      <w:r w:rsidR="006936FA">
        <w:rPr>
          <w:rFonts w:ascii="Arial" w:hAnsi="Arial" w:cs="Arial"/>
          <w:sz w:val="24"/>
        </w:rPr>
        <w:t xml:space="preserve"> el cual culminará mañana viernes 30 de octubre.</w:t>
      </w:r>
    </w:p>
    <w:p w:rsidR="006936FA" w:rsidRPr="006936FA" w:rsidRDefault="006936FA" w:rsidP="0069038F">
      <w:pPr>
        <w:jc w:val="both"/>
        <w:rPr>
          <w:rFonts w:ascii="Arial" w:hAnsi="Arial" w:cs="Arial"/>
          <w:sz w:val="16"/>
          <w:szCs w:val="16"/>
        </w:rPr>
      </w:pPr>
    </w:p>
    <w:p w:rsidR="0069038F" w:rsidRDefault="006936FA" w:rsidP="0069038F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  <w:r>
        <w:rPr>
          <w:rFonts w:ascii="Arial" w:hAnsi="Arial" w:cs="Arial"/>
          <w:sz w:val="24"/>
        </w:rPr>
        <w:t xml:space="preserve">El </w:t>
      </w:r>
      <w:r w:rsidR="0069038F">
        <w:rPr>
          <w:rFonts w:ascii="Arial" w:hAnsi="Arial" w:cs="Arial"/>
          <w:sz w:val="24"/>
        </w:rPr>
        <w:t xml:space="preserve">propósito </w:t>
      </w:r>
      <w:r>
        <w:rPr>
          <w:rFonts w:ascii="Arial" w:hAnsi="Arial" w:cs="Arial"/>
          <w:sz w:val="24"/>
        </w:rPr>
        <w:t xml:space="preserve">de este evento, realizado en </w:t>
      </w:r>
      <w:r w:rsidRPr="00D25566">
        <w:rPr>
          <w:rFonts w:ascii="Arial" w:eastAsiaTheme="minorHAnsi" w:hAnsi="Arial" w:cs="Arial"/>
          <w:sz w:val="24"/>
          <w:szCs w:val="24"/>
          <w:lang w:eastAsia="en-US"/>
        </w:rPr>
        <w:t xml:space="preserve">colaboración con la Universidad Autónoma de Sinaloa y la Universidad </w:t>
      </w:r>
      <w:r w:rsidR="006E54F8">
        <w:rPr>
          <w:rFonts w:ascii="Arial" w:eastAsiaTheme="minorHAnsi" w:hAnsi="Arial" w:cs="Arial"/>
          <w:sz w:val="24"/>
          <w:szCs w:val="24"/>
          <w:lang w:eastAsia="en-US"/>
        </w:rPr>
        <w:t xml:space="preserve">Autónoma </w:t>
      </w:r>
      <w:r w:rsidRPr="00D25566">
        <w:rPr>
          <w:rFonts w:ascii="Arial" w:eastAsiaTheme="minorHAnsi" w:hAnsi="Arial" w:cs="Arial"/>
          <w:sz w:val="24"/>
          <w:szCs w:val="24"/>
          <w:lang w:eastAsia="en-US"/>
        </w:rPr>
        <w:t>de Sonora</w:t>
      </w:r>
      <w:r>
        <w:rPr>
          <w:rFonts w:ascii="Arial" w:eastAsiaTheme="minorHAnsi" w:hAnsi="Arial" w:cs="Arial"/>
          <w:sz w:val="24"/>
          <w:szCs w:val="24"/>
          <w:lang w:eastAsia="en-US"/>
        </w:rPr>
        <w:t>,</w:t>
      </w:r>
      <w:r>
        <w:rPr>
          <w:rFonts w:ascii="Arial" w:hAnsi="Arial" w:cs="Arial"/>
          <w:sz w:val="24"/>
        </w:rPr>
        <w:t xml:space="preserve"> es</w:t>
      </w:r>
      <w:r w:rsidR="0069038F">
        <w:rPr>
          <w:rFonts w:ascii="Arial" w:hAnsi="Arial" w:cs="Arial"/>
          <w:sz w:val="24"/>
        </w:rPr>
        <w:t xml:space="preserve"> </w:t>
      </w:r>
      <w:r w:rsidR="0069038F" w:rsidRPr="0069038F"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brindar información que contribuya a la generación de herramientas biotecnológicas que </w:t>
      </w:r>
      <w:r w:rsidR="0069038F">
        <w:rPr>
          <w:rFonts w:ascii="Arial" w:hAnsi="Arial" w:cs="Arial"/>
          <w:color w:val="000000"/>
          <w:sz w:val="24"/>
          <w:szCs w:val="33"/>
          <w:shd w:val="clear" w:color="auto" w:fill="FFFFFF"/>
        </w:rPr>
        <w:t>optimicen el</w:t>
      </w:r>
      <w:r w:rsidR="0069038F" w:rsidRPr="0069038F"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 uso de recursos naturales y humanos para la mejora de los procesos de obtención de alimentos</w:t>
      </w:r>
      <w:r w:rsidR="0069038F">
        <w:rPr>
          <w:rFonts w:ascii="Arial" w:hAnsi="Arial" w:cs="Arial"/>
          <w:color w:val="000000"/>
          <w:sz w:val="24"/>
          <w:szCs w:val="33"/>
          <w:shd w:val="clear" w:color="auto" w:fill="FFFFFF"/>
        </w:rPr>
        <w:t>.</w:t>
      </w:r>
    </w:p>
    <w:p w:rsidR="0069038F" w:rsidRPr="00F26742" w:rsidRDefault="0069038F" w:rsidP="0069038F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69038F" w:rsidRDefault="0069038F" w:rsidP="0069038F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Durante la </w:t>
      </w:r>
      <w:r w:rsidR="008E711A">
        <w:rPr>
          <w:rFonts w:ascii="Arial" w:hAnsi="Arial" w:cs="Arial"/>
          <w:color w:val="000000"/>
          <w:sz w:val="24"/>
          <w:szCs w:val="33"/>
          <w:shd w:val="clear" w:color="auto" w:fill="FFFFFF"/>
        </w:rPr>
        <w:t>ceremonia inaugural</w:t>
      </w:r>
      <w:r>
        <w:rPr>
          <w:rFonts w:ascii="Arial" w:hAnsi="Arial" w:cs="Arial"/>
          <w:color w:val="000000"/>
          <w:sz w:val="24"/>
          <w:szCs w:val="33"/>
          <w:shd w:val="clear" w:color="auto" w:fill="FFFFFF"/>
        </w:rPr>
        <w:t>,</w:t>
      </w:r>
      <w:r w:rsidR="008E711A"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 el doctor Roberto Soto Ortiz</w:t>
      </w:r>
      <w:r w:rsidR="006936FA">
        <w:rPr>
          <w:rFonts w:ascii="Arial" w:hAnsi="Arial" w:cs="Arial"/>
          <w:color w:val="000000"/>
          <w:sz w:val="24"/>
          <w:szCs w:val="33"/>
          <w:shd w:val="clear" w:color="auto" w:fill="FFFFFF"/>
        </w:rPr>
        <w:t>, Director del ICA, agradeció la preferencia de los asistentes que año con año participan en el Congreso, haciendo de este uno de los más dest</w:t>
      </w:r>
      <w:r w:rsidR="00536A9C">
        <w:rPr>
          <w:rFonts w:ascii="Arial" w:hAnsi="Arial" w:cs="Arial"/>
          <w:color w:val="000000"/>
          <w:sz w:val="24"/>
          <w:szCs w:val="33"/>
          <w:shd w:val="clear" w:color="auto" w:fill="FFFFFF"/>
        </w:rPr>
        <w:t>acados de la región y que tiene la visión de cumplir con la responsabilidad de la UABC de transmitir los diversos conocimientos que se están generando dentro de la propia institución.</w:t>
      </w:r>
    </w:p>
    <w:p w:rsidR="00536A9C" w:rsidRDefault="00536A9C" w:rsidP="0069038F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</w:p>
    <w:p w:rsidR="00536A9C" w:rsidRDefault="00536A9C" w:rsidP="0069038F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33"/>
          <w:shd w:val="clear" w:color="auto" w:fill="FFFFFF"/>
        </w:rPr>
        <w:t>“Creo que como Universidad proveemos y damos las condiciones para esto que buscamos que es transmitir el conocimiento y para que este tenga una aplicación práctica en el sector agropecuario donde estamos todos nosotros incidiendo”, expresó el doctor Soto Ortiz</w:t>
      </w:r>
      <w:r w:rsidR="0015189F">
        <w:rPr>
          <w:rFonts w:ascii="Arial" w:hAnsi="Arial" w:cs="Arial"/>
          <w:color w:val="000000"/>
          <w:sz w:val="24"/>
          <w:szCs w:val="33"/>
          <w:shd w:val="clear" w:color="auto" w:fill="FFFFFF"/>
        </w:rPr>
        <w:t>.</w:t>
      </w:r>
    </w:p>
    <w:p w:rsidR="0015189F" w:rsidRPr="006E54F8" w:rsidRDefault="0015189F" w:rsidP="0069038F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15189F" w:rsidRDefault="0015189F" w:rsidP="0069038F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Por su parte, el doctor Daniel González Mendoza, Presidente del Comité Organizador del Congreso, señaló que </w:t>
      </w:r>
      <w:r w:rsidR="00C365CB"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este evento cuenta con la participación de más de 200 ponentes, tanto en conferencias, ponencias cortas y exposición de carteles. </w:t>
      </w:r>
      <w:r w:rsidR="009D6F79">
        <w:rPr>
          <w:rFonts w:ascii="Arial" w:hAnsi="Arial" w:cs="Arial"/>
          <w:color w:val="000000"/>
          <w:sz w:val="24"/>
          <w:szCs w:val="33"/>
          <w:shd w:val="clear" w:color="auto" w:fill="FFFFFF"/>
        </w:rPr>
        <w:t>“</w:t>
      </w:r>
      <w:r w:rsidR="00D342AC"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Se presentarán </w:t>
      </w:r>
      <w:r w:rsidR="009D6F79"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investigadores de alto renombre internacional que hablarán </w:t>
      </w:r>
      <w:r w:rsidR="006E54F8">
        <w:rPr>
          <w:rFonts w:ascii="Arial" w:hAnsi="Arial" w:cs="Arial"/>
          <w:color w:val="000000"/>
          <w:sz w:val="24"/>
          <w:szCs w:val="33"/>
          <w:shd w:val="clear" w:color="auto" w:fill="FFFFFF"/>
        </w:rPr>
        <w:t>sobre las</w:t>
      </w:r>
      <w:r w:rsidR="009D6F79"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 innovaciones </w:t>
      </w:r>
      <w:r w:rsidR="006E54F8">
        <w:rPr>
          <w:rFonts w:ascii="Arial" w:hAnsi="Arial" w:cs="Arial"/>
          <w:color w:val="000000"/>
          <w:sz w:val="24"/>
          <w:szCs w:val="33"/>
          <w:shd w:val="clear" w:color="auto" w:fill="FFFFFF"/>
        </w:rPr>
        <w:t>generadas en</w:t>
      </w:r>
      <w:r w:rsidR="009D6F79"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 organismos genéticamente mejorados, el uso de herramientas biotecnológicas para la protección de cultivos y mejora en la calidad de los alimentos”</w:t>
      </w:r>
      <w:r w:rsidR="00D342AC">
        <w:rPr>
          <w:rFonts w:ascii="Arial" w:hAnsi="Arial" w:cs="Arial"/>
          <w:color w:val="000000"/>
          <w:sz w:val="24"/>
          <w:szCs w:val="33"/>
          <w:shd w:val="clear" w:color="auto" w:fill="FFFFFF"/>
        </w:rPr>
        <w:t>, mencionó.</w:t>
      </w:r>
    </w:p>
    <w:p w:rsidR="00D342AC" w:rsidRPr="006E54F8" w:rsidRDefault="00D342AC" w:rsidP="0069038F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6936FA" w:rsidRDefault="006E54F8" w:rsidP="006936FA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En encargado de pronunciar la declaratoria inaugural del Congreso, fue el doctor José Jiménez León, quien asistió en </w:t>
      </w:r>
      <w:r w:rsidR="006936FA"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representación del doctor Jesús López Elías, </w:t>
      </w:r>
      <w:r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Jefe del Departamento de Agricultura de la Universidad Autónoma de Sonora. Exhortó a los participantes a aprovechar este evento para entablar colaboraciones académicas y de investigación. </w:t>
      </w:r>
    </w:p>
    <w:p w:rsidR="006936FA" w:rsidRPr="006E54F8" w:rsidRDefault="006936FA" w:rsidP="0069038F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6936FA" w:rsidRDefault="002A6C2A" w:rsidP="006936FA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También se contó con la presencia en el presídium del doctor Jesús Salvador Ruiz Carvajal, Director de la Facultad de Ingeniería y Negocios San Quintín, </w:t>
      </w:r>
      <w:r w:rsidR="006936FA"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y la doctora Teresa de Jesús Velázquez Alcaraz, quien asistió en representación del doctor Jorge Fabio </w:t>
      </w:r>
      <w:proofErr w:type="spellStart"/>
      <w:r w:rsidR="006936FA">
        <w:rPr>
          <w:rFonts w:ascii="Arial" w:hAnsi="Arial" w:cs="Arial"/>
          <w:color w:val="000000"/>
          <w:sz w:val="24"/>
          <w:szCs w:val="33"/>
          <w:shd w:val="clear" w:color="auto" w:fill="FFFFFF"/>
        </w:rPr>
        <w:t>Inzunza</w:t>
      </w:r>
      <w:proofErr w:type="spellEnd"/>
      <w:r w:rsidR="006936FA">
        <w:rPr>
          <w:rFonts w:ascii="Arial" w:hAnsi="Arial" w:cs="Arial"/>
          <w:color w:val="000000"/>
          <w:sz w:val="24"/>
          <w:szCs w:val="33"/>
          <w:shd w:val="clear" w:color="auto" w:fill="FFFFFF"/>
        </w:rPr>
        <w:t xml:space="preserve"> Castro, Director de la Facultad de Agronomía de la Universidad Autónoma de Sinaloa.</w:t>
      </w:r>
    </w:p>
    <w:p w:rsidR="006936FA" w:rsidRDefault="006936FA" w:rsidP="0069038F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</w:p>
    <w:p w:rsidR="006936FA" w:rsidRDefault="006936FA" w:rsidP="0069038F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</w:p>
    <w:p w:rsidR="006E54F8" w:rsidRDefault="006E54F8" w:rsidP="0069038F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</w:p>
    <w:p w:rsidR="006E54F8" w:rsidRDefault="006E54F8" w:rsidP="0069038F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</w:p>
    <w:p w:rsidR="006E54F8" w:rsidRDefault="006E54F8" w:rsidP="0069038F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</w:p>
    <w:p w:rsidR="006E54F8" w:rsidRDefault="006E54F8" w:rsidP="0069038F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</w:p>
    <w:p w:rsidR="0069038F" w:rsidRPr="00C44471" w:rsidRDefault="0069038F" w:rsidP="0069038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C44471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Actividades del primer día</w:t>
      </w:r>
    </w:p>
    <w:p w:rsidR="00D1039D" w:rsidRPr="006E54F8" w:rsidRDefault="0069038F" w:rsidP="0054065F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La primera conferencia estuvo a cargo del </w:t>
      </w:r>
      <w:r w:rsidR="0054065F" w:rsidRPr="00D1039D">
        <w:rPr>
          <w:rFonts w:ascii="Arial" w:eastAsiaTheme="minorHAnsi" w:hAnsi="Arial" w:cs="Arial"/>
          <w:sz w:val="24"/>
          <w:szCs w:val="24"/>
          <w:lang w:eastAsia="en-US"/>
        </w:rPr>
        <w:t>doctor</w:t>
      </w:r>
      <w:r w:rsidR="0054065F" w:rsidRPr="00D1039D">
        <w:t xml:space="preserve"> </w:t>
      </w:r>
      <w:r w:rsidR="0054065F" w:rsidRPr="00D1039D">
        <w:rPr>
          <w:rFonts w:ascii="Arial" w:hAnsi="Arial" w:cs="Arial"/>
          <w:sz w:val="24"/>
        </w:rPr>
        <w:t>Roberto Gaxiola de la Universidad Estatal de Arizona, quien present</w:t>
      </w:r>
      <w:r w:rsidR="00451943">
        <w:rPr>
          <w:rFonts w:ascii="Arial" w:hAnsi="Arial" w:cs="Arial"/>
          <w:sz w:val="24"/>
        </w:rPr>
        <w:t>ó</w:t>
      </w:r>
      <w:r w:rsidR="0054065F" w:rsidRPr="00D1039D">
        <w:rPr>
          <w:rFonts w:ascii="Arial" w:hAnsi="Arial" w:cs="Arial"/>
          <w:sz w:val="24"/>
        </w:rPr>
        <w:t xml:space="preserve"> el tema: “</w:t>
      </w:r>
      <w:proofErr w:type="spellStart"/>
      <w:r w:rsidR="0054065F" w:rsidRPr="00D1039D">
        <w:rPr>
          <w:rFonts w:ascii="Arial" w:hAnsi="Arial" w:cs="Arial"/>
          <w:sz w:val="24"/>
        </w:rPr>
        <w:t>Location</w:t>
      </w:r>
      <w:proofErr w:type="spellEnd"/>
      <w:r w:rsidR="0054065F" w:rsidRPr="00D1039D">
        <w:rPr>
          <w:rFonts w:ascii="Arial" w:hAnsi="Arial" w:cs="Arial"/>
          <w:sz w:val="24"/>
        </w:rPr>
        <w:t xml:space="preserve">, </w:t>
      </w:r>
      <w:proofErr w:type="spellStart"/>
      <w:r w:rsidR="0054065F" w:rsidRPr="00D1039D">
        <w:rPr>
          <w:rFonts w:ascii="Arial" w:hAnsi="Arial" w:cs="Arial"/>
          <w:sz w:val="24"/>
        </w:rPr>
        <w:t>location</w:t>
      </w:r>
      <w:proofErr w:type="spellEnd"/>
      <w:r w:rsidR="0054065F" w:rsidRPr="00D1039D">
        <w:rPr>
          <w:rFonts w:ascii="Arial" w:hAnsi="Arial" w:cs="Arial"/>
          <w:sz w:val="24"/>
        </w:rPr>
        <w:t xml:space="preserve">, </w:t>
      </w:r>
      <w:proofErr w:type="spellStart"/>
      <w:r w:rsidR="0054065F" w:rsidRPr="00D1039D">
        <w:rPr>
          <w:rFonts w:ascii="Arial" w:hAnsi="Arial" w:cs="Arial"/>
          <w:sz w:val="24"/>
        </w:rPr>
        <w:t>location</w:t>
      </w:r>
      <w:proofErr w:type="spellEnd"/>
      <w:r w:rsidR="0054065F" w:rsidRPr="00D1039D">
        <w:rPr>
          <w:rFonts w:ascii="Arial" w:hAnsi="Arial" w:cs="Arial"/>
          <w:sz w:val="24"/>
        </w:rPr>
        <w:t xml:space="preserve">: </w:t>
      </w:r>
      <w:proofErr w:type="spellStart"/>
      <w:r w:rsidR="0054065F" w:rsidRPr="00D1039D">
        <w:rPr>
          <w:rFonts w:ascii="Arial" w:hAnsi="Arial" w:cs="Arial"/>
          <w:sz w:val="24"/>
        </w:rPr>
        <w:t>the</w:t>
      </w:r>
      <w:proofErr w:type="spellEnd"/>
      <w:r w:rsidR="0054065F" w:rsidRPr="00D1039D">
        <w:rPr>
          <w:rFonts w:ascii="Arial" w:hAnsi="Arial" w:cs="Arial"/>
          <w:sz w:val="24"/>
        </w:rPr>
        <w:t xml:space="preserve"> </w:t>
      </w:r>
      <w:proofErr w:type="spellStart"/>
      <w:r w:rsidR="0054065F" w:rsidRPr="00D1039D">
        <w:rPr>
          <w:rFonts w:ascii="Arial" w:hAnsi="Arial" w:cs="Arial"/>
          <w:sz w:val="24"/>
        </w:rPr>
        <w:t>story</w:t>
      </w:r>
      <w:proofErr w:type="spellEnd"/>
      <w:r w:rsidR="0054065F" w:rsidRPr="00D1039D">
        <w:rPr>
          <w:rFonts w:ascii="Arial" w:hAnsi="Arial" w:cs="Arial"/>
          <w:sz w:val="24"/>
        </w:rPr>
        <w:t xml:space="preserve"> of a </w:t>
      </w:r>
      <w:proofErr w:type="spellStart"/>
      <w:r w:rsidR="0054065F" w:rsidRPr="00D1039D">
        <w:rPr>
          <w:rFonts w:ascii="Arial" w:hAnsi="Arial" w:cs="Arial"/>
          <w:sz w:val="24"/>
        </w:rPr>
        <w:t>versatile</w:t>
      </w:r>
      <w:proofErr w:type="spellEnd"/>
      <w:r w:rsidR="0054065F" w:rsidRPr="00D1039D">
        <w:rPr>
          <w:rFonts w:ascii="Arial" w:hAnsi="Arial" w:cs="Arial"/>
          <w:sz w:val="24"/>
        </w:rPr>
        <w:t xml:space="preserve"> </w:t>
      </w:r>
      <w:proofErr w:type="spellStart"/>
      <w:r w:rsidR="0054065F" w:rsidRPr="00D1039D">
        <w:rPr>
          <w:rFonts w:ascii="Arial" w:hAnsi="Arial" w:cs="Arial"/>
          <w:sz w:val="24"/>
        </w:rPr>
        <w:t>enzyme</w:t>
      </w:r>
      <w:proofErr w:type="spellEnd"/>
      <w:r w:rsidR="0054065F" w:rsidRPr="00D1039D">
        <w:rPr>
          <w:rFonts w:ascii="Arial" w:hAnsi="Arial" w:cs="Arial"/>
          <w:sz w:val="24"/>
        </w:rPr>
        <w:t xml:space="preserve"> </w:t>
      </w:r>
      <w:proofErr w:type="spellStart"/>
      <w:r w:rsidR="0054065F" w:rsidRPr="00D1039D">
        <w:rPr>
          <w:rFonts w:ascii="Arial" w:hAnsi="Arial" w:cs="Arial"/>
          <w:sz w:val="24"/>
        </w:rPr>
        <w:t>with</w:t>
      </w:r>
      <w:proofErr w:type="spellEnd"/>
      <w:r w:rsidR="0054065F" w:rsidRPr="00D1039D">
        <w:rPr>
          <w:rFonts w:ascii="Arial" w:hAnsi="Arial" w:cs="Arial"/>
          <w:sz w:val="24"/>
        </w:rPr>
        <w:t xml:space="preserve"> </w:t>
      </w:r>
      <w:proofErr w:type="spellStart"/>
      <w:r w:rsidR="0054065F" w:rsidRPr="00D1039D">
        <w:rPr>
          <w:rFonts w:ascii="Arial" w:hAnsi="Arial" w:cs="Arial"/>
          <w:sz w:val="24"/>
        </w:rPr>
        <w:t>biotechnological</w:t>
      </w:r>
      <w:proofErr w:type="spellEnd"/>
      <w:r w:rsidR="0054065F" w:rsidRPr="00D1039D">
        <w:rPr>
          <w:rFonts w:ascii="Arial" w:hAnsi="Arial" w:cs="Arial"/>
          <w:sz w:val="24"/>
        </w:rPr>
        <w:t xml:space="preserve"> </w:t>
      </w:r>
      <w:proofErr w:type="spellStart"/>
      <w:r w:rsidR="0054065F" w:rsidRPr="00D1039D">
        <w:rPr>
          <w:rFonts w:ascii="Arial" w:hAnsi="Arial" w:cs="Arial"/>
          <w:sz w:val="24"/>
        </w:rPr>
        <w:t>applications</w:t>
      </w:r>
      <w:proofErr w:type="spellEnd"/>
      <w:r w:rsidR="0054065F" w:rsidRPr="00D1039D">
        <w:rPr>
          <w:rFonts w:ascii="Arial" w:hAnsi="Arial" w:cs="Arial"/>
          <w:sz w:val="24"/>
        </w:rPr>
        <w:t>”,</w:t>
      </w:r>
      <w:r w:rsidR="00D1039D" w:rsidRPr="006E54F8">
        <w:rPr>
          <w:rFonts w:ascii="Arial" w:hAnsi="Arial" w:cs="Arial"/>
          <w:color w:val="FF0000"/>
          <w:sz w:val="24"/>
          <w:szCs w:val="24"/>
        </w:rPr>
        <w:t xml:space="preserve"> </w:t>
      </w:r>
      <w:r w:rsidR="006E54F8" w:rsidRPr="006E54F8">
        <w:rPr>
          <w:rFonts w:ascii="Arial" w:hAnsi="Arial" w:cs="Arial"/>
          <w:sz w:val="24"/>
          <w:szCs w:val="24"/>
        </w:rPr>
        <w:t>quien habl</w:t>
      </w:r>
      <w:r w:rsidR="006E54F8">
        <w:rPr>
          <w:rFonts w:ascii="Arial" w:hAnsi="Arial" w:cs="Arial"/>
          <w:sz w:val="24"/>
          <w:szCs w:val="24"/>
        </w:rPr>
        <w:t>ó</w:t>
      </w:r>
      <w:r w:rsidR="006E54F8" w:rsidRPr="006E54F8">
        <w:rPr>
          <w:rFonts w:ascii="Arial" w:hAnsi="Arial" w:cs="Arial"/>
          <w:sz w:val="24"/>
          <w:szCs w:val="24"/>
        </w:rPr>
        <w:t xml:space="preserve"> acerca de los beneficios y aplicaciones de los transgénicos en las plantas, así como la tolerancia al estrés salino.</w:t>
      </w:r>
    </w:p>
    <w:p w:rsidR="00D1039D" w:rsidRPr="00034991" w:rsidRDefault="00D1039D" w:rsidP="0054065F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</w:rPr>
      </w:pPr>
    </w:p>
    <w:p w:rsidR="0054065F" w:rsidRPr="00C365CB" w:rsidRDefault="00D1039D" w:rsidP="0054065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365CB">
        <w:rPr>
          <w:rFonts w:ascii="Arial" w:hAnsi="Arial" w:cs="Arial"/>
          <w:sz w:val="24"/>
        </w:rPr>
        <w:t>También se presentó el</w:t>
      </w:r>
      <w:r w:rsidR="0054065F" w:rsidRPr="00C365CB">
        <w:rPr>
          <w:rFonts w:ascii="Arial" w:hAnsi="Arial" w:cs="Arial"/>
          <w:sz w:val="24"/>
        </w:rPr>
        <w:t xml:space="preserve"> </w:t>
      </w:r>
      <w:r w:rsidR="0054065F" w:rsidRPr="00C365CB">
        <w:rPr>
          <w:rFonts w:ascii="Arial" w:eastAsiaTheme="minorHAnsi" w:hAnsi="Arial" w:cs="Arial"/>
          <w:sz w:val="24"/>
          <w:szCs w:val="24"/>
          <w:lang w:eastAsia="en-US"/>
        </w:rPr>
        <w:t xml:space="preserve">doctor </w:t>
      </w:r>
      <w:r w:rsidR="0054065F" w:rsidRPr="00C365CB">
        <w:rPr>
          <w:rFonts w:ascii="Arial" w:hAnsi="Arial" w:cs="Arial"/>
          <w:sz w:val="24"/>
          <w:szCs w:val="24"/>
        </w:rPr>
        <w:t>Alejandro Espinosa Calderón</w:t>
      </w:r>
      <w:r w:rsidR="0054065F" w:rsidRPr="00C365CB">
        <w:rPr>
          <w:rFonts w:ascii="Arial" w:eastAsiaTheme="minorHAnsi" w:hAnsi="Arial" w:cs="Arial"/>
          <w:sz w:val="24"/>
          <w:szCs w:val="24"/>
          <w:lang w:eastAsia="en-US"/>
        </w:rPr>
        <w:t xml:space="preserve">, investigador del </w:t>
      </w:r>
      <w:r w:rsidR="0054065F" w:rsidRPr="00C365CB">
        <w:rPr>
          <w:rFonts w:ascii="Arial" w:hAnsi="Arial" w:cs="Arial"/>
          <w:sz w:val="24"/>
          <w:szCs w:val="24"/>
          <w:shd w:val="clear" w:color="auto" w:fill="FFFFFF"/>
        </w:rPr>
        <w:t>Instituto Nacional de Investigaciones Forestales, Agrícolas y Pecuarias</w:t>
      </w:r>
      <w:r w:rsidR="0054065F" w:rsidRPr="00C365CB">
        <w:rPr>
          <w:rFonts w:ascii="Arial" w:eastAsiaTheme="minorHAnsi" w:hAnsi="Arial" w:cs="Arial"/>
          <w:sz w:val="24"/>
          <w:szCs w:val="24"/>
          <w:lang w:eastAsia="en-US"/>
        </w:rPr>
        <w:t xml:space="preserve"> (</w:t>
      </w:r>
      <w:proofErr w:type="spellStart"/>
      <w:r w:rsidR="0054065F" w:rsidRPr="00C365CB">
        <w:rPr>
          <w:rFonts w:ascii="Arial" w:eastAsiaTheme="minorHAnsi" w:hAnsi="Arial" w:cs="Arial"/>
          <w:sz w:val="24"/>
          <w:szCs w:val="24"/>
          <w:lang w:eastAsia="en-US"/>
        </w:rPr>
        <w:t>Inifap</w:t>
      </w:r>
      <w:proofErr w:type="spellEnd"/>
      <w:r w:rsidR="0054065F" w:rsidRPr="00C365CB">
        <w:rPr>
          <w:rFonts w:ascii="Arial" w:eastAsiaTheme="minorHAnsi" w:hAnsi="Arial" w:cs="Arial"/>
          <w:sz w:val="24"/>
          <w:szCs w:val="24"/>
          <w:lang w:eastAsia="en-US"/>
        </w:rPr>
        <w:t>) del Estado de México con el tema: “</w:t>
      </w:r>
      <w:r w:rsidR="0054065F" w:rsidRPr="00C365CB">
        <w:rPr>
          <w:rFonts w:ascii="Arial" w:hAnsi="Arial" w:cs="Arial"/>
          <w:sz w:val="24"/>
        </w:rPr>
        <w:t>Maíz transgénico: impacto en México y el mundo</w:t>
      </w:r>
      <w:r w:rsidR="0054065F" w:rsidRPr="00C365CB">
        <w:rPr>
          <w:rFonts w:ascii="Arial" w:eastAsiaTheme="minorHAnsi" w:hAnsi="Arial" w:cs="Arial"/>
          <w:sz w:val="24"/>
          <w:szCs w:val="24"/>
          <w:lang w:eastAsia="en-US"/>
        </w:rPr>
        <w:t>”.</w:t>
      </w:r>
    </w:p>
    <w:p w:rsidR="0054065F" w:rsidRPr="0054065F" w:rsidRDefault="0054065F" w:rsidP="0054065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sz w:val="16"/>
          <w:szCs w:val="16"/>
          <w:lang w:eastAsia="en-US"/>
        </w:rPr>
      </w:pPr>
    </w:p>
    <w:p w:rsidR="00D1039D" w:rsidRDefault="0054065F" w:rsidP="0054065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sz w:val="24"/>
          <w:szCs w:val="24"/>
          <w:lang w:eastAsia="en-US"/>
        </w:rPr>
      </w:pPr>
      <w:r w:rsidRPr="00D1039D">
        <w:rPr>
          <w:rFonts w:ascii="Arial" w:eastAsiaTheme="minorHAnsi" w:hAnsi="Arial" w:cs="Arial"/>
          <w:sz w:val="24"/>
          <w:szCs w:val="24"/>
          <w:lang w:eastAsia="en-US"/>
        </w:rPr>
        <w:t xml:space="preserve">Otros ponentes </w:t>
      </w:r>
      <w:r w:rsidR="00D1039D" w:rsidRPr="00D1039D">
        <w:rPr>
          <w:rFonts w:ascii="Arial" w:eastAsiaTheme="minorHAnsi" w:hAnsi="Arial" w:cs="Arial"/>
          <w:sz w:val="24"/>
          <w:szCs w:val="24"/>
          <w:lang w:eastAsia="en-US"/>
        </w:rPr>
        <w:t xml:space="preserve">de este día fueron el maestro Víctor </w:t>
      </w:r>
      <w:proofErr w:type="spellStart"/>
      <w:r w:rsidR="00D1039D" w:rsidRPr="00D1039D">
        <w:rPr>
          <w:rFonts w:ascii="Arial" w:eastAsiaTheme="minorHAnsi" w:hAnsi="Arial" w:cs="Arial"/>
          <w:sz w:val="24"/>
          <w:szCs w:val="24"/>
          <w:lang w:eastAsia="en-US"/>
        </w:rPr>
        <w:t>Búrquez</w:t>
      </w:r>
      <w:proofErr w:type="spellEnd"/>
      <w:r w:rsidR="00D1039D" w:rsidRPr="00D1039D">
        <w:rPr>
          <w:rFonts w:ascii="Arial" w:eastAsiaTheme="minorHAnsi" w:hAnsi="Arial" w:cs="Arial"/>
          <w:sz w:val="24"/>
          <w:szCs w:val="24"/>
          <w:lang w:eastAsia="en-US"/>
        </w:rPr>
        <w:t xml:space="preserve"> Delgado de la Universidad</w:t>
      </w:r>
      <w:r w:rsidR="008932C8">
        <w:rPr>
          <w:rFonts w:ascii="Arial" w:eastAsiaTheme="minorHAnsi" w:hAnsi="Arial" w:cs="Arial"/>
          <w:sz w:val="24"/>
          <w:szCs w:val="24"/>
          <w:lang w:eastAsia="en-US"/>
        </w:rPr>
        <w:t xml:space="preserve"> Autónoma </w:t>
      </w:r>
      <w:r w:rsidR="00D1039D" w:rsidRPr="00D1039D">
        <w:rPr>
          <w:rFonts w:ascii="Arial" w:eastAsiaTheme="minorHAnsi" w:hAnsi="Arial" w:cs="Arial"/>
          <w:sz w:val="24"/>
          <w:szCs w:val="24"/>
          <w:lang w:eastAsia="en-US"/>
        </w:rPr>
        <w:t xml:space="preserve">de Sonora con la conferencia “Monitoreo continuo de humedad en el suelo para el manejo del agua en los cultivos”; </w:t>
      </w:r>
      <w:r w:rsidR="00D1039D" w:rsidRPr="006936FA">
        <w:rPr>
          <w:rFonts w:ascii="Arial" w:eastAsiaTheme="minorHAnsi" w:hAnsi="Arial" w:cs="Arial"/>
          <w:sz w:val="24"/>
          <w:szCs w:val="24"/>
          <w:lang w:eastAsia="en-US"/>
        </w:rPr>
        <w:t>doctor</w:t>
      </w:r>
      <w:r w:rsidR="00D1039D">
        <w:rPr>
          <w:rFonts w:ascii="Arial" w:eastAsiaTheme="minorHAnsi" w:hAnsi="Arial" w:cs="Arial"/>
          <w:color w:val="FF0000"/>
          <w:sz w:val="24"/>
          <w:szCs w:val="24"/>
          <w:lang w:eastAsia="en-US"/>
        </w:rPr>
        <w:t xml:space="preserve"> </w:t>
      </w:r>
      <w:r w:rsidR="00D1039D" w:rsidRPr="00D1039D">
        <w:rPr>
          <w:rFonts w:ascii="Arial" w:eastAsiaTheme="minorHAnsi" w:hAnsi="Arial" w:cs="Arial"/>
          <w:sz w:val="24"/>
          <w:szCs w:val="24"/>
          <w:lang w:eastAsia="en-US"/>
        </w:rPr>
        <w:t xml:space="preserve">José </w:t>
      </w:r>
      <w:proofErr w:type="spellStart"/>
      <w:r w:rsidR="00D1039D" w:rsidRPr="00D1039D">
        <w:rPr>
          <w:rFonts w:ascii="Arial" w:eastAsiaTheme="minorHAnsi" w:hAnsi="Arial" w:cs="Arial"/>
          <w:sz w:val="24"/>
          <w:szCs w:val="24"/>
          <w:lang w:eastAsia="en-US"/>
        </w:rPr>
        <w:t>Chen</w:t>
      </w:r>
      <w:proofErr w:type="spellEnd"/>
      <w:r w:rsidR="00D1039D" w:rsidRPr="00D1039D">
        <w:rPr>
          <w:rFonts w:ascii="Arial" w:eastAsiaTheme="minorHAnsi" w:hAnsi="Arial" w:cs="Arial"/>
          <w:sz w:val="24"/>
          <w:szCs w:val="24"/>
          <w:lang w:eastAsia="en-US"/>
        </w:rPr>
        <w:t xml:space="preserve"> López</w:t>
      </w:r>
      <w:r w:rsidR="006936FA">
        <w:rPr>
          <w:rFonts w:ascii="Arial" w:eastAsiaTheme="minorHAnsi" w:hAnsi="Arial" w:cs="Arial"/>
          <w:sz w:val="24"/>
          <w:szCs w:val="24"/>
          <w:lang w:eastAsia="en-US"/>
        </w:rPr>
        <w:t>, especialista en horticultura</w:t>
      </w:r>
      <w:r w:rsidR="00D1039D" w:rsidRPr="00D1039D">
        <w:rPr>
          <w:rFonts w:ascii="Arial" w:eastAsiaTheme="minorHAnsi" w:hAnsi="Arial" w:cs="Arial"/>
          <w:color w:val="FF0000"/>
          <w:sz w:val="24"/>
          <w:szCs w:val="24"/>
          <w:lang w:eastAsia="en-US"/>
        </w:rPr>
        <w:t xml:space="preserve"> </w:t>
      </w:r>
      <w:r w:rsidR="00D1039D" w:rsidRPr="00D1039D">
        <w:rPr>
          <w:rFonts w:ascii="Arial" w:eastAsiaTheme="minorHAnsi" w:hAnsi="Arial" w:cs="Arial"/>
          <w:sz w:val="24"/>
          <w:szCs w:val="24"/>
          <w:lang w:eastAsia="en-US"/>
        </w:rPr>
        <w:t>con “Uso eficiente del agua y fertilizantes”</w:t>
      </w:r>
      <w:r w:rsidR="00D1039D">
        <w:rPr>
          <w:rFonts w:ascii="Arial" w:eastAsiaTheme="minorHAnsi" w:hAnsi="Arial" w:cs="Arial"/>
          <w:sz w:val="24"/>
          <w:szCs w:val="24"/>
          <w:lang w:eastAsia="en-US"/>
        </w:rPr>
        <w:t xml:space="preserve">; ingeniero Baltazar Preciado Rodríguez con el tema “Fisiología del estrés en plantas”, entre otros provenientes del </w:t>
      </w:r>
      <w:r w:rsidR="00B5535D">
        <w:rPr>
          <w:rFonts w:ascii="Arial" w:eastAsiaTheme="minorHAnsi" w:hAnsi="Arial" w:cs="Arial"/>
          <w:sz w:val="24"/>
          <w:szCs w:val="24"/>
          <w:lang w:eastAsia="en-US"/>
        </w:rPr>
        <w:t xml:space="preserve">Centro de Investigación Científica de Yucatán, además del Centro de Investigación y Alimentación en Desarrollo de Hermosillo, Sonora.  </w:t>
      </w:r>
    </w:p>
    <w:p w:rsidR="00D1039D" w:rsidRPr="00034991" w:rsidRDefault="00D1039D" w:rsidP="0054065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sz w:val="16"/>
          <w:szCs w:val="16"/>
          <w:lang w:eastAsia="en-US"/>
        </w:rPr>
      </w:pPr>
    </w:p>
    <w:p w:rsidR="00034991" w:rsidRDefault="00034991" w:rsidP="00034991">
      <w:pPr>
        <w:jc w:val="both"/>
        <w:rPr>
          <w:rFonts w:ascii="Arial" w:hAnsi="Arial" w:cs="Arial"/>
          <w:color w:val="000000"/>
          <w:sz w:val="24"/>
          <w:szCs w:val="33"/>
          <w:shd w:val="clear" w:color="auto" w:fill="FFFFFF"/>
        </w:rPr>
      </w:pPr>
      <w:r w:rsidRPr="00034991">
        <w:rPr>
          <w:rFonts w:ascii="Arial" w:eastAsiaTheme="minorHAnsi" w:hAnsi="Arial" w:cs="Arial"/>
          <w:sz w:val="24"/>
          <w:szCs w:val="24"/>
          <w:lang w:eastAsia="en-US"/>
        </w:rPr>
        <w:t xml:space="preserve">Además, inició la presentación oral y gráfica de 146 carteles con las temáticas de: agua y suelo, producción de cultivos, horticultura, parasitología, biotecnología, agricultura </w:t>
      </w:r>
      <w:r w:rsidRPr="00D25566">
        <w:rPr>
          <w:rFonts w:ascii="Arial" w:eastAsiaTheme="minorHAnsi" w:hAnsi="Arial" w:cs="Arial"/>
          <w:sz w:val="24"/>
          <w:szCs w:val="24"/>
          <w:lang w:eastAsia="en-US"/>
        </w:rPr>
        <w:t>orgánica e inocuidad agrícola</w:t>
      </w:r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D342AC" w:rsidRDefault="00D342AC" w:rsidP="0054065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sz w:val="16"/>
          <w:szCs w:val="16"/>
          <w:lang w:eastAsia="en-US"/>
        </w:rPr>
      </w:pPr>
    </w:p>
    <w:p w:rsidR="0069038F" w:rsidRDefault="0069038F" w:rsidP="0069038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sz w:val="24"/>
          <w:szCs w:val="16"/>
          <w:lang w:eastAsia="en-US"/>
        </w:rPr>
      </w:pPr>
      <w:r>
        <w:rPr>
          <w:rFonts w:ascii="Arial" w:eastAsiaTheme="minorHAnsi" w:hAnsi="Arial" w:cs="Arial"/>
          <w:b/>
          <w:sz w:val="24"/>
          <w:szCs w:val="16"/>
          <w:lang w:eastAsia="en-US"/>
        </w:rPr>
        <w:t>Conferencias</w:t>
      </w:r>
      <w:r w:rsidRPr="00204C72">
        <w:rPr>
          <w:rFonts w:ascii="Arial" w:eastAsiaTheme="minorHAnsi" w:hAnsi="Arial" w:cs="Arial"/>
          <w:b/>
          <w:sz w:val="24"/>
          <w:szCs w:val="16"/>
          <w:lang w:eastAsia="en-US"/>
        </w:rPr>
        <w:t xml:space="preserve"> viernes </w:t>
      </w:r>
      <w:r>
        <w:rPr>
          <w:rFonts w:ascii="Arial" w:eastAsiaTheme="minorHAnsi" w:hAnsi="Arial" w:cs="Arial"/>
          <w:b/>
          <w:sz w:val="24"/>
          <w:szCs w:val="16"/>
          <w:lang w:eastAsia="en-US"/>
        </w:rPr>
        <w:t>30</w:t>
      </w:r>
      <w:r w:rsidRPr="00204C72">
        <w:rPr>
          <w:rFonts w:ascii="Arial" w:eastAsiaTheme="minorHAnsi" w:hAnsi="Arial" w:cs="Arial"/>
          <w:b/>
          <w:sz w:val="24"/>
          <w:szCs w:val="16"/>
          <w:lang w:eastAsia="en-US"/>
        </w:rPr>
        <w:t xml:space="preserve"> de octubre </w:t>
      </w:r>
    </w:p>
    <w:p w:rsidR="009B6C47" w:rsidRPr="00EE72AD" w:rsidRDefault="0069038F" w:rsidP="009B6C4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30200">
        <w:rPr>
          <w:rFonts w:ascii="Arial" w:eastAsiaTheme="minorHAnsi" w:hAnsi="Arial" w:cs="Arial"/>
          <w:sz w:val="24"/>
          <w:szCs w:val="16"/>
          <w:lang w:eastAsia="en-US"/>
        </w:rPr>
        <w:t>Mañana se presentará</w:t>
      </w:r>
      <w:r w:rsidR="009B6C47">
        <w:rPr>
          <w:rFonts w:ascii="Arial" w:eastAsiaTheme="minorHAnsi" w:hAnsi="Arial" w:cs="Arial"/>
          <w:sz w:val="24"/>
          <w:szCs w:val="16"/>
          <w:lang w:eastAsia="en-US"/>
        </w:rPr>
        <w:t>n</w:t>
      </w:r>
      <w:r w:rsidRPr="00D30200">
        <w:rPr>
          <w:rFonts w:ascii="Arial" w:eastAsiaTheme="minorHAnsi" w:hAnsi="Arial" w:cs="Arial"/>
          <w:sz w:val="24"/>
          <w:szCs w:val="16"/>
          <w:lang w:eastAsia="en-US"/>
        </w:rPr>
        <w:t xml:space="preserve"> la</w:t>
      </w:r>
      <w:r w:rsidR="009B6C47">
        <w:rPr>
          <w:rFonts w:ascii="Arial" w:eastAsiaTheme="minorHAnsi" w:hAnsi="Arial" w:cs="Arial"/>
          <w:sz w:val="24"/>
          <w:szCs w:val="16"/>
          <w:lang w:eastAsia="en-US"/>
        </w:rPr>
        <w:t>s</w:t>
      </w:r>
      <w:r w:rsidRPr="00D30200">
        <w:rPr>
          <w:rFonts w:ascii="Arial" w:eastAsiaTheme="minorHAnsi" w:hAnsi="Arial" w:cs="Arial"/>
          <w:sz w:val="24"/>
          <w:szCs w:val="16"/>
          <w:lang w:eastAsia="en-US"/>
        </w:rPr>
        <w:t xml:space="preserve"> conferencia</w:t>
      </w:r>
      <w:r w:rsidR="009B6C47">
        <w:rPr>
          <w:rFonts w:ascii="Arial" w:eastAsiaTheme="minorHAnsi" w:hAnsi="Arial" w:cs="Arial"/>
          <w:sz w:val="24"/>
          <w:szCs w:val="16"/>
          <w:lang w:eastAsia="en-US"/>
        </w:rPr>
        <w:t>s:</w:t>
      </w:r>
      <w:r>
        <w:rPr>
          <w:rFonts w:ascii="Arial" w:eastAsiaTheme="minorHAnsi" w:hAnsi="Arial" w:cs="Arial"/>
          <w:b/>
          <w:sz w:val="24"/>
          <w:szCs w:val="16"/>
          <w:lang w:eastAsia="en-US"/>
        </w:rPr>
        <w:t xml:space="preserve"> </w:t>
      </w:r>
      <w:r w:rsidR="009B6C47" w:rsidRPr="00EE72AD">
        <w:rPr>
          <w:rFonts w:ascii="Arial" w:hAnsi="Arial" w:cs="Arial"/>
          <w:sz w:val="24"/>
          <w:szCs w:val="24"/>
        </w:rPr>
        <w:t xml:space="preserve">“Breve descripción del estado del agua en Baja California” que impartirá el doctor Jesús Adolfo Román </w:t>
      </w:r>
      <w:proofErr w:type="spellStart"/>
      <w:r w:rsidR="009B6C47" w:rsidRPr="00EE72AD">
        <w:rPr>
          <w:rFonts w:ascii="Arial" w:hAnsi="Arial" w:cs="Arial"/>
          <w:sz w:val="24"/>
          <w:szCs w:val="24"/>
        </w:rPr>
        <w:t>Calleros</w:t>
      </w:r>
      <w:proofErr w:type="spellEnd"/>
      <w:r w:rsidR="009B6C47" w:rsidRPr="00EE72AD">
        <w:rPr>
          <w:rFonts w:ascii="Arial" w:hAnsi="Arial" w:cs="Arial"/>
          <w:sz w:val="24"/>
          <w:szCs w:val="24"/>
        </w:rPr>
        <w:t>, profesor investigador del ICA de la UABC; “</w:t>
      </w:r>
      <w:proofErr w:type="spellStart"/>
      <w:r w:rsidR="009B6C47" w:rsidRPr="00EE72AD">
        <w:rPr>
          <w:rFonts w:ascii="Arial" w:hAnsi="Arial" w:cs="Arial"/>
          <w:sz w:val="24"/>
          <w:szCs w:val="24"/>
        </w:rPr>
        <w:t>Nanopartículas</w:t>
      </w:r>
      <w:proofErr w:type="spellEnd"/>
      <w:r w:rsidR="009B6C47" w:rsidRPr="00EE72AD">
        <w:rPr>
          <w:rFonts w:ascii="Arial" w:hAnsi="Arial" w:cs="Arial"/>
          <w:sz w:val="24"/>
          <w:szCs w:val="24"/>
        </w:rPr>
        <w:t xml:space="preserve"> que incrementan la inocuidad en los alimentos” por el doctor Alejandro Castillo de la Universidad de Texas A&amp;M; </w:t>
      </w:r>
      <w:r w:rsidR="00EE72AD" w:rsidRPr="00EE72AD">
        <w:rPr>
          <w:rFonts w:ascii="Arial" w:hAnsi="Arial" w:cs="Arial"/>
          <w:sz w:val="24"/>
          <w:szCs w:val="24"/>
        </w:rPr>
        <w:t xml:space="preserve">“Importancia y normatividad vigente en materia de inocuidad en frutos y hortalizas frescas” por el médico veterinario zootecnista Enrique Sánchez Cruz del </w:t>
      </w:r>
      <w:r w:rsidR="00EE72AD" w:rsidRPr="00EE72AD">
        <w:rPr>
          <w:rFonts w:ascii="Arial" w:hAnsi="Arial" w:cs="Arial"/>
          <w:sz w:val="24"/>
          <w:szCs w:val="24"/>
          <w:shd w:val="clear" w:color="auto" w:fill="FFFFFF"/>
        </w:rPr>
        <w:t>Servicio Nacional de Sanidad, Inocuidad y Calidad Agroalimentaria.</w:t>
      </w:r>
    </w:p>
    <w:p w:rsidR="00F8761C" w:rsidRDefault="00F8761C" w:rsidP="0069038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54065F" w:rsidRDefault="00F8761C" w:rsidP="0069038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Algunos otros</w:t>
      </w:r>
      <w:r w:rsidR="00EE72AD">
        <w:rPr>
          <w:rFonts w:ascii="Arial" w:eastAsiaTheme="minorHAnsi" w:hAnsi="Arial" w:cs="Arial"/>
          <w:sz w:val="24"/>
          <w:szCs w:val="24"/>
          <w:lang w:eastAsia="en-US"/>
        </w:rPr>
        <w:t xml:space="preserve"> temas que se presentará</w:t>
      </w:r>
      <w:r w:rsidR="00451943">
        <w:rPr>
          <w:rFonts w:ascii="Arial" w:eastAsiaTheme="minorHAnsi" w:hAnsi="Arial" w:cs="Arial"/>
          <w:sz w:val="24"/>
          <w:szCs w:val="24"/>
          <w:lang w:eastAsia="en-US"/>
        </w:rPr>
        <w:t>n mañana son: “El agua del río C</w:t>
      </w:r>
      <w:r w:rsidR="00EE72AD">
        <w:rPr>
          <w:rFonts w:ascii="Arial" w:eastAsiaTheme="minorHAnsi" w:hAnsi="Arial" w:cs="Arial"/>
          <w:sz w:val="24"/>
          <w:szCs w:val="24"/>
          <w:lang w:eastAsia="en-US"/>
        </w:rPr>
        <w:t>olorado: una perspectiva económica”, “Disponibilidad de agua ante la sequía y el cambio climático”, “Necesidades de infraestructura y cambios en el manejo del agua en el sector agropecuario de Baja California”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y</w:t>
      </w:r>
      <w:r w:rsidR="00EE72AD">
        <w:rPr>
          <w:rFonts w:ascii="Arial" w:eastAsiaTheme="minorHAnsi" w:hAnsi="Arial" w:cs="Arial"/>
          <w:sz w:val="24"/>
          <w:szCs w:val="24"/>
          <w:lang w:eastAsia="en-US"/>
        </w:rPr>
        <w:t xml:space="preserve"> “Uso de aguas residuales en la agricultura”</w:t>
      </w:r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F8761C" w:rsidRPr="00451943" w:rsidRDefault="00F8761C" w:rsidP="0069038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451943" w:rsidRDefault="00451943" w:rsidP="0069038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Programa completo: </w:t>
      </w:r>
      <w:hyperlink r:id="rId8" w:history="1">
        <w:r w:rsidRPr="00DE040A">
          <w:rPr>
            <w:rStyle w:val="Hipervnculo"/>
            <w:rFonts w:ascii="Arial" w:hAnsi="Arial" w:cs="Arial"/>
            <w:sz w:val="24"/>
            <w:szCs w:val="24"/>
          </w:rPr>
          <w:t>http://ica.mxl.uabc.mx/~xviii_congreso/presentacion.html</w:t>
        </w:r>
      </w:hyperlink>
    </w:p>
    <w:bookmarkEnd w:id="0"/>
    <w:p w:rsidR="0069038F" w:rsidRPr="0069038F" w:rsidRDefault="0069038F" w:rsidP="0069038F">
      <w:pPr>
        <w:jc w:val="both"/>
        <w:rPr>
          <w:rFonts w:ascii="Arial" w:hAnsi="Arial" w:cs="Arial"/>
          <w:sz w:val="18"/>
        </w:rPr>
      </w:pPr>
    </w:p>
    <w:p w:rsidR="00107C33" w:rsidRPr="00451943" w:rsidRDefault="00107C33" w:rsidP="001C5870">
      <w:pPr>
        <w:jc w:val="right"/>
        <w:rPr>
          <w:rFonts w:ascii="Arial" w:hAnsi="Arial" w:cs="Arial"/>
          <w:b/>
          <w:sz w:val="24"/>
        </w:rPr>
      </w:pPr>
    </w:p>
    <w:sectPr w:rsidR="00107C33" w:rsidRPr="00451943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5"/>
  </w:num>
  <w:num w:numId="4">
    <w:abstractNumId w:val="16"/>
  </w:num>
  <w:num w:numId="5">
    <w:abstractNumId w:val="31"/>
  </w:num>
  <w:num w:numId="6">
    <w:abstractNumId w:val="8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29"/>
  </w:num>
  <w:num w:numId="12">
    <w:abstractNumId w:val="3"/>
  </w:num>
  <w:num w:numId="13">
    <w:abstractNumId w:val="10"/>
  </w:num>
  <w:num w:numId="14">
    <w:abstractNumId w:val="4"/>
  </w:num>
  <w:num w:numId="15">
    <w:abstractNumId w:val="18"/>
  </w:num>
  <w:num w:numId="16">
    <w:abstractNumId w:val="12"/>
  </w:num>
  <w:num w:numId="17">
    <w:abstractNumId w:val="13"/>
  </w:num>
  <w:num w:numId="18">
    <w:abstractNumId w:val="17"/>
  </w:num>
  <w:num w:numId="19">
    <w:abstractNumId w:val="30"/>
  </w:num>
  <w:num w:numId="20">
    <w:abstractNumId w:val="15"/>
  </w:num>
  <w:num w:numId="21">
    <w:abstractNumId w:val="21"/>
  </w:num>
  <w:num w:numId="22">
    <w:abstractNumId w:val="25"/>
  </w:num>
  <w:num w:numId="23">
    <w:abstractNumId w:val="1"/>
  </w:num>
  <w:num w:numId="24">
    <w:abstractNumId w:val="28"/>
  </w:num>
  <w:num w:numId="25">
    <w:abstractNumId w:val="11"/>
  </w:num>
  <w:num w:numId="26">
    <w:abstractNumId w:val="0"/>
  </w:num>
  <w:num w:numId="27">
    <w:abstractNumId w:val="26"/>
  </w:num>
  <w:num w:numId="28">
    <w:abstractNumId w:val="22"/>
  </w:num>
  <w:num w:numId="29">
    <w:abstractNumId w:val="14"/>
  </w:num>
  <w:num w:numId="30">
    <w:abstractNumId w:val="14"/>
  </w:num>
  <w:num w:numId="31">
    <w:abstractNumId w:val="20"/>
  </w:num>
  <w:num w:numId="32">
    <w:abstractNumId w:val="6"/>
  </w:num>
  <w:num w:numId="33">
    <w:abstractNumId w:val="32"/>
  </w:num>
  <w:num w:numId="34">
    <w:abstractNumId w:val="27"/>
  </w:num>
  <w:num w:numId="35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4991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27E4"/>
    <w:rsid w:val="000553FB"/>
    <w:rsid w:val="00055C9F"/>
    <w:rsid w:val="0005693A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14E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5C6C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C33"/>
    <w:rsid w:val="00107E43"/>
    <w:rsid w:val="00110698"/>
    <w:rsid w:val="0011214D"/>
    <w:rsid w:val="0011231F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5943"/>
    <w:rsid w:val="00126DF3"/>
    <w:rsid w:val="0012769D"/>
    <w:rsid w:val="00127905"/>
    <w:rsid w:val="001279F8"/>
    <w:rsid w:val="00127CBD"/>
    <w:rsid w:val="00131755"/>
    <w:rsid w:val="00132809"/>
    <w:rsid w:val="00132A8F"/>
    <w:rsid w:val="00134506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189F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0C82"/>
    <w:rsid w:val="0018466D"/>
    <w:rsid w:val="0018499C"/>
    <w:rsid w:val="00185B6C"/>
    <w:rsid w:val="00186C51"/>
    <w:rsid w:val="00190801"/>
    <w:rsid w:val="00190D83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1CE6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0C51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7B4"/>
    <w:rsid w:val="001E391F"/>
    <w:rsid w:val="001E408D"/>
    <w:rsid w:val="001E4689"/>
    <w:rsid w:val="001E4751"/>
    <w:rsid w:val="001E5398"/>
    <w:rsid w:val="001E555C"/>
    <w:rsid w:val="001E71F1"/>
    <w:rsid w:val="001E785A"/>
    <w:rsid w:val="001F1C66"/>
    <w:rsid w:val="001F35F2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2986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1C1C"/>
    <w:rsid w:val="00253420"/>
    <w:rsid w:val="0025736C"/>
    <w:rsid w:val="00260D9C"/>
    <w:rsid w:val="002611F0"/>
    <w:rsid w:val="0026152B"/>
    <w:rsid w:val="0026228D"/>
    <w:rsid w:val="0026236B"/>
    <w:rsid w:val="00263AC5"/>
    <w:rsid w:val="00265300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2EE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4C85"/>
    <w:rsid w:val="002A5BA3"/>
    <w:rsid w:val="002A5C3B"/>
    <w:rsid w:val="002A6593"/>
    <w:rsid w:val="002A6C2A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2D8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357"/>
    <w:rsid w:val="002F5438"/>
    <w:rsid w:val="002F5ABB"/>
    <w:rsid w:val="002F6A7D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7A9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16A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1AF9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103B"/>
    <w:rsid w:val="003910FA"/>
    <w:rsid w:val="0039160E"/>
    <w:rsid w:val="003916FB"/>
    <w:rsid w:val="0039333C"/>
    <w:rsid w:val="00394A28"/>
    <w:rsid w:val="00394BCC"/>
    <w:rsid w:val="00395280"/>
    <w:rsid w:val="003958A6"/>
    <w:rsid w:val="00396DC9"/>
    <w:rsid w:val="003A0588"/>
    <w:rsid w:val="003A0FA1"/>
    <w:rsid w:val="003A1B30"/>
    <w:rsid w:val="003A1D4E"/>
    <w:rsid w:val="003A2442"/>
    <w:rsid w:val="003A2EAD"/>
    <w:rsid w:val="003A3449"/>
    <w:rsid w:val="003A3EF5"/>
    <w:rsid w:val="003A581F"/>
    <w:rsid w:val="003A604F"/>
    <w:rsid w:val="003B00CD"/>
    <w:rsid w:val="003B0F21"/>
    <w:rsid w:val="003B1639"/>
    <w:rsid w:val="003B1B5F"/>
    <w:rsid w:val="003B1CFB"/>
    <w:rsid w:val="003B3361"/>
    <w:rsid w:val="003B3BDC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02C5"/>
    <w:rsid w:val="003D29BC"/>
    <w:rsid w:val="003D2B29"/>
    <w:rsid w:val="003D2E69"/>
    <w:rsid w:val="003D34F0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43D8"/>
    <w:rsid w:val="00404544"/>
    <w:rsid w:val="004067F8"/>
    <w:rsid w:val="00407203"/>
    <w:rsid w:val="00407AA5"/>
    <w:rsid w:val="00407B65"/>
    <w:rsid w:val="00407CE1"/>
    <w:rsid w:val="0041081A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69B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943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323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288A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026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6A9C"/>
    <w:rsid w:val="005378C7"/>
    <w:rsid w:val="00537991"/>
    <w:rsid w:val="005379F0"/>
    <w:rsid w:val="00537EFD"/>
    <w:rsid w:val="0054065F"/>
    <w:rsid w:val="00540F40"/>
    <w:rsid w:val="005418BB"/>
    <w:rsid w:val="00541D38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46"/>
    <w:rsid w:val="00590E9F"/>
    <w:rsid w:val="00592538"/>
    <w:rsid w:val="005929AC"/>
    <w:rsid w:val="00592CC7"/>
    <w:rsid w:val="00592EBE"/>
    <w:rsid w:val="00593217"/>
    <w:rsid w:val="005932F2"/>
    <w:rsid w:val="005938CF"/>
    <w:rsid w:val="00593CCD"/>
    <w:rsid w:val="00594346"/>
    <w:rsid w:val="005944D7"/>
    <w:rsid w:val="00594FCE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B58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6E15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55BAF"/>
    <w:rsid w:val="00655C47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75C65"/>
    <w:rsid w:val="0068013C"/>
    <w:rsid w:val="006804D5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6EFF"/>
    <w:rsid w:val="00687043"/>
    <w:rsid w:val="00687103"/>
    <w:rsid w:val="0069038F"/>
    <w:rsid w:val="00690F29"/>
    <w:rsid w:val="006931D5"/>
    <w:rsid w:val="006935DB"/>
    <w:rsid w:val="006936FA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58AB"/>
    <w:rsid w:val="006D6329"/>
    <w:rsid w:val="006E1B6A"/>
    <w:rsid w:val="006E3B63"/>
    <w:rsid w:val="006E42CB"/>
    <w:rsid w:val="006E463D"/>
    <w:rsid w:val="006E4A50"/>
    <w:rsid w:val="006E54F8"/>
    <w:rsid w:val="006E56CE"/>
    <w:rsid w:val="006E61EB"/>
    <w:rsid w:val="006E684C"/>
    <w:rsid w:val="006E6CED"/>
    <w:rsid w:val="006F088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26A"/>
    <w:rsid w:val="007033AC"/>
    <w:rsid w:val="00703536"/>
    <w:rsid w:val="00703D75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597D"/>
    <w:rsid w:val="00720BAC"/>
    <w:rsid w:val="007228B2"/>
    <w:rsid w:val="007237D5"/>
    <w:rsid w:val="00723A6F"/>
    <w:rsid w:val="00723C90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46C71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00E7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A7A85"/>
    <w:rsid w:val="007B02A4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5B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37D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4CB2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3875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0141"/>
    <w:rsid w:val="00892853"/>
    <w:rsid w:val="00892D1A"/>
    <w:rsid w:val="008930C4"/>
    <w:rsid w:val="008932C8"/>
    <w:rsid w:val="0089437F"/>
    <w:rsid w:val="0089494C"/>
    <w:rsid w:val="00895D36"/>
    <w:rsid w:val="00896364"/>
    <w:rsid w:val="00897C50"/>
    <w:rsid w:val="008A05A6"/>
    <w:rsid w:val="008A17F5"/>
    <w:rsid w:val="008A3231"/>
    <w:rsid w:val="008A32E2"/>
    <w:rsid w:val="008A36CB"/>
    <w:rsid w:val="008A5165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5ACC"/>
    <w:rsid w:val="008D096A"/>
    <w:rsid w:val="008D31DC"/>
    <w:rsid w:val="008D3C34"/>
    <w:rsid w:val="008D475F"/>
    <w:rsid w:val="008D52E1"/>
    <w:rsid w:val="008D6550"/>
    <w:rsid w:val="008D67DA"/>
    <w:rsid w:val="008D67FB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5C90"/>
    <w:rsid w:val="008E66A6"/>
    <w:rsid w:val="008E704E"/>
    <w:rsid w:val="008E70F4"/>
    <w:rsid w:val="008E711A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5FA0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299"/>
    <w:rsid w:val="0095556D"/>
    <w:rsid w:val="00956EDF"/>
    <w:rsid w:val="00957934"/>
    <w:rsid w:val="0095798B"/>
    <w:rsid w:val="009622D5"/>
    <w:rsid w:val="009624C0"/>
    <w:rsid w:val="009624D8"/>
    <w:rsid w:val="00962AB5"/>
    <w:rsid w:val="00962B30"/>
    <w:rsid w:val="00962C03"/>
    <w:rsid w:val="00963A48"/>
    <w:rsid w:val="0096428D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98D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25E"/>
    <w:rsid w:val="009B1416"/>
    <w:rsid w:val="009B151B"/>
    <w:rsid w:val="009B353A"/>
    <w:rsid w:val="009B3EAB"/>
    <w:rsid w:val="009B4465"/>
    <w:rsid w:val="009B57B5"/>
    <w:rsid w:val="009B6B21"/>
    <w:rsid w:val="009B6C47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D6786"/>
    <w:rsid w:val="009D6F79"/>
    <w:rsid w:val="009E1702"/>
    <w:rsid w:val="009E18BE"/>
    <w:rsid w:val="009E1C48"/>
    <w:rsid w:val="009E1C7E"/>
    <w:rsid w:val="009E2199"/>
    <w:rsid w:val="009E2B75"/>
    <w:rsid w:val="009E6100"/>
    <w:rsid w:val="009E6A2A"/>
    <w:rsid w:val="009E7A33"/>
    <w:rsid w:val="009F0A99"/>
    <w:rsid w:val="009F127E"/>
    <w:rsid w:val="009F2C91"/>
    <w:rsid w:val="009F2EE1"/>
    <w:rsid w:val="009F3A3A"/>
    <w:rsid w:val="009F4EA4"/>
    <w:rsid w:val="009F5017"/>
    <w:rsid w:val="009F5095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B6E"/>
    <w:rsid w:val="00A765AD"/>
    <w:rsid w:val="00A76F50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6A8A"/>
    <w:rsid w:val="00A87B2E"/>
    <w:rsid w:val="00A90038"/>
    <w:rsid w:val="00A92B03"/>
    <w:rsid w:val="00A9505D"/>
    <w:rsid w:val="00A95845"/>
    <w:rsid w:val="00A96673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2265"/>
    <w:rsid w:val="00AE2C8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5114"/>
    <w:rsid w:val="00B4558A"/>
    <w:rsid w:val="00B457CE"/>
    <w:rsid w:val="00B45F3C"/>
    <w:rsid w:val="00B50588"/>
    <w:rsid w:val="00B5535D"/>
    <w:rsid w:val="00B5611A"/>
    <w:rsid w:val="00B56754"/>
    <w:rsid w:val="00B56C4A"/>
    <w:rsid w:val="00B5721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1EC0"/>
    <w:rsid w:val="00B824CA"/>
    <w:rsid w:val="00B8338F"/>
    <w:rsid w:val="00B8346C"/>
    <w:rsid w:val="00B83C3D"/>
    <w:rsid w:val="00B8418F"/>
    <w:rsid w:val="00B858BC"/>
    <w:rsid w:val="00B8626A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43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AA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A3A"/>
    <w:rsid w:val="00C006C8"/>
    <w:rsid w:val="00C02237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5EDE"/>
    <w:rsid w:val="00C26CAE"/>
    <w:rsid w:val="00C300AC"/>
    <w:rsid w:val="00C30670"/>
    <w:rsid w:val="00C30B10"/>
    <w:rsid w:val="00C317D3"/>
    <w:rsid w:val="00C33AB6"/>
    <w:rsid w:val="00C3476B"/>
    <w:rsid w:val="00C34EA0"/>
    <w:rsid w:val="00C35948"/>
    <w:rsid w:val="00C35EA8"/>
    <w:rsid w:val="00C365CB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A7"/>
    <w:rsid w:val="00C643F6"/>
    <w:rsid w:val="00C643F7"/>
    <w:rsid w:val="00C669DC"/>
    <w:rsid w:val="00C66C1D"/>
    <w:rsid w:val="00C67CAF"/>
    <w:rsid w:val="00C67DD5"/>
    <w:rsid w:val="00C70365"/>
    <w:rsid w:val="00C722CA"/>
    <w:rsid w:val="00C72309"/>
    <w:rsid w:val="00C73012"/>
    <w:rsid w:val="00C74B73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399C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3A6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735"/>
    <w:rsid w:val="00CE3218"/>
    <w:rsid w:val="00CE36C2"/>
    <w:rsid w:val="00CE3880"/>
    <w:rsid w:val="00CE40FF"/>
    <w:rsid w:val="00CE4A88"/>
    <w:rsid w:val="00CE5692"/>
    <w:rsid w:val="00CE5CB8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39D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40EE"/>
    <w:rsid w:val="00D24319"/>
    <w:rsid w:val="00D25566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2AC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56BF9"/>
    <w:rsid w:val="00D56C75"/>
    <w:rsid w:val="00D60113"/>
    <w:rsid w:val="00D61771"/>
    <w:rsid w:val="00D628A0"/>
    <w:rsid w:val="00D62EE0"/>
    <w:rsid w:val="00D63481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3916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C28"/>
    <w:rsid w:val="00D94D21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268"/>
    <w:rsid w:val="00DE0F4A"/>
    <w:rsid w:val="00DE121B"/>
    <w:rsid w:val="00DE1340"/>
    <w:rsid w:val="00DE15DC"/>
    <w:rsid w:val="00DE1A84"/>
    <w:rsid w:val="00DE2062"/>
    <w:rsid w:val="00DE2729"/>
    <w:rsid w:val="00DE3231"/>
    <w:rsid w:val="00DE36E6"/>
    <w:rsid w:val="00DE51F4"/>
    <w:rsid w:val="00DE57F6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1C43"/>
    <w:rsid w:val="00E32921"/>
    <w:rsid w:val="00E33401"/>
    <w:rsid w:val="00E33F25"/>
    <w:rsid w:val="00E3445A"/>
    <w:rsid w:val="00E34677"/>
    <w:rsid w:val="00E3480A"/>
    <w:rsid w:val="00E34AE9"/>
    <w:rsid w:val="00E35A57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C4E"/>
    <w:rsid w:val="00E50D50"/>
    <w:rsid w:val="00E50E45"/>
    <w:rsid w:val="00E51703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557E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445"/>
    <w:rsid w:val="00ED2CC6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E72AD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0E1"/>
    <w:rsid w:val="00F07732"/>
    <w:rsid w:val="00F10A8E"/>
    <w:rsid w:val="00F12707"/>
    <w:rsid w:val="00F12CEC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742"/>
    <w:rsid w:val="00F26D47"/>
    <w:rsid w:val="00F271F2"/>
    <w:rsid w:val="00F27E00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6A0"/>
    <w:rsid w:val="00F67CF8"/>
    <w:rsid w:val="00F71CEA"/>
    <w:rsid w:val="00F81EB3"/>
    <w:rsid w:val="00F8469C"/>
    <w:rsid w:val="00F84AD8"/>
    <w:rsid w:val="00F871C8"/>
    <w:rsid w:val="00F87231"/>
    <w:rsid w:val="00F87348"/>
    <w:rsid w:val="00F8761C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0D1"/>
    <w:rsid w:val="00FA5E46"/>
    <w:rsid w:val="00FA7FD5"/>
    <w:rsid w:val="00FB172C"/>
    <w:rsid w:val="00FB1B0E"/>
    <w:rsid w:val="00FB3C45"/>
    <w:rsid w:val="00FB3E91"/>
    <w:rsid w:val="00FB41CD"/>
    <w:rsid w:val="00FB4D54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4ED5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a.mxl.uabc.mx/~xviii_congreso/presentacion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23A2C-D2B7-417B-A40E-68E16422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806</Words>
  <Characters>4435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20</cp:revision>
  <cp:lastPrinted>2015-10-29T19:00:00Z</cp:lastPrinted>
  <dcterms:created xsi:type="dcterms:W3CDTF">2015-10-29T01:20:00Z</dcterms:created>
  <dcterms:modified xsi:type="dcterms:W3CDTF">2015-10-29T19:18:00Z</dcterms:modified>
</cp:coreProperties>
</file>