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9757EE">
        <w:rPr>
          <w:rFonts w:ascii="Arial" w:hAnsi="Arial" w:cs="Arial"/>
          <w:b/>
          <w:sz w:val="24"/>
          <w:szCs w:val="24"/>
        </w:rPr>
        <w:t>6</w:t>
      </w:r>
      <w:r w:rsidR="00BB4167">
        <w:rPr>
          <w:rFonts w:ascii="Arial" w:hAnsi="Arial" w:cs="Arial"/>
          <w:b/>
          <w:sz w:val="24"/>
          <w:szCs w:val="24"/>
        </w:rPr>
        <w:t>6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162685" w:rsidRDefault="00F34818" w:rsidP="00F34818">
      <w:pPr>
        <w:jc w:val="center"/>
        <w:rPr>
          <w:rFonts w:ascii="Arial" w:hAnsi="Arial" w:cs="Arial"/>
          <w:b/>
          <w:sz w:val="10"/>
          <w:szCs w:val="10"/>
        </w:rPr>
      </w:pPr>
    </w:p>
    <w:p w:rsidR="00320460" w:rsidRPr="001022E8" w:rsidRDefault="002C03DA" w:rsidP="007A1A24">
      <w:pPr>
        <w:shd w:val="clear" w:color="auto" w:fill="FFFFFF"/>
        <w:jc w:val="center"/>
        <w:rPr>
          <w:rFonts w:ascii="Arial" w:hAnsi="Arial" w:cs="Arial"/>
          <w:b/>
          <w:sz w:val="34"/>
          <w:szCs w:val="34"/>
        </w:rPr>
      </w:pPr>
      <w:r w:rsidRPr="001022E8">
        <w:rPr>
          <w:rFonts w:ascii="Arial" w:hAnsi="Arial" w:cs="Arial"/>
          <w:b/>
          <w:sz w:val="32"/>
          <w:szCs w:val="24"/>
        </w:rPr>
        <w:t xml:space="preserve"> </w:t>
      </w:r>
      <w:r w:rsidR="00BB4167">
        <w:rPr>
          <w:rFonts w:ascii="Arial" w:hAnsi="Arial" w:cs="Arial"/>
          <w:b/>
          <w:sz w:val="36"/>
          <w:szCs w:val="34"/>
        </w:rPr>
        <w:t>Asiste Rector de UABC a Congreso del Estado</w:t>
      </w:r>
      <w:r w:rsidR="00320460" w:rsidRPr="001022E8">
        <w:rPr>
          <w:rFonts w:ascii="Arial" w:hAnsi="Arial" w:cs="Arial"/>
          <w:b/>
          <w:sz w:val="36"/>
          <w:szCs w:val="34"/>
        </w:rPr>
        <w:t xml:space="preserve"> </w:t>
      </w:r>
    </w:p>
    <w:p w:rsidR="007A1A24" w:rsidRPr="001022E8" w:rsidRDefault="007A1A24" w:rsidP="007A1A24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320460" w:rsidRPr="004138DB" w:rsidRDefault="004138DB" w:rsidP="001022E8">
      <w:pPr>
        <w:pStyle w:val="Prrafodelista"/>
        <w:numPr>
          <w:ilvl w:val="0"/>
          <w:numId w:val="43"/>
        </w:numPr>
        <w:shd w:val="clear" w:color="auto" w:fill="FFFFFF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138DB">
        <w:rPr>
          <w:rFonts w:ascii="Arial" w:hAnsi="Arial" w:cs="Arial"/>
          <w:sz w:val="24"/>
          <w:szCs w:val="24"/>
        </w:rPr>
        <w:t>Fortalecen vínculos las instituciones para trabajo en conjunto</w:t>
      </w:r>
      <w:r w:rsidR="00DB11B7" w:rsidRPr="004138DB">
        <w:rPr>
          <w:rFonts w:ascii="Arial" w:hAnsi="Arial" w:cs="Arial"/>
          <w:sz w:val="24"/>
          <w:szCs w:val="24"/>
        </w:rPr>
        <w:t>.</w:t>
      </w:r>
    </w:p>
    <w:p w:rsidR="00320460" w:rsidRPr="00F551EE" w:rsidRDefault="00320460" w:rsidP="001022E8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817E2F" w:rsidRDefault="00BB4167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7A1A24" w:rsidRPr="001022E8">
        <w:rPr>
          <w:rFonts w:ascii="Arial" w:hAnsi="Arial" w:cs="Arial"/>
          <w:b/>
          <w:sz w:val="24"/>
          <w:szCs w:val="24"/>
        </w:rPr>
        <w:t>, B</w:t>
      </w:r>
      <w:r w:rsidR="00320460" w:rsidRPr="001022E8">
        <w:rPr>
          <w:rFonts w:ascii="Arial" w:hAnsi="Arial" w:cs="Arial"/>
          <w:b/>
          <w:sz w:val="24"/>
          <w:szCs w:val="24"/>
        </w:rPr>
        <w:t xml:space="preserve">C., </w:t>
      </w:r>
      <w:r>
        <w:rPr>
          <w:rFonts w:ascii="Arial" w:hAnsi="Arial" w:cs="Arial"/>
          <w:b/>
          <w:sz w:val="24"/>
          <w:szCs w:val="24"/>
        </w:rPr>
        <w:t>martes</w:t>
      </w:r>
      <w:r w:rsidR="007A1A24" w:rsidRPr="001022E8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4</w:t>
      </w:r>
      <w:r w:rsidR="007A1A24" w:rsidRPr="001022E8">
        <w:rPr>
          <w:rFonts w:ascii="Arial" w:hAnsi="Arial" w:cs="Arial"/>
          <w:b/>
          <w:sz w:val="24"/>
          <w:szCs w:val="24"/>
        </w:rPr>
        <w:t xml:space="preserve"> de noviembre</w:t>
      </w:r>
      <w:r w:rsidR="00320460" w:rsidRPr="001022E8">
        <w:rPr>
          <w:rFonts w:ascii="Arial" w:hAnsi="Arial" w:cs="Arial"/>
          <w:b/>
          <w:sz w:val="24"/>
          <w:szCs w:val="24"/>
        </w:rPr>
        <w:t xml:space="preserve"> de 201</w:t>
      </w:r>
      <w:r w:rsidR="007A1A24" w:rsidRPr="001022E8">
        <w:rPr>
          <w:rFonts w:ascii="Arial" w:hAnsi="Arial" w:cs="Arial"/>
          <w:b/>
          <w:sz w:val="24"/>
          <w:szCs w:val="24"/>
        </w:rPr>
        <w:t>5</w:t>
      </w:r>
      <w:r w:rsidR="00320460" w:rsidRPr="001022E8">
        <w:rPr>
          <w:rFonts w:ascii="Arial" w:hAnsi="Arial" w:cs="Arial"/>
          <w:sz w:val="24"/>
          <w:szCs w:val="24"/>
        </w:rPr>
        <w:t xml:space="preserve">.- </w:t>
      </w:r>
      <w:r w:rsidR="00817E2F">
        <w:rPr>
          <w:rFonts w:ascii="Arial" w:hAnsi="Arial" w:cs="Arial"/>
          <w:sz w:val="24"/>
          <w:szCs w:val="24"/>
        </w:rPr>
        <w:t>El Rector de la Universidad Autónoma de Baja California</w:t>
      </w:r>
      <w:r w:rsidR="003B3DDB">
        <w:rPr>
          <w:rFonts w:ascii="Arial" w:hAnsi="Arial" w:cs="Arial"/>
          <w:sz w:val="24"/>
          <w:szCs w:val="24"/>
        </w:rPr>
        <w:t xml:space="preserve"> (UABC)</w:t>
      </w:r>
      <w:r w:rsidR="00817E2F">
        <w:rPr>
          <w:rFonts w:ascii="Arial" w:hAnsi="Arial" w:cs="Arial"/>
          <w:sz w:val="24"/>
          <w:szCs w:val="24"/>
        </w:rPr>
        <w:t xml:space="preserve">, doctor Juan Manuel </w:t>
      </w:r>
      <w:proofErr w:type="spellStart"/>
      <w:r w:rsidR="00817E2F">
        <w:rPr>
          <w:rFonts w:ascii="Arial" w:hAnsi="Arial" w:cs="Arial"/>
          <w:sz w:val="24"/>
          <w:szCs w:val="24"/>
        </w:rPr>
        <w:t>Ocegueda</w:t>
      </w:r>
      <w:proofErr w:type="spellEnd"/>
      <w:r w:rsidR="00817E2F">
        <w:rPr>
          <w:rFonts w:ascii="Arial" w:hAnsi="Arial" w:cs="Arial"/>
          <w:sz w:val="24"/>
          <w:szCs w:val="24"/>
        </w:rPr>
        <w:t xml:space="preserve"> Hernández, </w:t>
      </w:r>
      <w:r w:rsidR="003B3DDB">
        <w:rPr>
          <w:rFonts w:ascii="Arial" w:hAnsi="Arial" w:cs="Arial"/>
          <w:sz w:val="24"/>
          <w:szCs w:val="24"/>
        </w:rPr>
        <w:t xml:space="preserve">se presentó en sesión de la Junta de Coordinación Política </w:t>
      </w:r>
      <w:r w:rsidR="00C83DA7">
        <w:rPr>
          <w:rFonts w:ascii="Arial" w:hAnsi="Arial" w:cs="Arial"/>
          <w:sz w:val="24"/>
          <w:szCs w:val="24"/>
        </w:rPr>
        <w:t>(</w:t>
      </w:r>
      <w:proofErr w:type="spellStart"/>
      <w:r w:rsidR="00C83DA7">
        <w:rPr>
          <w:rFonts w:ascii="Arial" w:hAnsi="Arial" w:cs="Arial"/>
          <w:sz w:val="24"/>
          <w:szCs w:val="24"/>
        </w:rPr>
        <w:t>Jucopo</w:t>
      </w:r>
      <w:proofErr w:type="spellEnd"/>
      <w:r w:rsidR="00C83DA7">
        <w:rPr>
          <w:rFonts w:ascii="Arial" w:hAnsi="Arial" w:cs="Arial"/>
          <w:sz w:val="24"/>
          <w:szCs w:val="24"/>
        </w:rPr>
        <w:t xml:space="preserve">) </w:t>
      </w:r>
      <w:r w:rsidR="003B3DDB">
        <w:rPr>
          <w:rFonts w:ascii="Arial" w:hAnsi="Arial" w:cs="Arial"/>
          <w:sz w:val="24"/>
          <w:szCs w:val="24"/>
        </w:rPr>
        <w:t xml:space="preserve">de la XXI Legislatura del Congreso del Estado, con la finalidad de </w:t>
      </w:r>
      <w:r w:rsidR="00B557DC">
        <w:rPr>
          <w:rFonts w:ascii="Arial" w:hAnsi="Arial" w:cs="Arial"/>
          <w:sz w:val="24"/>
          <w:szCs w:val="24"/>
        </w:rPr>
        <w:t>fortalecer los</w:t>
      </w:r>
      <w:r w:rsidR="003B3DDB">
        <w:rPr>
          <w:rFonts w:ascii="Arial" w:hAnsi="Arial" w:cs="Arial"/>
          <w:sz w:val="24"/>
          <w:szCs w:val="24"/>
        </w:rPr>
        <w:t xml:space="preserve"> lazos </w:t>
      </w:r>
      <w:r w:rsidR="00B557DC">
        <w:rPr>
          <w:rFonts w:ascii="Arial" w:hAnsi="Arial" w:cs="Arial"/>
          <w:sz w:val="24"/>
          <w:szCs w:val="24"/>
        </w:rPr>
        <w:t xml:space="preserve">armónicos que existen </w:t>
      </w:r>
      <w:r w:rsidR="003B3DDB">
        <w:rPr>
          <w:rFonts w:ascii="Arial" w:hAnsi="Arial" w:cs="Arial"/>
          <w:sz w:val="24"/>
          <w:szCs w:val="24"/>
        </w:rPr>
        <w:t>entre amb</w:t>
      </w:r>
      <w:r w:rsidR="00B70B1C">
        <w:rPr>
          <w:rFonts w:ascii="Arial" w:hAnsi="Arial" w:cs="Arial"/>
          <w:sz w:val="24"/>
          <w:szCs w:val="24"/>
        </w:rPr>
        <w:t>a</w:t>
      </w:r>
      <w:r w:rsidR="003B3DDB">
        <w:rPr>
          <w:rFonts w:ascii="Arial" w:hAnsi="Arial" w:cs="Arial"/>
          <w:sz w:val="24"/>
          <w:szCs w:val="24"/>
        </w:rPr>
        <w:t xml:space="preserve">s </w:t>
      </w:r>
      <w:r w:rsidR="00B70B1C">
        <w:rPr>
          <w:rFonts w:ascii="Arial" w:hAnsi="Arial" w:cs="Arial"/>
          <w:sz w:val="24"/>
          <w:szCs w:val="24"/>
        </w:rPr>
        <w:t>instituciones</w:t>
      </w:r>
      <w:r w:rsidR="00B557DC">
        <w:rPr>
          <w:rFonts w:ascii="Arial" w:hAnsi="Arial" w:cs="Arial"/>
          <w:sz w:val="24"/>
          <w:szCs w:val="24"/>
        </w:rPr>
        <w:t>.</w:t>
      </w:r>
    </w:p>
    <w:p w:rsidR="00817E2F" w:rsidRPr="000C7BAF" w:rsidRDefault="00817E2F" w:rsidP="00BB416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BC26C4" w:rsidRDefault="00B557DC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B4167">
        <w:rPr>
          <w:rFonts w:ascii="Arial" w:hAnsi="Arial" w:cs="Arial"/>
          <w:sz w:val="24"/>
          <w:szCs w:val="24"/>
        </w:rPr>
        <w:t>Somos dos organismos que tenemos objetivos comunes y trabajamos por los bajacalifornianos y su bienestar, por el desarrollo económico y s</w:t>
      </w:r>
      <w:r w:rsidR="00BC26C4">
        <w:rPr>
          <w:rFonts w:ascii="Arial" w:hAnsi="Arial" w:cs="Arial"/>
          <w:sz w:val="24"/>
          <w:szCs w:val="24"/>
        </w:rPr>
        <w:t>ocial del Estado. Quiero plantearles a nombre de la Universidad, que estamos en la mejor disposición de que encontremos caminos y opo</w:t>
      </w:r>
      <w:r>
        <w:rPr>
          <w:rFonts w:ascii="Arial" w:hAnsi="Arial" w:cs="Arial"/>
          <w:sz w:val="24"/>
          <w:szCs w:val="24"/>
        </w:rPr>
        <w:t xml:space="preserve">rtunidades para trabajar juntos”, manifestó 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Hernández.</w:t>
      </w:r>
    </w:p>
    <w:p w:rsidR="00B557DC" w:rsidRPr="000C7BAF" w:rsidRDefault="00B557DC" w:rsidP="00BB416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92D4C" w:rsidRDefault="00B557DC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recibió en el recinto legislativo la presidenta del mismo, diputada </w:t>
      </w:r>
      <w:r w:rsidRPr="00B557DC">
        <w:rPr>
          <w:rFonts w:ascii="Arial" w:hAnsi="Arial" w:cs="Arial"/>
          <w:sz w:val="24"/>
          <w:szCs w:val="24"/>
        </w:rPr>
        <w:t>Irma Martínez</w:t>
      </w:r>
      <w:r w:rsidRPr="00B557DC">
        <w:rPr>
          <w:rFonts w:ascii="Arial" w:hAnsi="Arial" w:cs="Arial"/>
          <w:sz w:val="24"/>
          <w:szCs w:val="24"/>
        </w:rPr>
        <w:br/>
        <w:t>Manríquez</w:t>
      </w:r>
      <w:r w:rsidR="00B70B1C">
        <w:rPr>
          <w:rFonts w:ascii="Arial" w:hAnsi="Arial" w:cs="Arial"/>
          <w:sz w:val="24"/>
          <w:szCs w:val="24"/>
        </w:rPr>
        <w:t>, quien</w:t>
      </w:r>
      <w:r w:rsidR="00867F38">
        <w:rPr>
          <w:rFonts w:ascii="Arial" w:hAnsi="Arial" w:cs="Arial"/>
          <w:sz w:val="24"/>
          <w:szCs w:val="24"/>
        </w:rPr>
        <w:t xml:space="preserve"> indicó que </w:t>
      </w:r>
      <w:r w:rsidR="00BE5B39">
        <w:rPr>
          <w:rFonts w:ascii="Arial" w:hAnsi="Arial" w:cs="Arial"/>
          <w:sz w:val="24"/>
          <w:szCs w:val="24"/>
        </w:rPr>
        <w:t>la UABC es una institución en la que se fortalecen los valores</w:t>
      </w:r>
      <w:r w:rsidR="00B70B1C">
        <w:rPr>
          <w:rFonts w:ascii="Arial" w:hAnsi="Arial" w:cs="Arial"/>
          <w:sz w:val="24"/>
          <w:szCs w:val="24"/>
        </w:rPr>
        <w:t>, los cuales</w:t>
      </w:r>
      <w:r w:rsidR="00BE5B39">
        <w:rPr>
          <w:rFonts w:ascii="Arial" w:hAnsi="Arial" w:cs="Arial"/>
          <w:sz w:val="24"/>
          <w:szCs w:val="24"/>
        </w:rPr>
        <w:t xml:space="preserve"> son </w:t>
      </w:r>
      <w:r w:rsidR="00292D4C">
        <w:rPr>
          <w:rFonts w:ascii="Arial" w:hAnsi="Arial" w:cs="Arial"/>
          <w:sz w:val="24"/>
          <w:szCs w:val="24"/>
        </w:rPr>
        <w:t xml:space="preserve">ejercidos por sus integrantes, incluidas las autoridades. “Agradezco que hayan tenido la oportunidad de visitarnos y </w:t>
      </w:r>
      <w:r w:rsidR="003D001B">
        <w:rPr>
          <w:rFonts w:ascii="Arial" w:hAnsi="Arial" w:cs="Arial"/>
          <w:sz w:val="24"/>
          <w:szCs w:val="24"/>
        </w:rPr>
        <w:t>compartir con los compañeros coordinadores de las diferentes fracciones”. Asimismo, remarcó que el Congreso abre sus puertas a la UABC.</w:t>
      </w:r>
    </w:p>
    <w:p w:rsidR="00DD3D31" w:rsidRPr="000C7BAF" w:rsidRDefault="00DD3D31" w:rsidP="00BB416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4622B" w:rsidRPr="00C4622B" w:rsidRDefault="00DD3D31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su estancia, el </w:t>
      </w:r>
      <w:r w:rsidRPr="00C4622B">
        <w:rPr>
          <w:rFonts w:ascii="Arial" w:hAnsi="Arial" w:cs="Arial"/>
          <w:sz w:val="24"/>
          <w:szCs w:val="24"/>
        </w:rPr>
        <w:t xml:space="preserve">Rector </w:t>
      </w:r>
      <w:r w:rsidR="004138DB">
        <w:rPr>
          <w:rFonts w:ascii="Arial" w:hAnsi="Arial" w:cs="Arial"/>
          <w:sz w:val="24"/>
          <w:szCs w:val="24"/>
        </w:rPr>
        <w:t>realizó una presentación sobre</w:t>
      </w:r>
      <w:r w:rsidRPr="00C4622B">
        <w:rPr>
          <w:rFonts w:ascii="Arial" w:hAnsi="Arial" w:cs="Arial"/>
          <w:sz w:val="24"/>
          <w:szCs w:val="24"/>
        </w:rPr>
        <w:t xml:space="preserve"> la situación actual de la UABC, en la que abordó </w:t>
      </w:r>
      <w:r w:rsidR="00B70B1C">
        <w:rPr>
          <w:rFonts w:ascii="Arial" w:hAnsi="Arial" w:cs="Arial"/>
          <w:sz w:val="24"/>
          <w:szCs w:val="24"/>
        </w:rPr>
        <w:t xml:space="preserve">que </w:t>
      </w:r>
      <w:r w:rsidRPr="00C4622B">
        <w:rPr>
          <w:rFonts w:ascii="Arial" w:hAnsi="Arial" w:cs="Arial"/>
          <w:sz w:val="24"/>
          <w:szCs w:val="24"/>
        </w:rPr>
        <w:t>en los últimos 12 años la Máxima Casa de Estudios ha realizado grandes esfuerzos</w:t>
      </w:r>
      <w:r w:rsidR="00C4622B" w:rsidRPr="00C4622B">
        <w:rPr>
          <w:rFonts w:ascii="Arial" w:hAnsi="Arial" w:cs="Arial"/>
          <w:sz w:val="24"/>
          <w:szCs w:val="24"/>
        </w:rPr>
        <w:t xml:space="preserve"> para recibir a más jóvenes, lo que la ha posicionado como la </w:t>
      </w:r>
      <w:r w:rsidRPr="00C4622B">
        <w:rPr>
          <w:rFonts w:ascii="Arial" w:hAnsi="Arial" w:cs="Arial"/>
          <w:sz w:val="24"/>
          <w:szCs w:val="24"/>
        </w:rPr>
        <w:t>segunda universida</w:t>
      </w:r>
      <w:r w:rsidR="00C4622B" w:rsidRPr="00C4622B">
        <w:rPr>
          <w:rFonts w:ascii="Arial" w:hAnsi="Arial" w:cs="Arial"/>
          <w:sz w:val="24"/>
          <w:szCs w:val="24"/>
        </w:rPr>
        <w:t xml:space="preserve">d pública estatal que más ha crecido en términos de matrícula a nivel nacional. </w:t>
      </w:r>
    </w:p>
    <w:p w:rsidR="00C4622B" w:rsidRPr="000C7BAF" w:rsidRDefault="00C4622B" w:rsidP="00DD3D31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DD3D31" w:rsidRDefault="00C4622B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C7BAF">
        <w:rPr>
          <w:rFonts w:ascii="Arial" w:hAnsi="Arial" w:cs="Arial"/>
          <w:sz w:val="24"/>
          <w:szCs w:val="24"/>
        </w:rPr>
        <w:t xml:space="preserve">En el semestre </w:t>
      </w:r>
      <w:r w:rsidR="000C7BAF" w:rsidRPr="000C7BAF">
        <w:rPr>
          <w:rFonts w:ascii="Arial" w:hAnsi="Arial" w:cs="Arial"/>
          <w:sz w:val="24"/>
          <w:szCs w:val="24"/>
        </w:rPr>
        <w:t xml:space="preserve">actual, </w:t>
      </w:r>
      <w:r w:rsidRPr="000C7BAF">
        <w:rPr>
          <w:rFonts w:ascii="Arial" w:hAnsi="Arial" w:cs="Arial"/>
          <w:sz w:val="24"/>
          <w:szCs w:val="24"/>
        </w:rPr>
        <w:t xml:space="preserve">la UABC cuenta con 64 mil 861 estudiantes, lo que </w:t>
      </w:r>
      <w:r w:rsidR="000C7BAF" w:rsidRPr="000C7BAF">
        <w:rPr>
          <w:rFonts w:ascii="Arial" w:hAnsi="Arial" w:cs="Arial"/>
          <w:sz w:val="24"/>
          <w:szCs w:val="24"/>
        </w:rPr>
        <w:t xml:space="preserve">representa </w:t>
      </w:r>
      <w:r w:rsidRPr="000C7BAF">
        <w:rPr>
          <w:rFonts w:ascii="Arial" w:hAnsi="Arial" w:cs="Arial"/>
          <w:sz w:val="24"/>
          <w:szCs w:val="24"/>
        </w:rPr>
        <w:t>el 6</w:t>
      </w:r>
      <w:r w:rsidR="00DD3D31" w:rsidRPr="000C7BAF">
        <w:rPr>
          <w:rFonts w:ascii="Arial" w:hAnsi="Arial" w:cs="Arial"/>
          <w:sz w:val="24"/>
          <w:szCs w:val="24"/>
        </w:rPr>
        <w:t xml:space="preserve">0 por ciento de la matrícula de educación superior en el Estado, </w:t>
      </w:r>
      <w:r w:rsidR="000C7BAF" w:rsidRPr="000C7BAF">
        <w:rPr>
          <w:rFonts w:ascii="Arial" w:hAnsi="Arial" w:cs="Arial"/>
          <w:sz w:val="24"/>
          <w:szCs w:val="24"/>
        </w:rPr>
        <w:t xml:space="preserve">mientras que </w:t>
      </w:r>
      <w:r w:rsidR="00DD3D31" w:rsidRPr="000C7BAF">
        <w:rPr>
          <w:rFonts w:ascii="Arial" w:hAnsi="Arial" w:cs="Arial"/>
          <w:sz w:val="24"/>
          <w:szCs w:val="24"/>
        </w:rPr>
        <w:t>otras instituciones públicas cubren el 20.3 de la demanda y el 19.9 por ciento lo cubre el sistema particular.</w:t>
      </w:r>
    </w:p>
    <w:p w:rsidR="000C7BAF" w:rsidRDefault="000C7BAF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B57199" w:rsidRDefault="000C7BAF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</w:t>
      </w:r>
      <w:r w:rsidR="004138DB">
        <w:rPr>
          <w:rFonts w:ascii="Arial" w:hAnsi="Arial" w:cs="Arial"/>
          <w:sz w:val="24"/>
          <w:szCs w:val="24"/>
        </w:rPr>
        <w:t>destacó</w:t>
      </w:r>
      <w:r>
        <w:rPr>
          <w:rFonts w:ascii="Arial" w:hAnsi="Arial" w:cs="Arial"/>
          <w:sz w:val="24"/>
          <w:szCs w:val="24"/>
        </w:rPr>
        <w:t xml:space="preserve"> que a pesar de que la matrícula se incrementó en un 145.5 por ciento, el </w:t>
      </w:r>
      <w:r w:rsidRPr="000C7BAF">
        <w:rPr>
          <w:rFonts w:ascii="Arial" w:hAnsi="Arial" w:cs="Arial"/>
          <w:sz w:val="24"/>
          <w:szCs w:val="24"/>
        </w:rPr>
        <w:t>su</w:t>
      </w:r>
      <w:r w:rsidR="00DD3D31" w:rsidRPr="000C7BAF">
        <w:rPr>
          <w:rFonts w:ascii="Arial" w:hAnsi="Arial" w:cs="Arial"/>
          <w:sz w:val="24"/>
          <w:szCs w:val="24"/>
        </w:rPr>
        <w:t>bsidio ordinario y extraordinario calculado en pesos constantes, es decir, descontada la inflación, ha crecido solamente el 59.4 por ciento</w:t>
      </w:r>
      <w:r w:rsidRPr="000C7BAF">
        <w:rPr>
          <w:rFonts w:ascii="Arial" w:hAnsi="Arial" w:cs="Arial"/>
          <w:sz w:val="24"/>
          <w:szCs w:val="24"/>
        </w:rPr>
        <w:t>.</w:t>
      </w:r>
      <w:r w:rsidR="00DD3D31" w:rsidRPr="000C7BAF">
        <w:rPr>
          <w:rFonts w:ascii="Arial" w:hAnsi="Arial" w:cs="Arial"/>
          <w:sz w:val="24"/>
          <w:szCs w:val="24"/>
        </w:rPr>
        <w:t xml:space="preserve"> </w:t>
      </w:r>
      <w:r w:rsidRPr="000C7BAF">
        <w:rPr>
          <w:rFonts w:ascii="Arial" w:hAnsi="Arial" w:cs="Arial"/>
          <w:sz w:val="24"/>
          <w:szCs w:val="24"/>
        </w:rPr>
        <w:t>L</w:t>
      </w:r>
      <w:r w:rsidR="00DD3D31" w:rsidRPr="000C7BAF">
        <w:rPr>
          <w:rFonts w:ascii="Arial" w:hAnsi="Arial" w:cs="Arial"/>
          <w:sz w:val="24"/>
          <w:szCs w:val="24"/>
        </w:rPr>
        <w:t xml:space="preserve">as plazas académicas autorizadas </w:t>
      </w:r>
      <w:r>
        <w:rPr>
          <w:rFonts w:ascii="Arial" w:hAnsi="Arial" w:cs="Arial"/>
          <w:sz w:val="24"/>
          <w:szCs w:val="24"/>
        </w:rPr>
        <w:t>crecieron</w:t>
      </w:r>
      <w:r w:rsidR="00DD3D31" w:rsidRPr="000C7BAF">
        <w:rPr>
          <w:rFonts w:ascii="Arial" w:hAnsi="Arial" w:cs="Arial"/>
          <w:sz w:val="24"/>
          <w:szCs w:val="24"/>
        </w:rPr>
        <w:t xml:space="preserve"> un 56 por ciento y las plazas administrativas </w:t>
      </w:r>
      <w:r>
        <w:rPr>
          <w:rFonts w:ascii="Arial" w:hAnsi="Arial" w:cs="Arial"/>
          <w:sz w:val="24"/>
          <w:szCs w:val="24"/>
        </w:rPr>
        <w:t>un</w:t>
      </w:r>
      <w:r w:rsidR="00DD3D31" w:rsidRPr="000C7BAF">
        <w:rPr>
          <w:rFonts w:ascii="Arial" w:hAnsi="Arial" w:cs="Arial"/>
          <w:sz w:val="24"/>
          <w:szCs w:val="24"/>
        </w:rPr>
        <w:t xml:space="preserve"> 37.8 por ciento. </w:t>
      </w: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D3D31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D3D31" w:rsidRPr="00B57199">
        <w:rPr>
          <w:rFonts w:ascii="Arial" w:hAnsi="Arial" w:cs="Arial"/>
          <w:sz w:val="24"/>
          <w:szCs w:val="24"/>
        </w:rPr>
        <w:t xml:space="preserve">Es muy complicado pensar que la Universidad pueda mantener ese ritmo de expansión de la matrícula a pesar de que entendemos que hay muchas necesidades en el Estado, pero el crecimiento de los recursos no ha ido a la par. Sin embargo, señalo de manera enfática, </w:t>
      </w:r>
      <w:r>
        <w:rPr>
          <w:rFonts w:ascii="Arial" w:hAnsi="Arial" w:cs="Arial"/>
          <w:sz w:val="24"/>
          <w:szCs w:val="24"/>
        </w:rPr>
        <w:t xml:space="preserve">que </w:t>
      </w:r>
      <w:r w:rsidR="00DD3D31" w:rsidRPr="00B57199">
        <w:rPr>
          <w:rFonts w:ascii="Arial" w:hAnsi="Arial" w:cs="Arial"/>
          <w:sz w:val="24"/>
          <w:szCs w:val="24"/>
        </w:rPr>
        <w:t>la UABC seguirá haciendo esfuerzos</w:t>
      </w:r>
      <w:r>
        <w:rPr>
          <w:rFonts w:ascii="Arial" w:hAnsi="Arial" w:cs="Arial"/>
          <w:sz w:val="24"/>
          <w:szCs w:val="24"/>
        </w:rPr>
        <w:t xml:space="preserve"> y buscará</w:t>
      </w:r>
      <w:r w:rsidR="00DD3D31" w:rsidRPr="00B57199">
        <w:rPr>
          <w:rFonts w:ascii="Arial" w:hAnsi="Arial" w:cs="Arial"/>
          <w:sz w:val="24"/>
          <w:szCs w:val="24"/>
        </w:rPr>
        <w:t xml:space="preserve"> alternativas a través de la educación a distancia</w:t>
      </w:r>
      <w:r>
        <w:rPr>
          <w:rFonts w:ascii="Arial" w:hAnsi="Arial" w:cs="Arial"/>
          <w:sz w:val="24"/>
          <w:szCs w:val="24"/>
        </w:rPr>
        <w:t>”, expresó el Rector.</w:t>
      </w: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4F1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D3D31" w:rsidRPr="00DD3D31" w:rsidRDefault="00C04F12" w:rsidP="00DD3D31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mencionó que la Benemérita Universidad cuenta con 41 unidades académicas en todo el Estado, </w:t>
      </w:r>
      <w:r w:rsidRPr="00C04F12">
        <w:rPr>
          <w:rFonts w:ascii="Arial" w:hAnsi="Arial" w:cs="Arial"/>
          <w:sz w:val="24"/>
          <w:szCs w:val="24"/>
        </w:rPr>
        <w:t xml:space="preserve">ofrece </w:t>
      </w:r>
      <w:r w:rsidR="00DD3D31" w:rsidRPr="00C04F12">
        <w:rPr>
          <w:rFonts w:ascii="Arial" w:hAnsi="Arial" w:cs="Arial"/>
          <w:sz w:val="24"/>
          <w:szCs w:val="24"/>
        </w:rPr>
        <w:t>136 licenciaturas</w:t>
      </w:r>
      <w:r>
        <w:rPr>
          <w:rFonts w:ascii="Arial" w:hAnsi="Arial" w:cs="Arial"/>
          <w:sz w:val="24"/>
          <w:szCs w:val="24"/>
        </w:rPr>
        <w:t xml:space="preserve"> y</w:t>
      </w:r>
      <w:r w:rsidR="00DD3D31" w:rsidRPr="00C04F12">
        <w:rPr>
          <w:rFonts w:ascii="Arial" w:hAnsi="Arial" w:cs="Arial"/>
          <w:sz w:val="24"/>
          <w:szCs w:val="24"/>
        </w:rPr>
        <w:t xml:space="preserve"> 44 posgrados</w:t>
      </w:r>
      <w:r>
        <w:rPr>
          <w:rFonts w:ascii="Arial" w:hAnsi="Arial" w:cs="Arial"/>
          <w:sz w:val="24"/>
          <w:szCs w:val="24"/>
        </w:rPr>
        <w:t xml:space="preserve">. </w:t>
      </w:r>
      <w:r w:rsidRPr="00C04F12">
        <w:rPr>
          <w:rFonts w:ascii="Arial" w:hAnsi="Arial" w:cs="Arial"/>
          <w:sz w:val="24"/>
          <w:szCs w:val="24"/>
        </w:rPr>
        <w:t xml:space="preserve">Su planta docente está conformada por </w:t>
      </w:r>
      <w:r w:rsidR="00DD3D31" w:rsidRPr="00C04F12">
        <w:rPr>
          <w:rFonts w:ascii="Arial" w:hAnsi="Arial" w:cs="Arial"/>
          <w:sz w:val="24"/>
          <w:szCs w:val="24"/>
        </w:rPr>
        <w:t>mil 284 profesores de tiempo completo, 4 mil 308 profesores de a</w:t>
      </w:r>
      <w:r w:rsidRPr="00C04F12">
        <w:rPr>
          <w:rFonts w:ascii="Arial" w:hAnsi="Arial" w:cs="Arial"/>
          <w:sz w:val="24"/>
          <w:szCs w:val="24"/>
        </w:rPr>
        <w:t>signatura y técnicos académicos y</w:t>
      </w:r>
      <w:r w:rsidR="00DD3D31" w:rsidRPr="00C04F12">
        <w:rPr>
          <w:rFonts w:ascii="Arial" w:hAnsi="Arial" w:cs="Arial"/>
          <w:sz w:val="24"/>
          <w:szCs w:val="24"/>
        </w:rPr>
        <w:t xml:space="preserve"> mil 774 empleados administrativos</w:t>
      </w:r>
      <w:r>
        <w:rPr>
          <w:rFonts w:ascii="Arial" w:hAnsi="Arial" w:cs="Arial"/>
          <w:sz w:val="24"/>
          <w:szCs w:val="24"/>
        </w:rPr>
        <w:t>.</w:t>
      </w:r>
      <w:r w:rsidR="00DD3D31" w:rsidRPr="00C04F12">
        <w:rPr>
          <w:rFonts w:ascii="Arial" w:hAnsi="Arial" w:cs="Arial"/>
          <w:sz w:val="24"/>
          <w:szCs w:val="24"/>
        </w:rPr>
        <w:t xml:space="preserve"> </w:t>
      </w:r>
    </w:p>
    <w:p w:rsidR="00DD3D31" w:rsidRPr="005B2E59" w:rsidRDefault="00DD3D31" w:rsidP="00DD3D3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D01C2" w:rsidRDefault="00C04F12" w:rsidP="00DD3D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D01C2">
        <w:rPr>
          <w:rFonts w:ascii="Arial" w:hAnsi="Arial" w:cs="Arial"/>
          <w:sz w:val="24"/>
          <w:szCs w:val="24"/>
        </w:rPr>
        <w:t>También les presentó a los</w:t>
      </w:r>
      <w:r w:rsidR="005D01C2" w:rsidRPr="005D01C2">
        <w:rPr>
          <w:rFonts w:ascii="Arial" w:hAnsi="Arial" w:cs="Arial"/>
          <w:sz w:val="24"/>
          <w:szCs w:val="24"/>
        </w:rPr>
        <w:t xml:space="preserve"> diputados que la</w:t>
      </w:r>
      <w:r w:rsidR="00DD3D31" w:rsidRPr="005D01C2">
        <w:rPr>
          <w:rFonts w:ascii="Arial" w:hAnsi="Arial" w:cs="Arial"/>
          <w:sz w:val="24"/>
          <w:szCs w:val="24"/>
        </w:rPr>
        <w:t xml:space="preserve"> empresa internacional </w:t>
      </w:r>
      <w:proofErr w:type="spellStart"/>
      <w:r w:rsidR="00DD3D31" w:rsidRPr="005D01C2">
        <w:rPr>
          <w:rFonts w:ascii="Arial" w:hAnsi="Arial" w:cs="Arial"/>
          <w:sz w:val="24"/>
          <w:szCs w:val="24"/>
        </w:rPr>
        <w:t>Moody</w:t>
      </w:r>
      <w:r w:rsidR="005D01C2" w:rsidRPr="005D01C2">
        <w:rPr>
          <w:rFonts w:ascii="Arial" w:hAnsi="Arial" w:cs="Arial"/>
          <w:sz w:val="24"/>
          <w:szCs w:val="24"/>
        </w:rPr>
        <w:t>´</w:t>
      </w:r>
      <w:r w:rsidR="00DD3D31" w:rsidRPr="005D01C2">
        <w:rPr>
          <w:rFonts w:ascii="Arial" w:hAnsi="Arial" w:cs="Arial"/>
          <w:sz w:val="24"/>
          <w:szCs w:val="24"/>
        </w:rPr>
        <w:t>s</w:t>
      </w:r>
      <w:proofErr w:type="spellEnd"/>
      <w:r w:rsidR="00DD3D31" w:rsidRPr="005D01C2">
        <w:rPr>
          <w:rFonts w:ascii="Arial" w:hAnsi="Arial" w:cs="Arial"/>
          <w:sz w:val="24"/>
          <w:szCs w:val="24"/>
        </w:rPr>
        <w:t xml:space="preserve">, calificadora de deuda e inversión, </w:t>
      </w:r>
      <w:r w:rsidR="005D01C2" w:rsidRPr="005D01C2">
        <w:rPr>
          <w:rFonts w:ascii="Arial" w:hAnsi="Arial" w:cs="Arial"/>
          <w:sz w:val="24"/>
          <w:szCs w:val="24"/>
        </w:rPr>
        <w:t xml:space="preserve">ha señalado que la UABC y </w:t>
      </w:r>
      <w:r w:rsidR="00DD3D31" w:rsidRPr="005D01C2">
        <w:rPr>
          <w:rFonts w:ascii="Arial" w:hAnsi="Arial" w:cs="Arial"/>
          <w:sz w:val="24"/>
          <w:szCs w:val="24"/>
        </w:rPr>
        <w:t xml:space="preserve"> el </w:t>
      </w:r>
      <w:r w:rsidR="005D01C2" w:rsidRPr="005D01C2">
        <w:rPr>
          <w:rFonts w:ascii="Arial" w:hAnsi="Arial" w:cs="Arial"/>
          <w:sz w:val="24"/>
          <w:szCs w:val="24"/>
        </w:rPr>
        <w:t xml:space="preserve">Instituto Tecnológico </w:t>
      </w:r>
      <w:r w:rsidR="00DD3D31" w:rsidRPr="005D01C2">
        <w:rPr>
          <w:rFonts w:ascii="Arial" w:hAnsi="Arial" w:cs="Arial"/>
          <w:sz w:val="24"/>
          <w:szCs w:val="24"/>
        </w:rPr>
        <w:t xml:space="preserve">de </w:t>
      </w:r>
      <w:r w:rsidR="005D01C2" w:rsidRPr="005D01C2">
        <w:rPr>
          <w:rFonts w:ascii="Arial" w:hAnsi="Arial" w:cs="Arial"/>
          <w:sz w:val="24"/>
          <w:szCs w:val="24"/>
        </w:rPr>
        <w:t>S</w:t>
      </w:r>
      <w:r w:rsidR="00DD3D31" w:rsidRPr="005D01C2">
        <w:rPr>
          <w:rFonts w:ascii="Arial" w:hAnsi="Arial" w:cs="Arial"/>
          <w:sz w:val="24"/>
          <w:szCs w:val="24"/>
        </w:rPr>
        <w:t xml:space="preserve">onora son las únicas instituciones de educación superior públicas </w:t>
      </w:r>
      <w:r w:rsidR="00B70B1C">
        <w:rPr>
          <w:rFonts w:ascii="Arial" w:hAnsi="Arial" w:cs="Arial"/>
          <w:sz w:val="24"/>
          <w:szCs w:val="24"/>
        </w:rPr>
        <w:t>en el país, de las 35</w:t>
      </w:r>
      <w:r w:rsidR="00A71EA1">
        <w:rPr>
          <w:rFonts w:ascii="Arial" w:hAnsi="Arial" w:cs="Arial"/>
          <w:sz w:val="24"/>
          <w:szCs w:val="24"/>
        </w:rPr>
        <w:t xml:space="preserve"> que existen,</w:t>
      </w:r>
      <w:r w:rsidR="00B70B1C">
        <w:rPr>
          <w:rFonts w:ascii="Arial" w:hAnsi="Arial" w:cs="Arial"/>
          <w:sz w:val="24"/>
          <w:szCs w:val="24"/>
        </w:rPr>
        <w:t xml:space="preserve"> </w:t>
      </w:r>
      <w:r w:rsidR="00DD3D31" w:rsidRPr="005D01C2">
        <w:rPr>
          <w:rFonts w:ascii="Arial" w:hAnsi="Arial" w:cs="Arial"/>
          <w:sz w:val="24"/>
          <w:szCs w:val="24"/>
        </w:rPr>
        <w:t>que tienen asegurado su fondo de pensiones hasta el año 2100</w:t>
      </w:r>
      <w:r w:rsidR="00A71EA1">
        <w:rPr>
          <w:rFonts w:ascii="Arial" w:hAnsi="Arial" w:cs="Arial"/>
          <w:sz w:val="24"/>
          <w:szCs w:val="24"/>
        </w:rPr>
        <w:t>.</w:t>
      </w:r>
    </w:p>
    <w:p w:rsidR="00A71EA1" w:rsidRPr="005B2E59" w:rsidRDefault="00A71EA1" w:rsidP="00DD3D3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D001B" w:rsidRDefault="005D01C2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vez concluida la presentación, el diputado René Adrián </w:t>
      </w:r>
      <w:proofErr w:type="spellStart"/>
      <w:r>
        <w:rPr>
          <w:rFonts w:ascii="Arial" w:hAnsi="Arial" w:cs="Arial"/>
          <w:sz w:val="24"/>
          <w:szCs w:val="24"/>
        </w:rPr>
        <w:t>Mendívil</w:t>
      </w:r>
      <w:proofErr w:type="spellEnd"/>
      <w:r>
        <w:rPr>
          <w:rFonts w:ascii="Arial" w:hAnsi="Arial" w:cs="Arial"/>
          <w:sz w:val="24"/>
          <w:szCs w:val="24"/>
        </w:rPr>
        <w:t xml:space="preserve"> Acosta, Presidente </w:t>
      </w:r>
      <w:r w:rsidR="005B2E59">
        <w:rPr>
          <w:rFonts w:ascii="Arial" w:hAnsi="Arial" w:cs="Arial"/>
          <w:sz w:val="24"/>
          <w:szCs w:val="24"/>
        </w:rPr>
        <w:t xml:space="preserve">de la Junta de Coordinación Política, </w:t>
      </w:r>
      <w:r w:rsidR="003D001B">
        <w:rPr>
          <w:rFonts w:ascii="Arial" w:hAnsi="Arial" w:cs="Arial"/>
          <w:sz w:val="24"/>
          <w:szCs w:val="24"/>
        </w:rPr>
        <w:t>agradeció al Rector por su presencia y por dar a c</w:t>
      </w:r>
      <w:r w:rsidR="00270422">
        <w:rPr>
          <w:rFonts w:ascii="Arial" w:hAnsi="Arial" w:cs="Arial"/>
          <w:sz w:val="24"/>
          <w:szCs w:val="24"/>
        </w:rPr>
        <w:t>onocer la situación de la UABC</w:t>
      </w:r>
      <w:r w:rsidR="00DB792D">
        <w:rPr>
          <w:rFonts w:ascii="Arial" w:hAnsi="Arial" w:cs="Arial"/>
          <w:sz w:val="24"/>
          <w:szCs w:val="24"/>
        </w:rPr>
        <w:t xml:space="preserve">, institución que </w:t>
      </w:r>
      <w:r w:rsidR="00A71EA1">
        <w:rPr>
          <w:rFonts w:ascii="Arial" w:hAnsi="Arial" w:cs="Arial"/>
          <w:sz w:val="24"/>
          <w:szCs w:val="24"/>
        </w:rPr>
        <w:t>siempre</w:t>
      </w:r>
      <w:r w:rsidR="00DB792D">
        <w:rPr>
          <w:rFonts w:ascii="Arial" w:hAnsi="Arial" w:cs="Arial"/>
          <w:sz w:val="24"/>
          <w:szCs w:val="24"/>
        </w:rPr>
        <w:t xml:space="preserve"> será un tema de interés para las nueve fuerzas políticas del Estado que se concentran en el Congreso del Estado. </w:t>
      </w:r>
      <w:r w:rsidR="005B2E59">
        <w:rPr>
          <w:rFonts w:ascii="Arial" w:hAnsi="Arial" w:cs="Arial"/>
          <w:sz w:val="24"/>
          <w:szCs w:val="24"/>
        </w:rPr>
        <w:t>“</w:t>
      </w:r>
      <w:r w:rsidR="002F4B3E">
        <w:rPr>
          <w:rFonts w:ascii="Arial" w:hAnsi="Arial" w:cs="Arial"/>
          <w:sz w:val="24"/>
          <w:szCs w:val="24"/>
        </w:rPr>
        <w:t>Estoy cierto de que se mantiene el compromiso de todos los compañeros diputados para seguir trabajando de la mano y fortal</w:t>
      </w:r>
      <w:r w:rsidR="005B2E59">
        <w:rPr>
          <w:rFonts w:ascii="Arial" w:hAnsi="Arial" w:cs="Arial"/>
          <w:sz w:val="24"/>
          <w:szCs w:val="24"/>
        </w:rPr>
        <w:t>ecer esa relación institucional”.</w:t>
      </w:r>
    </w:p>
    <w:p w:rsidR="002F4B3E" w:rsidRPr="00C3426B" w:rsidRDefault="002F4B3E" w:rsidP="00BB416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515AB" w:rsidRDefault="004138DB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D515AB">
        <w:rPr>
          <w:rFonts w:ascii="Arial" w:hAnsi="Arial" w:cs="Arial"/>
          <w:sz w:val="24"/>
          <w:szCs w:val="24"/>
        </w:rPr>
        <w:t xml:space="preserve"> la reunión con el máximo dirigente de la UABC, estuvieron presentes los diputados Gustavo Sánchez Vásquez, José Roberto Dávalos Flores, Francisco Alcibíades García Lizardi, José Francisco Barraza </w:t>
      </w:r>
      <w:proofErr w:type="spellStart"/>
      <w:r w:rsidR="00D515AB">
        <w:rPr>
          <w:rFonts w:ascii="Arial" w:hAnsi="Arial" w:cs="Arial"/>
          <w:sz w:val="24"/>
          <w:szCs w:val="24"/>
        </w:rPr>
        <w:t>Chiquete</w:t>
      </w:r>
      <w:proofErr w:type="spellEnd"/>
      <w:r w:rsidR="00D515AB">
        <w:rPr>
          <w:rFonts w:ascii="Arial" w:hAnsi="Arial" w:cs="Arial"/>
          <w:sz w:val="24"/>
          <w:szCs w:val="24"/>
        </w:rPr>
        <w:t>, Julio César Vázquez Castillo, José Alberto Martínez Carrillo, Mónica Bedoya Serna, Fausto Gallardo García y Rodolfo Olimpo Hernández Bojórquez.</w:t>
      </w:r>
    </w:p>
    <w:p w:rsidR="00591975" w:rsidRPr="00C3426B" w:rsidRDefault="00591975" w:rsidP="00BB416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91975" w:rsidRDefault="00591975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Todos ellos aprovecharon la ocasión para agradecer la presencia del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 y </w:t>
      </w:r>
      <w:r w:rsidR="00C3426B">
        <w:rPr>
          <w:rFonts w:ascii="Arial" w:hAnsi="Arial" w:cs="Arial"/>
          <w:sz w:val="24"/>
          <w:szCs w:val="24"/>
        </w:rPr>
        <w:t>manifestaro</w:t>
      </w:r>
      <w:r w:rsidR="004138DB">
        <w:rPr>
          <w:rFonts w:ascii="Arial" w:hAnsi="Arial" w:cs="Arial"/>
          <w:sz w:val="24"/>
          <w:szCs w:val="24"/>
        </w:rPr>
        <w:t>n</w:t>
      </w:r>
      <w:r w:rsidR="00C3426B">
        <w:rPr>
          <w:rFonts w:ascii="Arial" w:hAnsi="Arial" w:cs="Arial"/>
          <w:sz w:val="24"/>
          <w:szCs w:val="24"/>
        </w:rPr>
        <w:t xml:space="preserve"> que</w:t>
      </w:r>
      <w:r w:rsidR="00B52765">
        <w:rPr>
          <w:rFonts w:ascii="Arial" w:hAnsi="Arial" w:cs="Arial"/>
          <w:sz w:val="24"/>
          <w:szCs w:val="24"/>
        </w:rPr>
        <w:t xml:space="preserve"> la UABC</w:t>
      </w:r>
      <w:r w:rsidR="00C3426B">
        <w:rPr>
          <w:rFonts w:ascii="Arial" w:hAnsi="Arial" w:cs="Arial"/>
          <w:sz w:val="24"/>
          <w:szCs w:val="24"/>
        </w:rPr>
        <w:t xml:space="preserve"> es</w:t>
      </w:r>
      <w:r w:rsidR="00B52765">
        <w:rPr>
          <w:rFonts w:ascii="Arial" w:hAnsi="Arial" w:cs="Arial"/>
          <w:sz w:val="24"/>
          <w:szCs w:val="24"/>
        </w:rPr>
        <w:t xml:space="preserve"> un orgullo </w:t>
      </w:r>
      <w:r w:rsidR="00C3426B">
        <w:rPr>
          <w:rFonts w:ascii="Arial" w:hAnsi="Arial" w:cs="Arial"/>
          <w:sz w:val="24"/>
          <w:szCs w:val="24"/>
        </w:rPr>
        <w:t>para</w:t>
      </w:r>
      <w:r w:rsidR="00B52765">
        <w:rPr>
          <w:rFonts w:ascii="Arial" w:hAnsi="Arial" w:cs="Arial"/>
          <w:sz w:val="24"/>
          <w:szCs w:val="24"/>
        </w:rPr>
        <w:t xml:space="preserve"> los bajacalifornianos por ser líder a niv</w:t>
      </w:r>
      <w:r w:rsidR="00FB337A">
        <w:rPr>
          <w:rFonts w:ascii="Arial" w:hAnsi="Arial" w:cs="Arial"/>
          <w:sz w:val="24"/>
          <w:szCs w:val="24"/>
        </w:rPr>
        <w:t>el nacional en diversos ámbitos, como es la implementación de la Secretaría de Transparencia y Acceso a la Información Pública</w:t>
      </w:r>
      <w:r w:rsidR="00C3426B">
        <w:rPr>
          <w:rFonts w:ascii="Arial" w:hAnsi="Arial" w:cs="Arial"/>
          <w:sz w:val="24"/>
          <w:szCs w:val="24"/>
        </w:rPr>
        <w:t>. También plantearon algunas dudas sobre el acontecer universitario y algunos de ellos expresaron ser orgullosos egresados de la Institución.</w:t>
      </w:r>
    </w:p>
    <w:p w:rsidR="00AB697C" w:rsidRDefault="00AB697C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B697C" w:rsidRDefault="00AB697C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parte de la UABC asistieron a la reunión el doctor Alfonso Vega López, Secretario General; doctor Miguel Ángel Martínez Romero, Coordinador de Formación Profesional y Vinculación Universitaria, así como el doctor Hugo Edgardo Méndez Fierro</w:t>
      </w:r>
      <w:r w:rsidR="00FB1F8C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Secretario de Rectoría e Imagen Institucional.</w:t>
      </w:r>
    </w:p>
    <w:p w:rsidR="00D515AB" w:rsidRDefault="00D515AB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515AB" w:rsidRDefault="00D515AB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BC26C4" w:rsidRDefault="00BC26C4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62021" w:rsidRDefault="00C62021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F64BF" w:rsidRDefault="00DF64BF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0501" w:rsidRDefault="00F80501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0501" w:rsidRDefault="00F80501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0501" w:rsidRDefault="00F80501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0501" w:rsidRDefault="00F80501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BE03F2" w:rsidRDefault="00BE03F2" w:rsidP="00BB416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AE760C1"/>
    <w:multiLevelType w:val="hybridMultilevel"/>
    <w:tmpl w:val="48BA5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0"/>
  </w:num>
  <w:num w:numId="3">
    <w:abstractNumId w:val="6"/>
  </w:num>
  <w:num w:numId="4">
    <w:abstractNumId w:val="18"/>
  </w:num>
  <w:num w:numId="5">
    <w:abstractNumId w:val="40"/>
  </w:num>
  <w:num w:numId="6">
    <w:abstractNumId w:val="9"/>
  </w:num>
  <w:num w:numId="7">
    <w:abstractNumId w:val="8"/>
  </w:num>
  <w:num w:numId="8">
    <w:abstractNumId w:val="32"/>
  </w:num>
  <w:num w:numId="9">
    <w:abstractNumId w:val="31"/>
  </w:num>
  <w:num w:numId="10">
    <w:abstractNumId w:val="2"/>
  </w:num>
  <w:num w:numId="11">
    <w:abstractNumId w:val="38"/>
  </w:num>
  <w:num w:numId="12">
    <w:abstractNumId w:val="3"/>
  </w:num>
  <w:num w:numId="13">
    <w:abstractNumId w:val="11"/>
  </w:num>
  <w:num w:numId="14">
    <w:abstractNumId w:val="5"/>
  </w:num>
  <w:num w:numId="15">
    <w:abstractNumId w:val="25"/>
  </w:num>
  <w:num w:numId="16">
    <w:abstractNumId w:val="13"/>
  </w:num>
  <w:num w:numId="17">
    <w:abstractNumId w:val="14"/>
  </w:num>
  <w:num w:numId="18">
    <w:abstractNumId w:val="20"/>
  </w:num>
  <w:num w:numId="19">
    <w:abstractNumId w:val="39"/>
  </w:num>
  <w:num w:numId="20">
    <w:abstractNumId w:val="17"/>
  </w:num>
  <w:num w:numId="21">
    <w:abstractNumId w:val="29"/>
  </w:num>
  <w:num w:numId="22">
    <w:abstractNumId w:val="33"/>
  </w:num>
  <w:num w:numId="23">
    <w:abstractNumId w:val="1"/>
  </w:num>
  <w:num w:numId="24">
    <w:abstractNumId w:val="37"/>
  </w:num>
  <w:num w:numId="25">
    <w:abstractNumId w:val="12"/>
  </w:num>
  <w:num w:numId="26">
    <w:abstractNumId w:val="0"/>
  </w:num>
  <w:num w:numId="27">
    <w:abstractNumId w:val="35"/>
  </w:num>
  <w:num w:numId="28">
    <w:abstractNumId w:val="30"/>
  </w:num>
  <w:num w:numId="29">
    <w:abstractNumId w:val="15"/>
  </w:num>
  <w:num w:numId="30">
    <w:abstractNumId w:val="15"/>
  </w:num>
  <w:num w:numId="31">
    <w:abstractNumId w:val="27"/>
  </w:num>
  <w:num w:numId="32">
    <w:abstractNumId w:val="7"/>
  </w:num>
  <w:num w:numId="33">
    <w:abstractNumId w:val="41"/>
  </w:num>
  <w:num w:numId="34">
    <w:abstractNumId w:val="36"/>
  </w:num>
  <w:num w:numId="35">
    <w:abstractNumId w:val="21"/>
  </w:num>
  <w:num w:numId="36">
    <w:abstractNumId w:val="26"/>
  </w:num>
  <w:num w:numId="37">
    <w:abstractNumId w:val="28"/>
  </w:num>
  <w:num w:numId="38">
    <w:abstractNumId w:val="23"/>
  </w:num>
  <w:num w:numId="39">
    <w:abstractNumId w:val="24"/>
  </w:num>
  <w:num w:numId="40">
    <w:abstractNumId w:val="19"/>
  </w:num>
  <w:num w:numId="41">
    <w:abstractNumId w:val="22"/>
  </w:num>
  <w:num w:numId="42">
    <w:abstractNumId w:val="34"/>
  </w:num>
  <w:num w:numId="43">
    <w:abstractNumId w:val="16"/>
  </w:num>
  <w:num w:numId="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8A3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4C48"/>
    <w:rsid w:val="00015A28"/>
    <w:rsid w:val="0001665A"/>
    <w:rsid w:val="00017B56"/>
    <w:rsid w:val="00021559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8D1"/>
    <w:rsid w:val="00055C9F"/>
    <w:rsid w:val="00056D26"/>
    <w:rsid w:val="0005748A"/>
    <w:rsid w:val="000604DF"/>
    <w:rsid w:val="00060B03"/>
    <w:rsid w:val="0006167E"/>
    <w:rsid w:val="00061FB4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2A9A"/>
    <w:rsid w:val="000833A5"/>
    <w:rsid w:val="000834CF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69E4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D5E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C7BAF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4AAC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0625"/>
    <w:rsid w:val="00101029"/>
    <w:rsid w:val="001010B3"/>
    <w:rsid w:val="0010116B"/>
    <w:rsid w:val="00101428"/>
    <w:rsid w:val="00101D9F"/>
    <w:rsid w:val="001022E8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0C1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685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1FAA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20AB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7D9"/>
    <w:rsid w:val="00224A6E"/>
    <w:rsid w:val="00224B5B"/>
    <w:rsid w:val="00224EBF"/>
    <w:rsid w:val="00226BB3"/>
    <w:rsid w:val="0022797D"/>
    <w:rsid w:val="00227EDD"/>
    <w:rsid w:val="002304A9"/>
    <w:rsid w:val="002318A8"/>
    <w:rsid w:val="002336CB"/>
    <w:rsid w:val="0023598D"/>
    <w:rsid w:val="00235A1E"/>
    <w:rsid w:val="00240A60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4806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422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3F1D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2D4C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2B09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03DA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67A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4A80"/>
    <w:rsid w:val="002F4B3E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541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0"/>
    <w:rsid w:val="00320468"/>
    <w:rsid w:val="00320CE0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35CD7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670C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1F97"/>
    <w:rsid w:val="003821AC"/>
    <w:rsid w:val="00382C2E"/>
    <w:rsid w:val="00382F26"/>
    <w:rsid w:val="00383159"/>
    <w:rsid w:val="003839D6"/>
    <w:rsid w:val="00384A8C"/>
    <w:rsid w:val="00385623"/>
    <w:rsid w:val="00385750"/>
    <w:rsid w:val="00385D11"/>
    <w:rsid w:val="00385EC1"/>
    <w:rsid w:val="0038631E"/>
    <w:rsid w:val="00386A13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3DDB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1B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DAD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1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38DB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5DE9"/>
    <w:rsid w:val="0044609C"/>
    <w:rsid w:val="00447F8C"/>
    <w:rsid w:val="00450151"/>
    <w:rsid w:val="0045061B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574BF"/>
    <w:rsid w:val="00463030"/>
    <w:rsid w:val="00463E9C"/>
    <w:rsid w:val="0046612D"/>
    <w:rsid w:val="004664C1"/>
    <w:rsid w:val="004701DE"/>
    <w:rsid w:val="00470DE4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5951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5F1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6FDA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CE3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1975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2E5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1C2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9D3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0AF5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28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21B0"/>
    <w:rsid w:val="006D409F"/>
    <w:rsid w:val="006D5435"/>
    <w:rsid w:val="006D6329"/>
    <w:rsid w:val="006D7CEE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0B2"/>
    <w:rsid w:val="00741261"/>
    <w:rsid w:val="007431A2"/>
    <w:rsid w:val="00744569"/>
    <w:rsid w:val="00744B70"/>
    <w:rsid w:val="00744C8F"/>
    <w:rsid w:val="007463E2"/>
    <w:rsid w:val="00746E09"/>
    <w:rsid w:val="007508F6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53A"/>
    <w:rsid w:val="00772976"/>
    <w:rsid w:val="00774B7E"/>
    <w:rsid w:val="00775327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1A24"/>
    <w:rsid w:val="007A335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2BBB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035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17E2F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2715A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4CDD"/>
    <w:rsid w:val="00866545"/>
    <w:rsid w:val="00866727"/>
    <w:rsid w:val="00867A60"/>
    <w:rsid w:val="00867F38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1AA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1AB3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D7DC4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05EB"/>
    <w:rsid w:val="008F2A1A"/>
    <w:rsid w:val="008F3221"/>
    <w:rsid w:val="008F33A5"/>
    <w:rsid w:val="008F46F1"/>
    <w:rsid w:val="008F4BC2"/>
    <w:rsid w:val="008F575A"/>
    <w:rsid w:val="008F5F54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1A2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0A7"/>
    <w:rsid w:val="0094425B"/>
    <w:rsid w:val="00944283"/>
    <w:rsid w:val="009468D4"/>
    <w:rsid w:val="00946F03"/>
    <w:rsid w:val="009476D8"/>
    <w:rsid w:val="00947AEA"/>
    <w:rsid w:val="00947CC9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6BA9"/>
    <w:rsid w:val="0096754A"/>
    <w:rsid w:val="0097015A"/>
    <w:rsid w:val="0097066E"/>
    <w:rsid w:val="00971AD6"/>
    <w:rsid w:val="009729F7"/>
    <w:rsid w:val="00972AD4"/>
    <w:rsid w:val="00972FD4"/>
    <w:rsid w:val="0097491A"/>
    <w:rsid w:val="009757EE"/>
    <w:rsid w:val="00977B9F"/>
    <w:rsid w:val="009801C1"/>
    <w:rsid w:val="00980CEB"/>
    <w:rsid w:val="0098419D"/>
    <w:rsid w:val="00985793"/>
    <w:rsid w:val="009866AC"/>
    <w:rsid w:val="00991D03"/>
    <w:rsid w:val="00992847"/>
    <w:rsid w:val="00992F28"/>
    <w:rsid w:val="00992FF8"/>
    <w:rsid w:val="009932C0"/>
    <w:rsid w:val="009937C5"/>
    <w:rsid w:val="009943F8"/>
    <w:rsid w:val="009957B1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1168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67F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E0F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67C94"/>
    <w:rsid w:val="00A711DE"/>
    <w:rsid w:val="00A71EA1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97C"/>
    <w:rsid w:val="00AB6F77"/>
    <w:rsid w:val="00AB790B"/>
    <w:rsid w:val="00AC030A"/>
    <w:rsid w:val="00AC06C1"/>
    <w:rsid w:val="00AC103A"/>
    <w:rsid w:val="00AC15D2"/>
    <w:rsid w:val="00AC236E"/>
    <w:rsid w:val="00AC2F55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4A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2F56"/>
    <w:rsid w:val="00B43388"/>
    <w:rsid w:val="00B43CD7"/>
    <w:rsid w:val="00B43F93"/>
    <w:rsid w:val="00B45114"/>
    <w:rsid w:val="00B4558A"/>
    <w:rsid w:val="00B457CE"/>
    <w:rsid w:val="00B45F3C"/>
    <w:rsid w:val="00B50588"/>
    <w:rsid w:val="00B52765"/>
    <w:rsid w:val="00B52BAE"/>
    <w:rsid w:val="00B557DC"/>
    <w:rsid w:val="00B5611A"/>
    <w:rsid w:val="00B56754"/>
    <w:rsid w:val="00B56C4A"/>
    <w:rsid w:val="00B57199"/>
    <w:rsid w:val="00B573FD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0B1C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28C7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074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AA0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167"/>
    <w:rsid w:val="00BB4DA6"/>
    <w:rsid w:val="00BB5339"/>
    <w:rsid w:val="00BB5F81"/>
    <w:rsid w:val="00BB695F"/>
    <w:rsid w:val="00BB71AE"/>
    <w:rsid w:val="00BB77FC"/>
    <w:rsid w:val="00BC057F"/>
    <w:rsid w:val="00BC26C4"/>
    <w:rsid w:val="00BC350B"/>
    <w:rsid w:val="00BC4DE6"/>
    <w:rsid w:val="00BC4E39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3F2"/>
    <w:rsid w:val="00BE0DFD"/>
    <w:rsid w:val="00BE1FF7"/>
    <w:rsid w:val="00BE2A14"/>
    <w:rsid w:val="00BE358C"/>
    <w:rsid w:val="00BE4320"/>
    <w:rsid w:val="00BE43E1"/>
    <w:rsid w:val="00BE4DA5"/>
    <w:rsid w:val="00BE5B39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4F12"/>
    <w:rsid w:val="00C05F4C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26B"/>
    <w:rsid w:val="00C3476B"/>
    <w:rsid w:val="00C34EA0"/>
    <w:rsid w:val="00C35948"/>
    <w:rsid w:val="00C35EA8"/>
    <w:rsid w:val="00C36AA8"/>
    <w:rsid w:val="00C40BC1"/>
    <w:rsid w:val="00C418E0"/>
    <w:rsid w:val="00C42591"/>
    <w:rsid w:val="00C425E9"/>
    <w:rsid w:val="00C42FAF"/>
    <w:rsid w:val="00C43297"/>
    <w:rsid w:val="00C44471"/>
    <w:rsid w:val="00C450F8"/>
    <w:rsid w:val="00C4622B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021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4818"/>
    <w:rsid w:val="00C669DC"/>
    <w:rsid w:val="00C66C1D"/>
    <w:rsid w:val="00C66E95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3DA7"/>
    <w:rsid w:val="00C845DD"/>
    <w:rsid w:val="00C8512A"/>
    <w:rsid w:val="00C87861"/>
    <w:rsid w:val="00C87F33"/>
    <w:rsid w:val="00C90453"/>
    <w:rsid w:val="00C92299"/>
    <w:rsid w:val="00C922DE"/>
    <w:rsid w:val="00C925BA"/>
    <w:rsid w:val="00C9392C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1F26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36F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967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3C2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020"/>
    <w:rsid w:val="00D40527"/>
    <w:rsid w:val="00D40DD9"/>
    <w:rsid w:val="00D415AF"/>
    <w:rsid w:val="00D4315F"/>
    <w:rsid w:val="00D43BBA"/>
    <w:rsid w:val="00D43D0D"/>
    <w:rsid w:val="00D44A90"/>
    <w:rsid w:val="00D4625D"/>
    <w:rsid w:val="00D476AD"/>
    <w:rsid w:val="00D5107D"/>
    <w:rsid w:val="00D515AB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3F58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AE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94B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44E"/>
    <w:rsid w:val="00D9661F"/>
    <w:rsid w:val="00D970C6"/>
    <w:rsid w:val="00D9716B"/>
    <w:rsid w:val="00D975EF"/>
    <w:rsid w:val="00DA0A4B"/>
    <w:rsid w:val="00DA2A96"/>
    <w:rsid w:val="00DA45BA"/>
    <w:rsid w:val="00DA557D"/>
    <w:rsid w:val="00DA71B2"/>
    <w:rsid w:val="00DA7327"/>
    <w:rsid w:val="00DA7512"/>
    <w:rsid w:val="00DA7C3E"/>
    <w:rsid w:val="00DB0E50"/>
    <w:rsid w:val="00DB11B7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92D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3D31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4BF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334F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4037"/>
    <w:rsid w:val="00E55ADC"/>
    <w:rsid w:val="00E55C42"/>
    <w:rsid w:val="00E55D4C"/>
    <w:rsid w:val="00E56E9A"/>
    <w:rsid w:val="00E60681"/>
    <w:rsid w:val="00E61152"/>
    <w:rsid w:val="00E6134C"/>
    <w:rsid w:val="00E61AF5"/>
    <w:rsid w:val="00E62EFC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91F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3D1"/>
    <w:rsid w:val="00E90B02"/>
    <w:rsid w:val="00E9426C"/>
    <w:rsid w:val="00E94390"/>
    <w:rsid w:val="00E95208"/>
    <w:rsid w:val="00E953D4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4ED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4336"/>
    <w:rsid w:val="00ED5537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3B0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1EE"/>
    <w:rsid w:val="00F557D6"/>
    <w:rsid w:val="00F559A8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0501"/>
    <w:rsid w:val="00F81EB3"/>
    <w:rsid w:val="00F8469C"/>
    <w:rsid w:val="00F84AD8"/>
    <w:rsid w:val="00F84FF9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1F8C"/>
    <w:rsid w:val="00FB337A"/>
    <w:rsid w:val="00FB3C45"/>
    <w:rsid w:val="00FB3E91"/>
    <w:rsid w:val="00FB41CD"/>
    <w:rsid w:val="00FB4855"/>
    <w:rsid w:val="00FB6F4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000F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629C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  <w:style w:type="character" w:customStyle="1" w:styleId="titulo">
    <w:name w:val="titulo"/>
    <w:basedOn w:val="Fuentedeprrafopredeter"/>
    <w:rsid w:val="00B557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  <w:style w:type="character" w:customStyle="1" w:styleId="titulo">
    <w:name w:val="titulo"/>
    <w:basedOn w:val="Fuentedeprrafopredeter"/>
    <w:rsid w:val="00B5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2B23-B50F-4AB4-BF0D-D2271407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764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60</cp:revision>
  <cp:lastPrinted>2015-11-25T00:57:00Z</cp:lastPrinted>
  <dcterms:created xsi:type="dcterms:W3CDTF">2015-11-24T21:38:00Z</dcterms:created>
  <dcterms:modified xsi:type="dcterms:W3CDTF">2015-11-25T01:18:00Z</dcterms:modified>
</cp:coreProperties>
</file>