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E1F3E16" wp14:editId="7F9DAA7B">
            <wp:extent cx="7766612" cy="1417329"/>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80935" cy="1419943"/>
                    </a:xfrm>
                    <a:prstGeom prst="rect">
                      <a:avLst/>
                    </a:prstGeom>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137D87">
        <w:rPr>
          <w:rFonts w:ascii="Arial" w:hAnsi="Arial" w:cs="Arial"/>
          <w:b/>
          <w:sz w:val="24"/>
          <w:szCs w:val="24"/>
        </w:rPr>
        <w:t>0</w:t>
      </w:r>
      <w:r w:rsidR="00435E7A">
        <w:rPr>
          <w:rFonts w:ascii="Arial" w:hAnsi="Arial" w:cs="Arial"/>
          <w:b/>
          <w:sz w:val="24"/>
          <w:szCs w:val="24"/>
        </w:rPr>
        <w:t>7</w:t>
      </w:r>
      <w:r w:rsidR="003C7A43">
        <w:rPr>
          <w:rFonts w:ascii="Arial" w:hAnsi="Arial" w:cs="Arial"/>
          <w:b/>
          <w:sz w:val="24"/>
          <w:szCs w:val="24"/>
        </w:rPr>
        <w:t>2</w:t>
      </w:r>
      <w:r w:rsidR="00C54EEF" w:rsidRPr="00CE40FF">
        <w:rPr>
          <w:rFonts w:ascii="Arial" w:hAnsi="Arial" w:cs="Arial"/>
          <w:b/>
          <w:sz w:val="24"/>
          <w:szCs w:val="24"/>
        </w:rPr>
        <w:t>/201</w:t>
      </w:r>
      <w:r w:rsidR="00137D87">
        <w:rPr>
          <w:rFonts w:ascii="Arial" w:hAnsi="Arial" w:cs="Arial"/>
          <w:b/>
          <w:sz w:val="24"/>
          <w:szCs w:val="24"/>
        </w:rPr>
        <w:t>5</w:t>
      </w:r>
      <w:r w:rsidR="00C54EEF" w:rsidRPr="00CE40FF">
        <w:rPr>
          <w:rFonts w:ascii="Arial" w:hAnsi="Arial" w:cs="Arial"/>
          <w:b/>
          <w:sz w:val="24"/>
          <w:szCs w:val="24"/>
        </w:rPr>
        <w:t>-</w:t>
      </w:r>
      <w:r w:rsidR="00137D87">
        <w:rPr>
          <w:rFonts w:ascii="Arial" w:hAnsi="Arial" w:cs="Arial"/>
          <w:b/>
          <w:sz w:val="24"/>
          <w:szCs w:val="24"/>
        </w:rPr>
        <w:t>2</w:t>
      </w:r>
    </w:p>
    <w:p w:rsidR="004C1017" w:rsidRPr="000C65C1" w:rsidRDefault="004C1017" w:rsidP="0047340F">
      <w:pPr>
        <w:ind w:right="-563"/>
        <w:jc w:val="right"/>
        <w:rPr>
          <w:rFonts w:ascii="Arial" w:hAnsi="Arial" w:cs="Arial"/>
          <w:b/>
          <w:sz w:val="16"/>
          <w:szCs w:val="16"/>
        </w:rPr>
      </w:pPr>
    </w:p>
    <w:p w:rsidR="00246AEB" w:rsidRDefault="005B0E55" w:rsidP="0019779E">
      <w:pPr>
        <w:jc w:val="center"/>
        <w:rPr>
          <w:rFonts w:ascii="Arial" w:hAnsi="Arial" w:cs="Arial"/>
          <w:b/>
          <w:color w:val="222222"/>
          <w:sz w:val="41"/>
          <w:szCs w:val="41"/>
          <w:shd w:val="clear" w:color="auto" w:fill="FFFFFF"/>
        </w:rPr>
      </w:pPr>
      <w:r>
        <w:rPr>
          <w:rFonts w:ascii="Arial" w:hAnsi="Arial" w:cs="Arial"/>
          <w:b/>
          <w:color w:val="222222"/>
          <w:sz w:val="36"/>
          <w:szCs w:val="41"/>
          <w:shd w:val="clear" w:color="auto" w:fill="FFFFFF"/>
        </w:rPr>
        <w:t>Avanza UABC hacia la consolidación en transparencia</w:t>
      </w:r>
    </w:p>
    <w:p w:rsidR="00166282" w:rsidRPr="00166282" w:rsidRDefault="00166282" w:rsidP="0019779E">
      <w:pPr>
        <w:jc w:val="center"/>
        <w:rPr>
          <w:rFonts w:ascii="Arial" w:hAnsi="Arial" w:cs="Arial"/>
          <w:b/>
          <w:color w:val="222222"/>
          <w:sz w:val="16"/>
          <w:szCs w:val="16"/>
          <w:shd w:val="clear" w:color="auto" w:fill="FFFFFF"/>
        </w:rPr>
      </w:pPr>
    </w:p>
    <w:p w:rsidR="005B0E55" w:rsidRPr="005B0E55" w:rsidRDefault="005B0E55" w:rsidP="005B0E55">
      <w:pPr>
        <w:pStyle w:val="Prrafodelista"/>
        <w:numPr>
          <w:ilvl w:val="0"/>
          <w:numId w:val="37"/>
        </w:numPr>
        <w:ind w:left="284" w:hanging="284"/>
        <w:jc w:val="both"/>
        <w:rPr>
          <w:rFonts w:ascii="Arial" w:hAnsi="Arial" w:cs="Arial"/>
          <w:sz w:val="24"/>
          <w:szCs w:val="24"/>
        </w:rPr>
      </w:pPr>
      <w:r w:rsidRPr="005B0E55">
        <w:rPr>
          <w:rFonts w:ascii="Arial" w:hAnsi="Arial" w:cs="Arial"/>
          <w:sz w:val="24"/>
          <w:szCs w:val="24"/>
        </w:rPr>
        <w:t>Funcionarios de UABC se capacitan en gestión documental</w:t>
      </w:r>
      <w:r>
        <w:rPr>
          <w:rFonts w:ascii="Arial" w:hAnsi="Arial" w:cs="Arial"/>
          <w:sz w:val="24"/>
          <w:szCs w:val="24"/>
        </w:rPr>
        <w:t xml:space="preserve"> para facilitar el acceso a la información pública.</w:t>
      </w:r>
      <w:r w:rsidRPr="005B0E55">
        <w:rPr>
          <w:rFonts w:ascii="Arial" w:hAnsi="Arial" w:cs="Arial"/>
          <w:sz w:val="24"/>
          <w:szCs w:val="24"/>
        </w:rPr>
        <w:t xml:space="preserve"> </w:t>
      </w:r>
    </w:p>
    <w:p w:rsidR="00166282" w:rsidRPr="00166282" w:rsidRDefault="00166282" w:rsidP="0019779E">
      <w:pPr>
        <w:jc w:val="both"/>
        <w:rPr>
          <w:rFonts w:ascii="Arial" w:hAnsi="Arial" w:cs="Arial"/>
          <w:b/>
          <w:color w:val="222222"/>
          <w:sz w:val="16"/>
          <w:szCs w:val="16"/>
          <w:shd w:val="clear" w:color="auto" w:fill="FFFFFF"/>
        </w:rPr>
      </w:pPr>
    </w:p>
    <w:p w:rsidR="00931E1B" w:rsidRPr="004B6E45" w:rsidRDefault="007F238C" w:rsidP="005B0E55">
      <w:pPr>
        <w:ind w:right="4"/>
        <w:jc w:val="both"/>
        <w:rPr>
          <w:rFonts w:ascii="Arial" w:hAnsi="Arial" w:cs="Arial"/>
          <w:sz w:val="24"/>
          <w:szCs w:val="24"/>
        </w:rPr>
      </w:pPr>
      <w:r w:rsidRPr="005B0E55">
        <w:rPr>
          <w:rFonts w:ascii="Arial" w:hAnsi="Arial" w:cs="Arial"/>
          <w:b/>
          <w:color w:val="222222"/>
          <w:sz w:val="24"/>
          <w:szCs w:val="41"/>
          <w:shd w:val="clear" w:color="auto" w:fill="FFFFFF"/>
        </w:rPr>
        <w:t>Mexicali</w:t>
      </w:r>
      <w:r w:rsidR="00246AEB" w:rsidRPr="005B0E55">
        <w:rPr>
          <w:rFonts w:ascii="Arial" w:hAnsi="Arial" w:cs="Arial"/>
          <w:b/>
          <w:color w:val="222222"/>
          <w:sz w:val="24"/>
          <w:szCs w:val="41"/>
          <w:shd w:val="clear" w:color="auto" w:fill="FFFFFF"/>
        </w:rPr>
        <w:t>, B</w:t>
      </w:r>
      <w:r w:rsidR="00060468" w:rsidRPr="005B0E55">
        <w:rPr>
          <w:rFonts w:ascii="Arial" w:hAnsi="Arial" w:cs="Arial"/>
          <w:b/>
          <w:color w:val="222222"/>
          <w:sz w:val="24"/>
          <w:szCs w:val="41"/>
          <w:shd w:val="clear" w:color="auto" w:fill="FFFFFF"/>
        </w:rPr>
        <w:t>C</w:t>
      </w:r>
      <w:r w:rsidR="00246AEB" w:rsidRPr="005B0E55">
        <w:rPr>
          <w:rFonts w:ascii="Arial" w:hAnsi="Arial" w:cs="Arial"/>
          <w:b/>
          <w:color w:val="222222"/>
          <w:sz w:val="24"/>
          <w:szCs w:val="41"/>
          <w:shd w:val="clear" w:color="auto" w:fill="FFFFFF"/>
        </w:rPr>
        <w:t xml:space="preserve">., </w:t>
      </w:r>
      <w:r w:rsidR="00CF73BF">
        <w:rPr>
          <w:rFonts w:ascii="Arial" w:hAnsi="Arial" w:cs="Arial"/>
          <w:b/>
          <w:color w:val="222222"/>
          <w:sz w:val="24"/>
          <w:szCs w:val="41"/>
          <w:shd w:val="clear" w:color="auto" w:fill="FFFFFF"/>
        </w:rPr>
        <w:t>miércoles 02 de diciembre</w:t>
      </w:r>
      <w:bookmarkStart w:id="0" w:name="_GoBack"/>
      <w:bookmarkEnd w:id="0"/>
      <w:r w:rsidR="00246AEB" w:rsidRPr="005B0E55">
        <w:rPr>
          <w:rFonts w:ascii="Arial" w:hAnsi="Arial" w:cs="Arial"/>
          <w:b/>
          <w:color w:val="222222"/>
          <w:sz w:val="24"/>
          <w:szCs w:val="41"/>
          <w:shd w:val="clear" w:color="auto" w:fill="FFFFFF"/>
        </w:rPr>
        <w:t xml:space="preserve"> </w:t>
      </w:r>
      <w:proofErr w:type="spellStart"/>
      <w:r w:rsidR="00246AEB" w:rsidRPr="005B0E55">
        <w:rPr>
          <w:rFonts w:ascii="Arial" w:hAnsi="Arial" w:cs="Arial"/>
          <w:b/>
          <w:color w:val="222222"/>
          <w:sz w:val="24"/>
          <w:szCs w:val="41"/>
          <w:shd w:val="clear" w:color="auto" w:fill="FFFFFF"/>
        </w:rPr>
        <w:t>de</w:t>
      </w:r>
      <w:proofErr w:type="spellEnd"/>
      <w:r w:rsidR="00246AEB" w:rsidRPr="005B0E55">
        <w:rPr>
          <w:rFonts w:ascii="Arial" w:hAnsi="Arial" w:cs="Arial"/>
          <w:b/>
          <w:color w:val="222222"/>
          <w:sz w:val="24"/>
          <w:szCs w:val="41"/>
          <w:shd w:val="clear" w:color="auto" w:fill="FFFFFF"/>
        </w:rPr>
        <w:t xml:space="preserve"> 2015.- </w:t>
      </w:r>
      <w:r w:rsidR="005B0E55" w:rsidRPr="00DF4EB1">
        <w:rPr>
          <w:rFonts w:ascii="Arial" w:hAnsi="Arial" w:cs="Arial"/>
          <w:sz w:val="24"/>
          <w:szCs w:val="24"/>
        </w:rPr>
        <w:t xml:space="preserve">La Secretaría de Transparencia y Acceso a la Información Pública de la </w:t>
      </w:r>
      <w:r w:rsidR="008F5237">
        <w:rPr>
          <w:rFonts w:ascii="Arial" w:hAnsi="Arial" w:cs="Arial"/>
          <w:sz w:val="24"/>
          <w:szCs w:val="24"/>
        </w:rPr>
        <w:t xml:space="preserve">Universidad Autónoma de Baja California </w:t>
      </w:r>
      <w:r w:rsidR="008F5237" w:rsidRPr="00931E1B">
        <w:rPr>
          <w:rFonts w:ascii="Arial" w:hAnsi="Arial" w:cs="Arial"/>
          <w:sz w:val="24"/>
          <w:szCs w:val="24"/>
        </w:rPr>
        <w:t>(</w:t>
      </w:r>
      <w:r w:rsidR="005B0E55" w:rsidRPr="00931E1B">
        <w:rPr>
          <w:rFonts w:ascii="Arial" w:hAnsi="Arial" w:cs="Arial"/>
          <w:sz w:val="24"/>
          <w:szCs w:val="24"/>
        </w:rPr>
        <w:t>UABC</w:t>
      </w:r>
      <w:r w:rsidR="008F5237" w:rsidRPr="00931E1B">
        <w:rPr>
          <w:rFonts w:ascii="Arial" w:hAnsi="Arial" w:cs="Arial"/>
          <w:sz w:val="24"/>
          <w:szCs w:val="24"/>
        </w:rPr>
        <w:t>),</w:t>
      </w:r>
      <w:r w:rsidR="005B0E55" w:rsidRPr="00931E1B">
        <w:rPr>
          <w:rFonts w:ascii="Arial" w:hAnsi="Arial" w:cs="Arial"/>
          <w:sz w:val="24"/>
          <w:szCs w:val="24"/>
        </w:rPr>
        <w:t xml:space="preserve"> </w:t>
      </w:r>
      <w:r w:rsidR="005B0E55" w:rsidRPr="004B6E45">
        <w:rPr>
          <w:rFonts w:ascii="Arial" w:hAnsi="Arial" w:cs="Arial"/>
          <w:sz w:val="24"/>
          <w:szCs w:val="24"/>
        </w:rPr>
        <w:t xml:space="preserve">organizó el </w:t>
      </w:r>
      <w:r w:rsidR="00931E1B" w:rsidRPr="004B6E45">
        <w:rPr>
          <w:rFonts w:ascii="Arial" w:hAnsi="Arial" w:cs="Arial"/>
          <w:sz w:val="24"/>
          <w:szCs w:val="24"/>
        </w:rPr>
        <w:t>c</w:t>
      </w:r>
      <w:r w:rsidR="005B0E55" w:rsidRPr="004B6E45">
        <w:rPr>
          <w:rFonts w:ascii="Arial" w:hAnsi="Arial" w:cs="Arial"/>
          <w:sz w:val="24"/>
          <w:szCs w:val="24"/>
        </w:rPr>
        <w:t xml:space="preserve">urso </w:t>
      </w:r>
      <w:r w:rsidR="00931E1B" w:rsidRPr="004B6E45">
        <w:rPr>
          <w:rFonts w:ascii="Arial" w:hAnsi="Arial" w:cs="Arial"/>
          <w:sz w:val="24"/>
          <w:szCs w:val="24"/>
        </w:rPr>
        <w:t xml:space="preserve">“Sistema Institucional de Archivos y de Gestión Documental”, con el objetivo de transmitir conocimiento a los funcionarios en relación a la gestión documental para dar fluidez al tránsito de información que se genera en las unidades administrativas y académicas de la Universidad, facilitando el acceso a la información </w:t>
      </w:r>
      <w:r w:rsidR="004B6E45" w:rsidRPr="004B6E45">
        <w:rPr>
          <w:rFonts w:ascii="Arial" w:hAnsi="Arial" w:cs="Arial"/>
          <w:sz w:val="24"/>
          <w:szCs w:val="24"/>
        </w:rPr>
        <w:t>pública y rendición de cuentas.</w:t>
      </w:r>
    </w:p>
    <w:p w:rsidR="005B0E55" w:rsidRPr="004B6E45" w:rsidRDefault="00931E1B" w:rsidP="005B0E55">
      <w:pPr>
        <w:ind w:right="4"/>
        <w:jc w:val="both"/>
        <w:rPr>
          <w:rFonts w:ascii="Arial" w:hAnsi="Arial" w:cs="Arial"/>
          <w:sz w:val="24"/>
          <w:szCs w:val="24"/>
        </w:rPr>
      </w:pPr>
      <w:r w:rsidRPr="004B6E45">
        <w:rPr>
          <w:rFonts w:ascii="Arial" w:hAnsi="Arial" w:cs="Arial"/>
          <w:sz w:val="24"/>
          <w:szCs w:val="24"/>
        </w:rPr>
        <w:t xml:space="preserve"> </w:t>
      </w:r>
    </w:p>
    <w:p w:rsidR="008F5237" w:rsidRPr="00DF4EB1" w:rsidRDefault="005B0E55" w:rsidP="008F5237">
      <w:pPr>
        <w:ind w:right="4"/>
        <w:jc w:val="both"/>
        <w:rPr>
          <w:rFonts w:ascii="Arial" w:hAnsi="Arial" w:cs="Arial"/>
          <w:sz w:val="24"/>
          <w:szCs w:val="24"/>
        </w:rPr>
      </w:pPr>
      <w:r w:rsidRPr="00DF4EB1">
        <w:rPr>
          <w:rFonts w:ascii="Arial" w:hAnsi="Arial" w:cs="Arial"/>
          <w:sz w:val="24"/>
          <w:szCs w:val="24"/>
        </w:rPr>
        <w:t xml:space="preserve">Así lo informó la titular de esta dependencia, maestra María Rebeca Félix Ruiz, quien agregó que </w:t>
      </w:r>
      <w:r w:rsidR="008F5237">
        <w:rPr>
          <w:rFonts w:ascii="Arial" w:hAnsi="Arial" w:cs="Arial"/>
          <w:sz w:val="24"/>
          <w:szCs w:val="24"/>
        </w:rPr>
        <w:t>durante la capacitación se abord</w:t>
      </w:r>
      <w:r w:rsidR="00A02DE1">
        <w:rPr>
          <w:rFonts w:ascii="Arial" w:hAnsi="Arial" w:cs="Arial"/>
          <w:sz w:val="24"/>
          <w:szCs w:val="24"/>
        </w:rPr>
        <w:t>aron aspectos</w:t>
      </w:r>
      <w:r w:rsidR="008F5237">
        <w:rPr>
          <w:rFonts w:ascii="Arial" w:hAnsi="Arial" w:cs="Arial"/>
          <w:sz w:val="24"/>
          <w:szCs w:val="24"/>
        </w:rPr>
        <w:t xml:space="preserve"> sobre</w:t>
      </w:r>
      <w:r w:rsidR="008F5237" w:rsidRPr="00DF4EB1">
        <w:rPr>
          <w:rFonts w:ascii="Arial" w:hAnsi="Arial" w:cs="Arial"/>
          <w:sz w:val="24"/>
          <w:szCs w:val="24"/>
        </w:rPr>
        <w:t xml:space="preserve"> los procesos de clasificación y conservación</w:t>
      </w:r>
      <w:r w:rsidR="008F5237">
        <w:rPr>
          <w:rFonts w:ascii="Arial" w:hAnsi="Arial" w:cs="Arial"/>
          <w:sz w:val="24"/>
          <w:szCs w:val="24"/>
        </w:rPr>
        <w:t xml:space="preserve"> de los documentos</w:t>
      </w:r>
      <w:r w:rsidR="008F5237" w:rsidRPr="00DF4EB1">
        <w:rPr>
          <w:rFonts w:ascii="Arial" w:hAnsi="Arial" w:cs="Arial"/>
          <w:sz w:val="24"/>
          <w:szCs w:val="24"/>
        </w:rPr>
        <w:t xml:space="preserve"> bajo criterios específicos</w:t>
      </w:r>
      <w:r w:rsidR="008F5237">
        <w:rPr>
          <w:rFonts w:ascii="Arial" w:hAnsi="Arial" w:cs="Arial"/>
          <w:sz w:val="24"/>
          <w:szCs w:val="24"/>
        </w:rPr>
        <w:t>,</w:t>
      </w:r>
      <w:r w:rsidR="008F5237" w:rsidRPr="00DF4EB1">
        <w:rPr>
          <w:rFonts w:ascii="Arial" w:hAnsi="Arial" w:cs="Arial"/>
          <w:sz w:val="24"/>
          <w:szCs w:val="24"/>
        </w:rPr>
        <w:t xml:space="preserve"> que permitan desarrollar las habilidades fundamentales para su óptima organización, así como de su vínculo facilitador del acceso a la información pública.</w:t>
      </w:r>
    </w:p>
    <w:p w:rsidR="008F5237" w:rsidRDefault="008F5237" w:rsidP="005B0E55">
      <w:pPr>
        <w:ind w:right="4"/>
        <w:jc w:val="both"/>
        <w:rPr>
          <w:rFonts w:ascii="Arial" w:hAnsi="Arial" w:cs="Arial"/>
          <w:sz w:val="24"/>
          <w:szCs w:val="24"/>
        </w:rPr>
      </w:pPr>
    </w:p>
    <w:p w:rsidR="005B0E55" w:rsidRPr="00DF4EB1" w:rsidRDefault="008F5237" w:rsidP="005B0E55">
      <w:pPr>
        <w:ind w:right="4"/>
        <w:jc w:val="both"/>
        <w:rPr>
          <w:rFonts w:ascii="Arial" w:hAnsi="Arial" w:cs="Arial"/>
          <w:sz w:val="24"/>
          <w:szCs w:val="24"/>
        </w:rPr>
      </w:pPr>
      <w:r>
        <w:rPr>
          <w:rFonts w:ascii="Arial" w:hAnsi="Arial" w:cs="Arial"/>
          <w:sz w:val="24"/>
          <w:szCs w:val="24"/>
        </w:rPr>
        <w:t>L</w:t>
      </w:r>
      <w:r w:rsidR="005B0E55" w:rsidRPr="00DF4EB1">
        <w:rPr>
          <w:rFonts w:ascii="Arial" w:hAnsi="Arial" w:cs="Arial"/>
          <w:sz w:val="24"/>
          <w:szCs w:val="24"/>
        </w:rPr>
        <w:t>a capacitación fue impartida por el maestro Abel Luis Roque López, Director del Archivo General de la Universidad Autónoma del Estado de Hidalgo y Presidente de la Red Nacional de Archivos de Instituciones de Educación Superior, (RENAIES, A.C.), quien tiene experiencia en desarrollar los instrumentos de control y consulta archivísticos como lo es creación del Cuadro General de Clasificación el Catálogo de Disposición Documental, manuales de procedimientos archivísticos y la normatividad en la materia.</w:t>
      </w:r>
    </w:p>
    <w:p w:rsidR="005B0E55" w:rsidRPr="00DF4EB1" w:rsidRDefault="005B0E55" w:rsidP="005B0E55">
      <w:pPr>
        <w:ind w:right="4"/>
        <w:jc w:val="both"/>
        <w:rPr>
          <w:rFonts w:ascii="Arial" w:hAnsi="Arial" w:cs="Arial"/>
          <w:sz w:val="24"/>
          <w:szCs w:val="24"/>
        </w:rPr>
      </w:pPr>
    </w:p>
    <w:p w:rsidR="005B0E55" w:rsidRPr="00DF4EB1" w:rsidRDefault="005B0E55" w:rsidP="005B0E55">
      <w:pPr>
        <w:ind w:right="4"/>
        <w:jc w:val="both"/>
        <w:rPr>
          <w:rFonts w:ascii="Arial" w:hAnsi="Arial" w:cs="Arial"/>
          <w:sz w:val="24"/>
          <w:szCs w:val="24"/>
        </w:rPr>
      </w:pPr>
      <w:r w:rsidRPr="00DF4EB1">
        <w:rPr>
          <w:rFonts w:ascii="Arial" w:hAnsi="Arial" w:cs="Arial"/>
          <w:sz w:val="24"/>
          <w:szCs w:val="24"/>
        </w:rPr>
        <w:t>La maestra Félix Ruiz indicó que el artículo sexto de la Constitución Política de los Estados Unidos Mexicanos establece que los sujetos obligados deberán preservar sus documentos en archivos administrativos actualizados, como un mecanismo que  facilite el acceso a la información pública.</w:t>
      </w:r>
    </w:p>
    <w:p w:rsidR="005B0E55" w:rsidRPr="00DF4EB1" w:rsidRDefault="005B0E55" w:rsidP="005B0E55">
      <w:pPr>
        <w:pStyle w:val="Prrafodelista"/>
        <w:ind w:left="0" w:right="4"/>
        <w:jc w:val="both"/>
        <w:rPr>
          <w:rFonts w:ascii="Arial" w:hAnsi="Arial" w:cs="Arial"/>
          <w:sz w:val="24"/>
          <w:szCs w:val="24"/>
        </w:rPr>
      </w:pPr>
    </w:p>
    <w:p w:rsidR="005B0E55" w:rsidRPr="00DF4EB1" w:rsidRDefault="005B0E55" w:rsidP="005B0E55">
      <w:pPr>
        <w:ind w:right="4"/>
        <w:jc w:val="both"/>
        <w:rPr>
          <w:rFonts w:ascii="Arial" w:hAnsi="Arial" w:cs="Arial"/>
          <w:sz w:val="24"/>
          <w:szCs w:val="24"/>
        </w:rPr>
      </w:pPr>
      <w:r w:rsidRPr="00DF4EB1">
        <w:rPr>
          <w:rFonts w:ascii="Arial" w:hAnsi="Arial" w:cs="Arial"/>
          <w:sz w:val="24"/>
          <w:szCs w:val="24"/>
        </w:rPr>
        <w:t>Durante el 2014 surgió el “Anteproyecto de Iniciativa de Ley General de Archivos”, que tiene como propósito establecer la organización y administración homogénea de los archivos en posesión de los sujetos obligados, entre los cuales se encuentran las instituciones públicas de educación superior.</w:t>
      </w:r>
      <w:r w:rsidRPr="00DF4EB1">
        <w:rPr>
          <w:rFonts w:ascii="Arial" w:hAnsi="Arial" w:cs="Arial"/>
          <w:sz w:val="24"/>
          <w:szCs w:val="24"/>
        </w:rPr>
        <w:tab/>
      </w:r>
      <w:r w:rsidRPr="00DF4EB1">
        <w:rPr>
          <w:rFonts w:ascii="Arial" w:hAnsi="Arial" w:cs="Arial"/>
          <w:sz w:val="24"/>
          <w:szCs w:val="24"/>
        </w:rPr>
        <w:tab/>
      </w:r>
      <w:r w:rsidRPr="00DF4EB1">
        <w:rPr>
          <w:rFonts w:ascii="Arial" w:hAnsi="Arial" w:cs="Arial"/>
          <w:sz w:val="24"/>
          <w:szCs w:val="24"/>
        </w:rPr>
        <w:tab/>
      </w:r>
    </w:p>
    <w:p w:rsidR="005B0E55" w:rsidRPr="00DF4EB1" w:rsidRDefault="005B0E55" w:rsidP="005B0E55">
      <w:pPr>
        <w:pStyle w:val="Prrafodelista"/>
        <w:ind w:left="0" w:right="4"/>
        <w:rPr>
          <w:rFonts w:ascii="Arial" w:hAnsi="Arial" w:cs="Arial"/>
          <w:sz w:val="24"/>
          <w:szCs w:val="24"/>
        </w:rPr>
      </w:pPr>
    </w:p>
    <w:p w:rsidR="005B0E55" w:rsidRPr="00DF4EB1" w:rsidRDefault="005B0E55" w:rsidP="005B0E55">
      <w:pPr>
        <w:ind w:right="4"/>
        <w:jc w:val="both"/>
        <w:rPr>
          <w:rFonts w:ascii="Arial" w:hAnsi="Arial" w:cs="Arial"/>
          <w:sz w:val="24"/>
          <w:szCs w:val="24"/>
        </w:rPr>
      </w:pPr>
      <w:r w:rsidRPr="00DF4EB1">
        <w:rPr>
          <w:rFonts w:ascii="Arial" w:hAnsi="Arial" w:cs="Arial"/>
          <w:sz w:val="24"/>
          <w:szCs w:val="24"/>
        </w:rPr>
        <w:t>“Dicho Anteproyecto, establece que l</w:t>
      </w:r>
      <w:r w:rsidR="008F5237">
        <w:rPr>
          <w:rFonts w:ascii="Arial" w:hAnsi="Arial" w:cs="Arial"/>
          <w:sz w:val="24"/>
          <w:szCs w:val="24"/>
        </w:rPr>
        <w:t>a</w:t>
      </w:r>
      <w:r w:rsidRPr="00DF4EB1">
        <w:rPr>
          <w:rFonts w:ascii="Arial" w:hAnsi="Arial" w:cs="Arial"/>
          <w:sz w:val="24"/>
          <w:szCs w:val="24"/>
        </w:rPr>
        <w:t>s entidades federativas deberán expedir o actualizar sus leyes en la materia bajo criterios homologados a la legislación federal en un plazo determinado. Cabe aclarar que en el anteproyecto se otorga un año a las legislaturas locales para que expidan su propia Ley de Archivos, que seguramente no diferirán con la Ley General de Archivos. Por lo tanto, las universidades públicas deberán expedir su normatividad interna, para la organización, protección, organización y conservación de los documentos contenidos en sus archivos”, expresó la Secretaria.</w:t>
      </w:r>
    </w:p>
    <w:p w:rsidR="008F5237" w:rsidRDefault="005B0E55" w:rsidP="005B0E55">
      <w:pPr>
        <w:ind w:left="-567" w:right="-801"/>
        <w:jc w:val="both"/>
        <w:rPr>
          <w:rFonts w:ascii="Arial" w:hAnsi="Arial" w:cs="Arial"/>
          <w:sz w:val="24"/>
          <w:szCs w:val="24"/>
        </w:rPr>
      </w:pPr>
      <w:r w:rsidRPr="00DF4EB1">
        <w:rPr>
          <w:rFonts w:ascii="Arial" w:hAnsi="Arial" w:cs="Arial"/>
          <w:sz w:val="24"/>
          <w:szCs w:val="24"/>
        </w:rPr>
        <w:tab/>
      </w:r>
      <w:r w:rsidRPr="00DF4EB1">
        <w:rPr>
          <w:rFonts w:ascii="Arial" w:hAnsi="Arial" w:cs="Arial"/>
          <w:sz w:val="24"/>
          <w:szCs w:val="24"/>
        </w:rPr>
        <w:tab/>
      </w:r>
      <w:r w:rsidRPr="00DF4EB1">
        <w:rPr>
          <w:rFonts w:ascii="Arial" w:hAnsi="Arial" w:cs="Arial"/>
          <w:sz w:val="24"/>
          <w:szCs w:val="24"/>
        </w:rPr>
        <w:tab/>
      </w:r>
      <w:r w:rsidRPr="00DF4EB1">
        <w:rPr>
          <w:rFonts w:ascii="Arial" w:hAnsi="Arial" w:cs="Arial"/>
          <w:sz w:val="24"/>
          <w:szCs w:val="24"/>
        </w:rPr>
        <w:tab/>
      </w:r>
      <w:r w:rsidRPr="00DF4EB1">
        <w:rPr>
          <w:rFonts w:ascii="Arial" w:hAnsi="Arial" w:cs="Arial"/>
          <w:sz w:val="24"/>
          <w:szCs w:val="24"/>
        </w:rPr>
        <w:tab/>
      </w:r>
    </w:p>
    <w:p w:rsidR="008F5237" w:rsidRDefault="008F5237" w:rsidP="005B0E55">
      <w:pPr>
        <w:ind w:left="-567" w:right="-801"/>
        <w:jc w:val="both"/>
        <w:rPr>
          <w:rFonts w:ascii="Arial" w:hAnsi="Arial" w:cs="Arial"/>
          <w:sz w:val="24"/>
          <w:szCs w:val="24"/>
        </w:rPr>
      </w:pPr>
    </w:p>
    <w:p w:rsidR="008F5237" w:rsidRDefault="008F5237" w:rsidP="005B0E55">
      <w:pPr>
        <w:ind w:left="-567" w:right="-801"/>
        <w:jc w:val="both"/>
        <w:rPr>
          <w:rFonts w:ascii="Arial" w:hAnsi="Arial" w:cs="Arial"/>
          <w:sz w:val="24"/>
          <w:szCs w:val="24"/>
        </w:rPr>
      </w:pPr>
    </w:p>
    <w:p w:rsidR="008F5237" w:rsidRDefault="008F5237" w:rsidP="005B0E55">
      <w:pPr>
        <w:ind w:left="-567" w:right="-801"/>
        <w:jc w:val="both"/>
        <w:rPr>
          <w:rFonts w:ascii="Arial" w:hAnsi="Arial" w:cs="Arial"/>
          <w:sz w:val="24"/>
          <w:szCs w:val="24"/>
        </w:rPr>
      </w:pPr>
    </w:p>
    <w:p w:rsidR="008F5237" w:rsidRDefault="008F5237" w:rsidP="005B0E55">
      <w:pPr>
        <w:ind w:left="-567" w:right="-801"/>
        <w:jc w:val="both"/>
        <w:rPr>
          <w:rFonts w:ascii="Arial" w:hAnsi="Arial" w:cs="Arial"/>
          <w:sz w:val="24"/>
          <w:szCs w:val="24"/>
        </w:rPr>
      </w:pPr>
    </w:p>
    <w:p w:rsidR="005B0E55" w:rsidRPr="00DF4EB1" w:rsidRDefault="005B0E55" w:rsidP="005B0E55">
      <w:pPr>
        <w:ind w:left="-567" w:right="-801"/>
        <w:jc w:val="both"/>
        <w:rPr>
          <w:rFonts w:ascii="Arial" w:hAnsi="Arial" w:cs="Arial"/>
          <w:sz w:val="24"/>
          <w:szCs w:val="24"/>
        </w:rPr>
      </w:pPr>
      <w:r w:rsidRPr="00DF4EB1">
        <w:rPr>
          <w:rFonts w:ascii="Arial" w:hAnsi="Arial" w:cs="Arial"/>
          <w:sz w:val="24"/>
          <w:szCs w:val="24"/>
        </w:rPr>
        <w:tab/>
      </w:r>
      <w:r w:rsidRPr="00DF4EB1">
        <w:rPr>
          <w:rFonts w:ascii="Arial" w:hAnsi="Arial" w:cs="Arial"/>
          <w:sz w:val="24"/>
          <w:szCs w:val="24"/>
        </w:rPr>
        <w:tab/>
      </w:r>
      <w:r w:rsidRPr="00DF4EB1">
        <w:rPr>
          <w:rFonts w:ascii="Arial" w:hAnsi="Arial" w:cs="Arial"/>
          <w:sz w:val="24"/>
          <w:szCs w:val="24"/>
        </w:rPr>
        <w:tab/>
      </w:r>
    </w:p>
    <w:p w:rsidR="008F5237" w:rsidRPr="004B6E45" w:rsidRDefault="005B0E55" w:rsidP="005B0E55">
      <w:pPr>
        <w:pStyle w:val="Prrafodelista"/>
        <w:ind w:left="0"/>
        <w:jc w:val="both"/>
        <w:rPr>
          <w:rFonts w:ascii="Arial" w:hAnsi="Arial" w:cs="Arial"/>
          <w:sz w:val="24"/>
          <w:szCs w:val="24"/>
        </w:rPr>
      </w:pPr>
      <w:r w:rsidRPr="004B6E45">
        <w:rPr>
          <w:rFonts w:ascii="Arial" w:hAnsi="Arial" w:cs="Arial"/>
          <w:sz w:val="24"/>
          <w:szCs w:val="24"/>
        </w:rPr>
        <w:t xml:space="preserve">Finalmente, comentó que la </w:t>
      </w:r>
      <w:r w:rsidR="00931E1B" w:rsidRPr="004B6E45">
        <w:rPr>
          <w:rFonts w:ascii="Arial" w:hAnsi="Arial" w:cs="Arial"/>
          <w:sz w:val="24"/>
          <w:szCs w:val="24"/>
        </w:rPr>
        <w:t xml:space="preserve">Visión de la </w:t>
      </w:r>
      <w:r w:rsidRPr="004B6E45">
        <w:rPr>
          <w:rFonts w:ascii="Arial" w:hAnsi="Arial" w:cs="Arial"/>
          <w:sz w:val="24"/>
          <w:szCs w:val="24"/>
        </w:rPr>
        <w:t xml:space="preserve">UABC </w:t>
      </w:r>
      <w:r w:rsidR="00931E1B" w:rsidRPr="004B6E45">
        <w:rPr>
          <w:rFonts w:ascii="Arial" w:hAnsi="Arial" w:cs="Arial"/>
          <w:sz w:val="24"/>
          <w:szCs w:val="24"/>
        </w:rPr>
        <w:t>es ser una de las cinco mejores instituciones de educación superior en México y de las primeras cincuenta en Latinoamérica</w:t>
      </w:r>
      <w:r w:rsidR="004B6E45" w:rsidRPr="004B6E45">
        <w:rPr>
          <w:rFonts w:ascii="Arial" w:hAnsi="Arial" w:cs="Arial"/>
          <w:sz w:val="24"/>
          <w:szCs w:val="24"/>
        </w:rPr>
        <w:t>. “P</w:t>
      </w:r>
      <w:r w:rsidR="00931E1B" w:rsidRPr="004B6E45">
        <w:rPr>
          <w:rFonts w:ascii="Arial" w:hAnsi="Arial" w:cs="Arial"/>
          <w:sz w:val="24"/>
          <w:szCs w:val="24"/>
        </w:rPr>
        <w:t xml:space="preserve">ara constituirse como una </w:t>
      </w:r>
      <w:r w:rsidR="004B6E45" w:rsidRPr="004B6E45">
        <w:rPr>
          <w:rFonts w:ascii="Arial" w:hAnsi="Arial" w:cs="Arial"/>
          <w:sz w:val="24"/>
          <w:szCs w:val="24"/>
        </w:rPr>
        <w:t xml:space="preserve">universidad </w:t>
      </w:r>
      <w:r w:rsidR="00931E1B" w:rsidRPr="004B6E45">
        <w:rPr>
          <w:rFonts w:ascii="Arial" w:hAnsi="Arial" w:cs="Arial"/>
          <w:sz w:val="24"/>
          <w:szCs w:val="24"/>
        </w:rPr>
        <w:t>competitiva</w:t>
      </w:r>
      <w:r w:rsidR="004B6E45" w:rsidRPr="004B6E45">
        <w:rPr>
          <w:rFonts w:ascii="Arial" w:hAnsi="Arial" w:cs="Arial"/>
          <w:sz w:val="24"/>
          <w:szCs w:val="24"/>
        </w:rPr>
        <w:t>,</w:t>
      </w:r>
      <w:r w:rsidR="00931E1B" w:rsidRPr="004B6E45">
        <w:rPr>
          <w:rFonts w:ascii="Arial" w:hAnsi="Arial" w:cs="Arial"/>
          <w:sz w:val="24"/>
          <w:szCs w:val="24"/>
        </w:rPr>
        <w:t xml:space="preserve"> debe ser capaz de generar conocimientos expeditos lo cual se logra a través de la implementación de un nuevo sistema de gestión documental</w:t>
      </w:r>
      <w:r w:rsidR="004B6E45" w:rsidRPr="004B6E45">
        <w:rPr>
          <w:rFonts w:ascii="Arial" w:hAnsi="Arial" w:cs="Arial"/>
          <w:sz w:val="24"/>
          <w:szCs w:val="24"/>
        </w:rPr>
        <w:t>”, explicó la funcionaria</w:t>
      </w:r>
      <w:r w:rsidR="00931E1B" w:rsidRPr="004B6E45">
        <w:rPr>
          <w:rFonts w:ascii="Arial" w:hAnsi="Arial" w:cs="Arial"/>
          <w:sz w:val="24"/>
          <w:szCs w:val="24"/>
        </w:rPr>
        <w:t>.</w:t>
      </w:r>
    </w:p>
    <w:p w:rsidR="008F5237" w:rsidRDefault="008F5237" w:rsidP="005B0E55">
      <w:pPr>
        <w:pStyle w:val="Prrafodelista"/>
        <w:ind w:left="0"/>
        <w:jc w:val="both"/>
        <w:rPr>
          <w:rFonts w:ascii="Arial" w:hAnsi="Arial" w:cs="Arial"/>
          <w:sz w:val="24"/>
          <w:szCs w:val="24"/>
        </w:rPr>
      </w:pPr>
    </w:p>
    <w:p w:rsidR="005B0E55" w:rsidRPr="00931E1B" w:rsidRDefault="004B6E45" w:rsidP="005B0E55">
      <w:pPr>
        <w:pStyle w:val="Prrafodelista"/>
        <w:ind w:left="0"/>
        <w:jc w:val="both"/>
        <w:rPr>
          <w:rFonts w:ascii="Arial" w:hAnsi="Arial" w:cs="Arial"/>
          <w:b/>
          <w:sz w:val="24"/>
          <w:szCs w:val="24"/>
        </w:rPr>
      </w:pPr>
      <w:r>
        <w:rPr>
          <w:rFonts w:ascii="Arial" w:hAnsi="Arial" w:cs="Arial"/>
          <w:sz w:val="24"/>
          <w:szCs w:val="24"/>
        </w:rPr>
        <w:t>Algun</w:t>
      </w:r>
      <w:r w:rsidR="00AC57D7">
        <w:rPr>
          <w:rFonts w:ascii="Arial" w:hAnsi="Arial" w:cs="Arial"/>
          <w:sz w:val="24"/>
          <w:szCs w:val="24"/>
        </w:rPr>
        <w:t>a</w:t>
      </w:r>
      <w:r>
        <w:rPr>
          <w:rFonts w:ascii="Arial" w:hAnsi="Arial" w:cs="Arial"/>
          <w:sz w:val="24"/>
          <w:szCs w:val="24"/>
        </w:rPr>
        <w:t xml:space="preserve">s de </w:t>
      </w:r>
      <w:r w:rsidR="00AC57D7">
        <w:rPr>
          <w:rFonts w:ascii="Arial" w:hAnsi="Arial" w:cs="Arial"/>
          <w:sz w:val="24"/>
          <w:szCs w:val="24"/>
        </w:rPr>
        <w:t xml:space="preserve">las actividades que </w:t>
      </w:r>
      <w:r>
        <w:rPr>
          <w:rFonts w:ascii="Arial" w:hAnsi="Arial" w:cs="Arial"/>
          <w:sz w:val="24"/>
          <w:szCs w:val="24"/>
        </w:rPr>
        <w:t xml:space="preserve">la Universidad </w:t>
      </w:r>
      <w:r w:rsidR="00AC57D7">
        <w:rPr>
          <w:rFonts w:ascii="Arial" w:hAnsi="Arial" w:cs="Arial"/>
          <w:sz w:val="24"/>
          <w:szCs w:val="24"/>
        </w:rPr>
        <w:t xml:space="preserve">aplicará en este sentido son: </w:t>
      </w:r>
      <w:r w:rsidR="005B0E55" w:rsidRPr="00931E1B">
        <w:rPr>
          <w:rFonts w:ascii="Arial" w:hAnsi="Arial" w:cs="Arial"/>
          <w:sz w:val="24"/>
          <w:szCs w:val="24"/>
        </w:rPr>
        <w:t>aplicar tecnologías automatizadas de nueva generación, para la efectiva modernización de los archivos; ser puntual en el cumplimiento de las disposiciones normativas; implementar una nueva cultura archivística en congruencia con la transparencia y rendición de cuentas; así como resguardar efectivamente el acervo documental histórico, que permita la conservación idónea del patrimonio cultural de la UABC.</w:t>
      </w:r>
    </w:p>
    <w:p w:rsidR="005B0E55" w:rsidRPr="00DF4EB1" w:rsidRDefault="005B0E55" w:rsidP="005B0E55">
      <w:pPr>
        <w:ind w:left="-567" w:right="-801"/>
        <w:jc w:val="both"/>
        <w:rPr>
          <w:rFonts w:ascii="Arial" w:hAnsi="Arial" w:cs="Arial"/>
          <w:sz w:val="24"/>
          <w:szCs w:val="24"/>
        </w:rPr>
      </w:pPr>
      <w:r w:rsidRPr="00DF4EB1">
        <w:rPr>
          <w:rFonts w:ascii="Arial" w:hAnsi="Arial" w:cs="Arial"/>
          <w:sz w:val="24"/>
          <w:szCs w:val="24"/>
        </w:rPr>
        <w:tab/>
      </w:r>
    </w:p>
    <w:p w:rsidR="00246AEB" w:rsidRDefault="00246AEB" w:rsidP="007F238C">
      <w:pPr>
        <w:jc w:val="both"/>
        <w:rPr>
          <w:rFonts w:ascii="Arial" w:hAnsi="Arial" w:cs="Arial"/>
          <w:color w:val="000000"/>
          <w:sz w:val="24"/>
          <w:szCs w:val="24"/>
          <w:shd w:val="clear" w:color="auto" w:fill="FFFFFF"/>
        </w:rPr>
      </w:pPr>
    </w:p>
    <w:p w:rsidR="004C1017" w:rsidRPr="00246AEB" w:rsidRDefault="004C1017" w:rsidP="0047340F">
      <w:pPr>
        <w:ind w:right="-563"/>
        <w:jc w:val="right"/>
        <w:rPr>
          <w:rFonts w:ascii="Arial" w:hAnsi="Arial" w:cs="Arial"/>
          <w:b/>
          <w:sz w:val="24"/>
          <w:szCs w:val="24"/>
        </w:rPr>
      </w:pPr>
    </w:p>
    <w:sectPr w:rsidR="004C1017" w:rsidRPr="00246AEB" w:rsidSect="006A6940">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4A60B4"/>
    <w:multiLevelType w:val="hybridMultilevel"/>
    <w:tmpl w:val="28906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7350C2F"/>
    <w:multiLevelType w:val="hybridMultilevel"/>
    <w:tmpl w:val="4E3CC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16"/>
  </w:num>
  <w:num w:numId="4">
    <w:abstractNumId w:val="9"/>
  </w:num>
  <w:num w:numId="5">
    <w:abstractNumId w:val="22"/>
  </w:num>
  <w:num w:numId="6">
    <w:abstractNumId w:val="26"/>
  </w:num>
  <w:num w:numId="7">
    <w:abstractNumId w:val="7"/>
  </w:num>
  <w:num w:numId="8">
    <w:abstractNumId w:val="12"/>
  </w:num>
  <w:num w:numId="9">
    <w:abstractNumId w:val="23"/>
  </w:num>
  <w:num w:numId="10">
    <w:abstractNumId w:val="30"/>
  </w:num>
  <w:num w:numId="11">
    <w:abstractNumId w:val="15"/>
  </w:num>
  <w:num w:numId="12">
    <w:abstractNumId w:val="2"/>
  </w:num>
  <w:num w:numId="13">
    <w:abstractNumId w:val="14"/>
  </w:num>
  <w:num w:numId="14">
    <w:abstractNumId w:val="31"/>
  </w:num>
  <w:num w:numId="15">
    <w:abstractNumId w:val="32"/>
  </w:num>
  <w:num w:numId="16">
    <w:abstractNumId w:val="21"/>
  </w:num>
  <w:num w:numId="17">
    <w:abstractNumId w:val="33"/>
  </w:num>
  <w:num w:numId="18">
    <w:abstractNumId w:val="34"/>
  </w:num>
  <w:num w:numId="19">
    <w:abstractNumId w:val="35"/>
  </w:num>
  <w:num w:numId="20">
    <w:abstractNumId w:val="10"/>
  </w:num>
  <w:num w:numId="21">
    <w:abstractNumId w:val="28"/>
  </w:num>
  <w:num w:numId="22">
    <w:abstractNumId w:val="5"/>
  </w:num>
  <w:num w:numId="23">
    <w:abstractNumId w:val="4"/>
  </w:num>
  <w:num w:numId="24">
    <w:abstractNumId w:val="20"/>
  </w:num>
  <w:num w:numId="25">
    <w:abstractNumId w:val="27"/>
  </w:num>
  <w:num w:numId="26">
    <w:abstractNumId w:val="19"/>
  </w:num>
  <w:num w:numId="27">
    <w:abstractNumId w:val="29"/>
  </w:num>
  <w:num w:numId="28">
    <w:abstractNumId w:val="18"/>
  </w:num>
  <w:num w:numId="29">
    <w:abstractNumId w:val="8"/>
  </w:num>
  <w:num w:numId="30">
    <w:abstractNumId w:val="36"/>
  </w:num>
  <w:num w:numId="31">
    <w:abstractNumId w:val="25"/>
  </w:num>
  <w:num w:numId="32">
    <w:abstractNumId w:val="3"/>
  </w:num>
  <w:num w:numId="33">
    <w:abstractNumId w:val="13"/>
  </w:num>
  <w:num w:numId="34">
    <w:abstractNumId w:val="1"/>
  </w:num>
  <w:num w:numId="35">
    <w:abstractNumId w:val="6"/>
  </w:num>
  <w:num w:numId="36">
    <w:abstractNumId w:val="1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4AB1"/>
    <w:rsid w:val="00014C11"/>
    <w:rsid w:val="00017B56"/>
    <w:rsid w:val="000213C4"/>
    <w:rsid w:val="00021A3C"/>
    <w:rsid w:val="00023956"/>
    <w:rsid w:val="00024B7C"/>
    <w:rsid w:val="00030C4B"/>
    <w:rsid w:val="000319C0"/>
    <w:rsid w:val="00032F83"/>
    <w:rsid w:val="00034B14"/>
    <w:rsid w:val="00036308"/>
    <w:rsid w:val="00037A4D"/>
    <w:rsid w:val="00045AC1"/>
    <w:rsid w:val="00056D26"/>
    <w:rsid w:val="00060468"/>
    <w:rsid w:val="000703D4"/>
    <w:rsid w:val="00070C4F"/>
    <w:rsid w:val="00073996"/>
    <w:rsid w:val="000752D9"/>
    <w:rsid w:val="00080722"/>
    <w:rsid w:val="00084B73"/>
    <w:rsid w:val="00092554"/>
    <w:rsid w:val="00095BB2"/>
    <w:rsid w:val="000B3EF7"/>
    <w:rsid w:val="000C25F4"/>
    <w:rsid w:val="000C65C1"/>
    <w:rsid w:val="000D04C6"/>
    <w:rsid w:val="000D5164"/>
    <w:rsid w:val="000D7013"/>
    <w:rsid w:val="000E0454"/>
    <w:rsid w:val="000E1859"/>
    <w:rsid w:val="000E30AB"/>
    <w:rsid w:val="000E4B37"/>
    <w:rsid w:val="000E5D58"/>
    <w:rsid w:val="000E7D23"/>
    <w:rsid w:val="001002E7"/>
    <w:rsid w:val="001047B4"/>
    <w:rsid w:val="00123D9D"/>
    <w:rsid w:val="0012536E"/>
    <w:rsid w:val="001279F8"/>
    <w:rsid w:val="001319B6"/>
    <w:rsid w:val="00132809"/>
    <w:rsid w:val="0013463F"/>
    <w:rsid w:val="00137D87"/>
    <w:rsid w:val="001436D4"/>
    <w:rsid w:val="001478DC"/>
    <w:rsid w:val="00150F08"/>
    <w:rsid w:val="001520C1"/>
    <w:rsid w:val="00153E8B"/>
    <w:rsid w:val="00162DCC"/>
    <w:rsid w:val="00164DC2"/>
    <w:rsid w:val="00166282"/>
    <w:rsid w:val="0018112E"/>
    <w:rsid w:val="00186C51"/>
    <w:rsid w:val="00187A70"/>
    <w:rsid w:val="00196399"/>
    <w:rsid w:val="00196AEE"/>
    <w:rsid w:val="001970DB"/>
    <w:rsid w:val="0019779E"/>
    <w:rsid w:val="001A24B1"/>
    <w:rsid w:val="001A31AF"/>
    <w:rsid w:val="001B3735"/>
    <w:rsid w:val="001B3B6E"/>
    <w:rsid w:val="001B7D20"/>
    <w:rsid w:val="001D067D"/>
    <w:rsid w:val="001D1562"/>
    <w:rsid w:val="001D56D0"/>
    <w:rsid w:val="001D623C"/>
    <w:rsid w:val="001E40FE"/>
    <w:rsid w:val="001E5D2C"/>
    <w:rsid w:val="001E62A1"/>
    <w:rsid w:val="001E7017"/>
    <w:rsid w:val="001F2299"/>
    <w:rsid w:val="001F63E5"/>
    <w:rsid w:val="00200AFF"/>
    <w:rsid w:val="00200F00"/>
    <w:rsid w:val="002027D0"/>
    <w:rsid w:val="002034B0"/>
    <w:rsid w:val="00207E5D"/>
    <w:rsid w:val="00210DD8"/>
    <w:rsid w:val="00211392"/>
    <w:rsid w:val="00221034"/>
    <w:rsid w:val="0022120C"/>
    <w:rsid w:val="002216DE"/>
    <w:rsid w:val="00226EF3"/>
    <w:rsid w:val="00232E9E"/>
    <w:rsid w:val="00235A1E"/>
    <w:rsid w:val="00242CB8"/>
    <w:rsid w:val="00246AEB"/>
    <w:rsid w:val="002472C6"/>
    <w:rsid w:val="00257A4E"/>
    <w:rsid w:val="00266333"/>
    <w:rsid w:val="002674DF"/>
    <w:rsid w:val="00271E15"/>
    <w:rsid w:val="00271FD7"/>
    <w:rsid w:val="0027574B"/>
    <w:rsid w:val="0028380A"/>
    <w:rsid w:val="00287C13"/>
    <w:rsid w:val="00293EC9"/>
    <w:rsid w:val="002A2E58"/>
    <w:rsid w:val="002A60FD"/>
    <w:rsid w:val="002A7D7A"/>
    <w:rsid w:val="002B7322"/>
    <w:rsid w:val="002B7CF9"/>
    <w:rsid w:val="002C1A8A"/>
    <w:rsid w:val="002C6AEA"/>
    <w:rsid w:val="002C6CFC"/>
    <w:rsid w:val="002D0F6C"/>
    <w:rsid w:val="002D39D5"/>
    <w:rsid w:val="002D794D"/>
    <w:rsid w:val="002E7B1B"/>
    <w:rsid w:val="002F0C86"/>
    <w:rsid w:val="002F2D59"/>
    <w:rsid w:val="002F5ABB"/>
    <w:rsid w:val="002F6A7D"/>
    <w:rsid w:val="0030012A"/>
    <w:rsid w:val="00301187"/>
    <w:rsid w:val="0031217D"/>
    <w:rsid w:val="00313E98"/>
    <w:rsid w:val="00315E55"/>
    <w:rsid w:val="003273D2"/>
    <w:rsid w:val="003339FD"/>
    <w:rsid w:val="003372B3"/>
    <w:rsid w:val="00342855"/>
    <w:rsid w:val="00344834"/>
    <w:rsid w:val="00353198"/>
    <w:rsid w:val="003544F3"/>
    <w:rsid w:val="0035511D"/>
    <w:rsid w:val="0035593E"/>
    <w:rsid w:val="00355E82"/>
    <w:rsid w:val="00357325"/>
    <w:rsid w:val="00357410"/>
    <w:rsid w:val="00360330"/>
    <w:rsid w:val="00367496"/>
    <w:rsid w:val="0037219D"/>
    <w:rsid w:val="0037393A"/>
    <w:rsid w:val="00376023"/>
    <w:rsid w:val="00381093"/>
    <w:rsid w:val="00381368"/>
    <w:rsid w:val="00394EC6"/>
    <w:rsid w:val="003958A6"/>
    <w:rsid w:val="003971F1"/>
    <w:rsid w:val="003A0FA1"/>
    <w:rsid w:val="003B0F21"/>
    <w:rsid w:val="003B4007"/>
    <w:rsid w:val="003B7BCB"/>
    <w:rsid w:val="003C6560"/>
    <w:rsid w:val="003C6E67"/>
    <w:rsid w:val="003C7A43"/>
    <w:rsid w:val="003D46C7"/>
    <w:rsid w:val="003D5306"/>
    <w:rsid w:val="003E16B0"/>
    <w:rsid w:val="003E1A96"/>
    <w:rsid w:val="003E22BE"/>
    <w:rsid w:val="003E528D"/>
    <w:rsid w:val="003E6882"/>
    <w:rsid w:val="003F079E"/>
    <w:rsid w:val="003F15C6"/>
    <w:rsid w:val="003F18AF"/>
    <w:rsid w:val="003F2A66"/>
    <w:rsid w:val="003F3AA2"/>
    <w:rsid w:val="0040035C"/>
    <w:rsid w:val="00411B8E"/>
    <w:rsid w:val="004148C9"/>
    <w:rsid w:val="0041729B"/>
    <w:rsid w:val="004172BC"/>
    <w:rsid w:val="004216BD"/>
    <w:rsid w:val="004239DE"/>
    <w:rsid w:val="00431313"/>
    <w:rsid w:val="00434882"/>
    <w:rsid w:val="00435E7A"/>
    <w:rsid w:val="004435AE"/>
    <w:rsid w:val="004452CC"/>
    <w:rsid w:val="004509F4"/>
    <w:rsid w:val="0045430E"/>
    <w:rsid w:val="00456BF3"/>
    <w:rsid w:val="00465725"/>
    <w:rsid w:val="004664C1"/>
    <w:rsid w:val="0047340F"/>
    <w:rsid w:val="00476013"/>
    <w:rsid w:val="00482454"/>
    <w:rsid w:val="00483FFA"/>
    <w:rsid w:val="00495F2F"/>
    <w:rsid w:val="00496AEC"/>
    <w:rsid w:val="00496D6C"/>
    <w:rsid w:val="004B35CF"/>
    <w:rsid w:val="004B6E45"/>
    <w:rsid w:val="004B6F94"/>
    <w:rsid w:val="004C1017"/>
    <w:rsid w:val="004C4265"/>
    <w:rsid w:val="004C503D"/>
    <w:rsid w:val="004C681C"/>
    <w:rsid w:val="004C7888"/>
    <w:rsid w:val="004C7E1D"/>
    <w:rsid w:val="004D015B"/>
    <w:rsid w:val="004D01A5"/>
    <w:rsid w:val="004D0492"/>
    <w:rsid w:val="004D3954"/>
    <w:rsid w:val="004E38EE"/>
    <w:rsid w:val="004F064B"/>
    <w:rsid w:val="004F45BF"/>
    <w:rsid w:val="004F4846"/>
    <w:rsid w:val="004F617C"/>
    <w:rsid w:val="00506999"/>
    <w:rsid w:val="00513DC5"/>
    <w:rsid w:val="0052238A"/>
    <w:rsid w:val="00535AC9"/>
    <w:rsid w:val="00540320"/>
    <w:rsid w:val="00540A2B"/>
    <w:rsid w:val="005427C3"/>
    <w:rsid w:val="005447EA"/>
    <w:rsid w:val="00544F66"/>
    <w:rsid w:val="00547BC8"/>
    <w:rsid w:val="005523F7"/>
    <w:rsid w:val="00561142"/>
    <w:rsid w:val="00561C4C"/>
    <w:rsid w:val="0056211A"/>
    <w:rsid w:val="00562BBA"/>
    <w:rsid w:val="00563BC2"/>
    <w:rsid w:val="005705CE"/>
    <w:rsid w:val="005715D9"/>
    <w:rsid w:val="00573681"/>
    <w:rsid w:val="0057702F"/>
    <w:rsid w:val="00580E09"/>
    <w:rsid w:val="005850E1"/>
    <w:rsid w:val="00592538"/>
    <w:rsid w:val="00592EBE"/>
    <w:rsid w:val="0059764B"/>
    <w:rsid w:val="005A0A5A"/>
    <w:rsid w:val="005A3A56"/>
    <w:rsid w:val="005A4DEC"/>
    <w:rsid w:val="005A5F9B"/>
    <w:rsid w:val="005B0E55"/>
    <w:rsid w:val="005B17BC"/>
    <w:rsid w:val="005B1E81"/>
    <w:rsid w:val="005B2115"/>
    <w:rsid w:val="005B4DE4"/>
    <w:rsid w:val="005B6013"/>
    <w:rsid w:val="005C0BB3"/>
    <w:rsid w:val="005C22C7"/>
    <w:rsid w:val="005C4169"/>
    <w:rsid w:val="005C44B5"/>
    <w:rsid w:val="005C7B9B"/>
    <w:rsid w:val="005D19E2"/>
    <w:rsid w:val="005D26C2"/>
    <w:rsid w:val="005E7EDD"/>
    <w:rsid w:val="005F252D"/>
    <w:rsid w:val="005F31C5"/>
    <w:rsid w:val="005F39C5"/>
    <w:rsid w:val="005F56EF"/>
    <w:rsid w:val="00600E61"/>
    <w:rsid w:val="0061358F"/>
    <w:rsid w:val="00615DCF"/>
    <w:rsid w:val="006205F6"/>
    <w:rsid w:val="00625EB5"/>
    <w:rsid w:val="0062607F"/>
    <w:rsid w:val="00627973"/>
    <w:rsid w:val="00631030"/>
    <w:rsid w:val="006319EB"/>
    <w:rsid w:val="0063282E"/>
    <w:rsid w:val="00640474"/>
    <w:rsid w:val="00643A96"/>
    <w:rsid w:val="00660EEA"/>
    <w:rsid w:val="006641AC"/>
    <w:rsid w:val="00665B7D"/>
    <w:rsid w:val="00666A23"/>
    <w:rsid w:val="0067098F"/>
    <w:rsid w:val="00670E58"/>
    <w:rsid w:val="0068163C"/>
    <w:rsid w:val="006821C0"/>
    <w:rsid w:val="00686379"/>
    <w:rsid w:val="006863C9"/>
    <w:rsid w:val="006A1490"/>
    <w:rsid w:val="006A1F22"/>
    <w:rsid w:val="006A5CD0"/>
    <w:rsid w:val="006A6940"/>
    <w:rsid w:val="006B33CD"/>
    <w:rsid w:val="006C0191"/>
    <w:rsid w:val="006C5285"/>
    <w:rsid w:val="006C5A35"/>
    <w:rsid w:val="006D092B"/>
    <w:rsid w:val="006D3460"/>
    <w:rsid w:val="006D6329"/>
    <w:rsid w:val="006E1F6E"/>
    <w:rsid w:val="006E2FF9"/>
    <w:rsid w:val="006E4736"/>
    <w:rsid w:val="006E48CF"/>
    <w:rsid w:val="006E56CE"/>
    <w:rsid w:val="006E684C"/>
    <w:rsid w:val="006F0453"/>
    <w:rsid w:val="006F4CD3"/>
    <w:rsid w:val="0070010E"/>
    <w:rsid w:val="007014A4"/>
    <w:rsid w:val="00704127"/>
    <w:rsid w:val="00705D09"/>
    <w:rsid w:val="00711821"/>
    <w:rsid w:val="00712166"/>
    <w:rsid w:val="00716F9E"/>
    <w:rsid w:val="007237D5"/>
    <w:rsid w:val="00723A6F"/>
    <w:rsid w:val="007304EC"/>
    <w:rsid w:val="00731A1F"/>
    <w:rsid w:val="00732868"/>
    <w:rsid w:val="00735EE5"/>
    <w:rsid w:val="0074206D"/>
    <w:rsid w:val="00743090"/>
    <w:rsid w:val="00746562"/>
    <w:rsid w:val="007511F2"/>
    <w:rsid w:val="007512D8"/>
    <w:rsid w:val="00754009"/>
    <w:rsid w:val="00761CE9"/>
    <w:rsid w:val="00765C76"/>
    <w:rsid w:val="007746B4"/>
    <w:rsid w:val="007801C5"/>
    <w:rsid w:val="007831BA"/>
    <w:rsid w:val="00784B48"/>
    <w:rsid w:val="00785237"/>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5C1D"/>
    <w:rsid w:val="007F12D5"/>
    <w:rsid w:val="007F238C"/>
    <w:rsid w:val="007F5930"/>
    <w:rsid w:val="007F77FA"/>
    <w:rsid w:val="0082326F"/>
    <w:rsid w:val="008316AE"/>
    <w:rsid w:val="0083605B"/>
    <w:rsid w:val="0084674F"/>
    <w:rsid w:val="008519A6"/>
    <w:rsid w:val="00853FE8"/>
    <w:rsid w:val="008611F1"/>
    <w:rsid w:val="0086260E"/>
    <w:rsid w:val="00866D93"/>
    <w:rsid w:val="0087724E"/>
    <w:rsid w:val="00877943"/>
    <w:rsid w:val="00883095"/>
    <w:rsid w:val="008845F6"/>
    <w:rsid w:val="008947A3"/>
    <w:rsid w:val="0089494C"/>
    <w:rsid w:val="00895D36"/>
    <w:rsid w:val="008968D4"/>
    <w:rsid w:val="00896DF2"/>
    <w:rsid w:val="008A05A6"/>
    <w:rsid w:val="008A2240"/>
    <w:rsid w:val="008A36CB"/>
    <w:rsid w:val="008A5F36"/>
    <w:rsid w:val="008A7F44"/>
    <w:rsid w:val="008B15DF"/>
    <w:rsid w:val="008B3AB2"/>
    <w:rsid w:val="008B6F46"/>
    <w:rsid w:val="008B70B1"/>
    <w:rsid w:val="008B7E0E"/>
    <w:rsid w:val="008C0EA2"/>
    <w:rsid w:val="008C4171"/>
    <w:rsid w:val="008D4798"/>
    <w:rsid w:val="008D50F1"/>
    <w:rsid w:val="008D7F50"/>
    <w:rsid w:val="008E64B6"/>
    <w:rsid w:val="008F0491"/>
    <w:rsid w:val="008F0D4B"/>
    <w:rsid w:val="008F3D62"/>
    <w:rsid w:val="008F5237"/>
    <w:rsid w:val="0090054E"/>
    <w:rsid w:val="00903253"/>
    <w:rsid w:val="00910FF1"/>
    <w:rsid w:val="009162BA"/>
    <w:rsid w:val="00921E12"/>
    <w:rsid w:val="00923076"/>
    <w:rsid w:val="009245B2"/>
    <w:rsid w:val="00927B09"/>
    <w:rsid w:val="00931E1B"/>
    <w:rsid w:val="00933580"/>
    <w:rsid w:val="00933A25"/>
    <w:rsid w:val="00935047"/>
    <w:rsid w:val="00935080"/>
    <w:rsid w:val="00943301"/>
    <w:rsid w:val="0094425B"/>
    <w:rsid w:val="009468D4"/>
    <w:rsid w:val="00946F03"/>
    <w:rsid w:val="00947AEA"/>
    <w:rsid w:val="00947CD6"/>
    <w:rsid w:val="00947E4A"/>
    <w:rsid w:val="0095147E"/>
    <w:rsid w:val="0096246F"/>
    <w:rsid w:val="00972AD4"/>
    <w:rsid w:val="009802A5"/>
    <w:rsid w:val="00995411"/>
    <w:rsid w:val="00995B0C"/>
    <w:rsid w:val="00995B41"/>
    <w:rsid w:val="009A0BA3"/>
    <w:rsid w:val="009A2C85"/>
    <w:rsid w:val="009A6764"/>
    <w:rsid w:val="009B4465"/>
    <w:rsid w:val="009B7E82"/>
    <w:rsid w:val="009C0693"/>
    <w:rsid w:val="009C4240"/>
    <w:rsid w:val="009C47C5"/>
    <w:rsid w:val="009C5087"/>
    <w:rsid w:val="009C5AF3"/>
    <w:rsid w:val="009C6AE5"/>
    <w:rsid w:val="009D2D9F"/>
    <w:rsid w:val="009D313B"/>
    <w:rsid w:val="009D4C20"/>
    <w:rsid w:val="009E2199"/>
    <w:rsid w:val="009E7E7B"/>
    <w:rsid w:val="009F2AD0"/>
    <w:rsid w:val="009F46BF"/>
    <w:rsid w:val="009F5B77"/>
    <w:rsid w:val="009F7028"/>
    <w:rsid w:val="00A01F13"/>
    <w:rsid w:val="00A02DE1"/>
    <w:rsid w:val="00A04193"/>
    <w:rsid w:val="00A05706"/>
    <w:rsid w:val="00A14BE2"/>
    <w:rsid w:val="00A15FD2"/>
    <w:rsid w:val="00A22E33"/>
    <w:rsid w:val="00A244D8"/>
    <w:rsid w:val="00A24503"/>
    <w:rsid w:val="00A24D77"/>
    <w:rsid w:val="00A262C6"/>
    <w:rsid w:val="00A36DE5"/>
    <w:rsid w:val="00A41015"/>
    <w:rsid w:val="00A4337F"/>
    <w:rsid w:val="00A447F6"/>
    <w:rsid w:val="00A53D24"/>
    <w:rsid w:val="00A558F3"/>
    <w:rsid w:val="00A566A6"/>
    <w:rsid w:val="00A64E93"/>
    <w:rsid w:val="00A813A4"/>
    <w:rsid w:val="00A83363"/>
    <w:rsid w:val="00A84233"/>
    <w:rsid w:val="00A9273A"/>
    <w:rsid w:val="00A96FCD"/>
    <w:rsid w:val="00AA1483"/>
    <w:rsid w:val="00AA23A5"/>
    <w:rsid w:val="00AA3980"/>
    <w:rsid w:val="00AB03E3"/>
    <w:rsid w:val="00AB15B0"/>
    <w:rsid w:val="00AB1ADC"/>
    <w:rsid w:val="00AB256E"/>
    <w:rsid w:val="00AB3AE3"/>
    <w:rsid w:val="00AB52BE"/>
    <w:rsid w:val="00AB790B"/>
    <w:rsid w:val="00AC465C"/>
    <w:rsid w:val="00AC556E"/>
    <w:rsid w:val="00AC57D7"/>
    <w:rsid w:val="00AC654F"/>
    <w:rsid w:val="00AD2928"/>
    <w:rsid w:val="00AD3FBF"/>
    <w:rsid w:val="00AD4686"/>
    <w:rsid w:val="00AE063A"/>
    <w:rsid w:val="00AE3756"/>
    <w:rsid w:val="00AF39BF"/>
    <w:rsid w:val="00AF3F73"/>
    <w:rsid w:val="00AF5013"/>
    <w:rsid w:val="00B0285E"/>
    <w:rsid w:val="00B1060C"/>
    <w:rsid w:val="00B1164C"/>
    <w:rsid w:val="00B12358"/>
    <w:rsid w:val="00B14515"/>
    <w:rsid w:val="00B14CE7"/>
    <w:rsid w:val="00B14CF4"/>
    <w:rsid w:val="00B17774"/>
    <w:rsid w:val="00B22830"/>
    <w:rsid w:val="00B23A8B"/>
    <w:rsid w:val="00B25A69"/>
    <w:rsid w:val="00B26E0F"/>
    <w:rsid w:val="00B37C54"/>
    <w:rsid w:val="00B4272B"/>
    <w:rsid w:val="00B47474"/>
    <w:rsid w:val="00B5180E"/>
    <w:rsid w:val="00B52197"/>
    <w:rsid w:val="00B56754"/>
    <w:rsid w:val="00B623B0"/>
    <w:rsid w:val="00B71DCD"/>
    <w:rsid w:val="00B832C4"/>
    <w:rsid w:val="00B8346C"/>
    <w:rsid w:val="00B83A78"/>
    <w:rsid w:val="00B858BC"/>
    <w:rsid w:val="00B8626A"/>
    <w:rsid w:val="00B8757F"/>
    <w:rsid w:val="00B934B9"/>
    <w:rsid w:val="00B9378A"/>
    <w:rsid w:val="00B93C2A"/>
    <w:rsid w:val="00BA3562"/>
    <w:rsid w:val="00BA509C"/>
    <w:rsid w:val="00BB271B"/>
    <w:rsid w:val="00BB2A9E"/>
    <w:rsid w:val="00BB4ED7"/>
    <w:rsid w:val="00BB5339"/>
    <w:rsid w:val="00BC08F7"/>
    <w:rsid w:val="00BC17E1"/>
    <w:rsid w:val="00BC4DE6"/>
    <w:rsid w:val="00BC7B29"/>
    <w:rsid w:val="00BD391F"/>
    <w:rsid w:val="00BD5E76"/>
    <w:rsid w:val="00BE2A14"/>
    <w:rsid w:val="00BE42F0"/>
    <w:rsid w:val="00BF2129"/>
    <w:rsid w:val="00BF485A"/>
    <w:rsid w:val="00C07333"/>
    <w:rsid w:val="00C07ED7"/>
    <w:rsid w:val="00C118C1"/>
    <w:rsid w:val="00C1196E"/>
    <w:rsid w:val="00C14061"/>
    <w:rsid w:val="00C15BC1"/>
    <w:rsid w:val="00C1713B"/>
    <w:rsid w:val="00C21312"/>
    <w:rsid w:val="00C30B10"/>
    <w:rsid w:val="00C3777A"/>
    <w:rsid w:val="00C418E0"/>
    <w:rsid w:val="00C42591"/>
    <w:rsid w:val="00C428BB"/>
    <w:rsid w:val="00C430D4"/>
    <w:rsid w:val="00C536B9"/>
    <w:rsid w:val="00C54EEF"/>
    <w:rsid w:val="00C57BD8"/>
    <w:rsid w:val="00C57CA5"/>
    <w:rsid w:val="00C6272D"/>
    <w:rsid w:val="00C637EA"/>
    <w:rsid w:val="00C66000"/>
    <w:rsid w:val="00C67DD5"/>
    <w:rsid w:val="00C67EA0"/>
    <w:rsid w:val="00C72D58"/>
    <w:rsid w:val="00C72FFF"/>
    <w:rsid w:val="00C743A8"/>
    <w:rsid w:val="00C777A7"/>
    <w:rsid w:val="00C830E6"/>
    <w:rsid w:val="00CA10A0"/>
    <w:rsid w:val="00CA152B"/>
    <w:rsid w:val="00CA4A80"/>
    <w:rsid w:val="00CB0B21"/>
    <w:rsid w:val="00CB5630"/>
    <w:rsid w:val="00CB6087"/>
    <w:rsid w:val="00CD019A"/>
    <w:rsid w:val="00CD314A"/>
    <w:rsid w:val="00CD51B1"/>
    <w:rsid w:val="00CD5341"/>
    <w:rsid w:val="00CD656E"/>
    <w:rsid w:val="00CD7A20"/>
    <w:rsid w:val="00CE30BF"/>
    <w:rsid w:val="00CE3880"/>
    <w:rsid w:val="00CE40FF"/>
    <w:rsid w:val="00CE641D"/>
    <w:rsid w:val="00CE6BEB"/>
    <w:rsid w:val="00CF73BF"/>
    <w:rsid w:val="00CF7CF7"/>
    <w:rsid w:val="00D00BCD"/>
    <w:rsid w:val="00D0248F"/>
    <w:rsid w:val="00D02A61"/>
    <w:rsid w:val="00D043E3"/>
    <w:rsid w:val="00D05F58"/>
    <w:rsid w:val="00D06072"/>
    <w:rsid w:val="00D10BCD"/>
    <w:rsid w:val="00D137C6"/>
    <w:rsid w:val="00D15C32"/>
    <w:rsid w:val="00D15F4F"/>
    <w:rsid w:val="00D21A47"/>
    <w:rsid w:val="00D22AB9"/>
    <w:rsid w:val="00D24319"/>
    <w:rsid w:val="00D267FF"/>
    <w:rsid w:val="00D26B05"/>
    <w:rsid w:val="00D27282"/>
    <w:rsid w:val="00D302B8"/>
    <w:rsid w:val="00D34675"/>
    <w:rsid w:val="00D35C94"/>
    <w:rsid w:val="00D415AF"/>
    <w:rsid w:val="00D41EBA"/>
    <w:rsid w:val="00D43D0D"/>
    <w:rsid w:val="00D4700F"/>
    <w:rsid w:val="00D52B0E"/>
    <w:rsid w:val="00D535DC"/>
    <w:rsid w:val="00D57E13"/>
    <w:rsid w:val="00D6484B"/>
    <w:rsid w:val="00D72551"/>
    <w:rsid w:val="00D73093"/>
    <w:rsid w:val="00D76E21"/>
    <w:rsid w:val="00D82117"/>
    <w:rsid w:val="00D8366B"/>
    <w:rsid w:val="00D842DC"/>
    <w:rsid w:val="00D9235E"/>
    <w:rsid w:val="00D92F4A"/>
    <w:rsid w:val="00D94D82"/>
    <w:rsid w:val="00D96DD0"/>
    <w:rsid w:val="00D9716B"/>
    <w:rsid w:val="00DA3048"/>
    <w:rsid w:val="00DB2D28"/>
    <w:rsid w:val="00DB4145"/>
    <w:rsid w:val="00DB7A38"/>
    <w:rsid w:val="00DC0428"/>
    <w:rsid w:val="00DC062F"/>
    <w:rsid w:val="00DD33A7"/>
    <w:rsid w:val="00DD48FC"/>
    <w:rsid w:val="00DD77CC"/>
    <w:rsid w:val="00DE1340"/>
    <w:rsid w:val="00DE51F4"/>
    <w:rsid w:val="00DF3C9E"/>
    <w:rsid w:val="00DF6852"/>
    <w:rsid w:val="00E03594"/>
    <w:rsid w:val="00E03A43"/>
    <w:rsid w:val="00E0482B"/>
    <w:rsid w:val="00E060BF"/>
    <w:rsid w:val="00E07F65"/>
    <w:rsid w:val="00E1264D"/>
    <w:rsid w:val="00E16481"/>
    <w:rsid w:val="00E2545F"/>
    <w:rsid w:val="00E3181B"/>
    <w:rsid w:val="00E31DDF"/>
    <w:rsid w:val="00E37B64"/>
    <w:rsid w:val="00E43DF0"/>
    <w:rsid w:val="00E444DF"/>
    <w:rsid w:val="00E47BFF"/>
    <w:rsid w:val="00E47CF2"/>
    <w:rsid w:val="00E52530"/>
    <w:rsid w:val="00E559A6"/>
    <w:rsid w:val="00E55C42"/>
    <w:rsid w:val="00E56E9A"/>
    <w:rsid w:val="00E61AF5"/>
    <w:rsid w:val="00E639C4"/>
    <w:rsid w:val="00E739A1"/>
    <w:rsid w:val="00E82C2D"/>
    <w:rsid w:val="00E8581D"/>
    <w:rsid w:val="00E866AF"/>
    <w:rsid w:val="00E86EB1"/>
    <w:rsid w:val="00E873F1"/>
    <w:rsid w:val="00E94390"/>
    <w:rsid w:val="00E95208"/>
    <w:rsid w:val="00EA67D8"/>
    <w:rsid w:val="00EB315E"/>
    <w:rsid w:val="00EB3573"/>
    <w:rsid w:val="00EB3576"/>
    <w:rsid w:val="00EC23A3"/>
    <w:rsid w:val="00EC77C2"/>
    <w:rsid w:val="00ED4C7C"/>
    <w:rsid w:val="00EE2982"/>
    <w:rsid w:val="00EF5529"/>
    <w:rsid w:val="00F063E5"/>
    <w:rsid w:val="00F14D46"/>
    <w:rsid w:val="00F17494"/>
    <w:rsid w:val="00F21A12"/>
    <w:rsid w:val="00F23F14"/>
    <w:rsid w:val="00F253F4"/>
    <w:rsid w:val="00F31B44"/>
    <w:rsid w:val="00F33204"/>
    <w:rsid w:val="00F34311"/>
    <w:rsid w:val="00F353B8"/>
    <w:rsid w:val="00F379DF"/>
    <w:rsid w:val="00F45D43"/>
    <w:rsid w:val="00F46FF7"/>
    <w:rsid w:val="00F4779C"/>
    <w:rsid w:val="00F47BA7"/>
    <w:rsid w:val="00F57F95"/>
    <w:rsid w:val="00F610D6"/>
    <w:rsid w:val="00F64FCA"/>
    <w:rsid w:val="00F660E7"/>
    <w:rsid w:val="00F7173B"/>
    <w:rsid w:val="00F749A3"/>
    <w:rsid w:val="00F87348"/>
    <w:rsid w:val="00F93B4F"/>
    <w:rsid w:val="00F93C37"/>
    <w:rsid w:val="00F958E0"/>
    <w:rsid w:val="00F96727"/>
    <w:rsid w:val="00FA0533"/>
    <w:rsid w:val="00FA4493"/>
    <w:rsid w:val="00FA7D82"/>
    <w:rsid w:val="00FB1428"/>
    <w:rsid w:val="00FC0857"/>
    <w:rsid w:val="00FD50E0"/>
    <w:rsid w:val="00FD5EE7"/>
    <w:rsid w:val="00FD71FE"/>
    <w:rsid w:val="00FE0401"/>
    <w:rsid w:val="00FE1C58"/>
    <w:rsid w:val="00FE1C71"/>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30076756">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70385-CD64-4E3A-BEB8-4F4CA2FC9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569</Words>
  <Characters>3134</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2015-11-27T20:55:00Z</cp:lastPrinted>
  <dcterms:created xsi:type="dcterms:W3CDTF">2015-11-30T19:28:00Z</dcterms:created>
  <dcterms:modified xsi:type="dcterms:W3CDTF">2015-12-02T21:29:00Z</dcterms:modified>
</cp:coreProperties>
</file>