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2A" w:rsidRPr="00BC5B2A" w:rsidRDefault="00BC5B2A" w:rsidP="00F07E4C">
      <w:pPr>
        <w:pStyle w:val="Sinespaciado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FA59CC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5FAEF01D" wp14:editId="553E6BE4">
            <wp:simplePos x="0" y="0"/>
            <wp:positionH relativeFrom="column">
              <wp:posOffset>-1080135</wp:posOffset>
            </wp:positionH>
            <wp:positionV relativeFrom="paragraph">
              <wp:posOffset>-890905</wp:posOffset>
            </wp:positionV>
            <wp:extent cx="7788275" cy="1391285"/>
            <wp:effectExtent l="0" t="0" r="3175" b="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27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9CC">
        <w:rPr>
          <w:rFonts w:ascii="Arial" w:hAnsi="Arial" w:cs="Arial"/>
          <w:b/>
          <w:sz w:val="24"/>
          <w:szCs w:val="24"/>
        </w:rPr>
        <w:t xml:space="preserve">BOLETÍN </w:t>
      </w:r>
      <w:r w:rsidR="00FA59CC">
        <w:rPr>
          <w:rFonts w:ascii="Arial" w:hAnsi="Arial" w:cs="Arial"/>
          <w:b/>
          <w:sz w:val="24"/>
          <w:szCs w:val="24"/>
        </w:rPr>
        <w:t>088</w:t>
      </w:r>
      <w:r w:rsidRPr="006A708A">
        <w:rPr>
          <w:rFonts w:ascii="Arial" w:hAnsi="Arial" w:cs="Arial"/>
          <w:b/>
          <w:sz w:val="24"/>
          <w:szCs w:val="24"/>
        </w:rPr>
        <w:t>/201</w:t>
      </w:r>
      <w:r w:rsidR="006A708A" w:rsidRPr="006A708A">
        <w:rPr>
          <w:rFonts w:ascii="Arial" w:hAnsi="Arial" w:cs="Arial"/>
          <w:b/>
          <w:sz w:val="24"/>
          <w:szCs w:val="24"/>
        </w:rPr>
        <w:t>5</w:t>
      </w:r>
      <w:r w:rsidRPr="006A708A">
        <w:rPr>
          <w:rFonts w:ascii="Arial" w:hAnsi="Arial" w:cs="Arial"/>
          <w:b/>
          <w:sz w:val="24"/>
          <w:szCs w:val="24"/>
        </w:rPr>
        <w:t>-2</w:t>
      </w:r>
      <w:r w:rsidRPr="006A708A">
        <w:rPr>
          <w:rFonts w:ascii="Times New Roman" w:hAnsi="Times New Roman"/>
          <w:b/>
          <w:sz w:val="24"/>
          <w:szCs w:val="24"/>
        </w:rPr>
        <w:t xml:space="preserve"> </w:t>
      </w:r>
    </w:p>
    <w:p w:rsidR="00BC5B2A" w:rsidRPr="006B092A" w:rsidRDefault="00BC5B2A" w:rsidP="00F07E4C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F07E4C" w:rsidRDefault="00BC5B2A" w:rsidP="00F07E4C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07E4C">
        <w:rPr>
          <w:rFonts w:ascii="Arial" w:hAnsi="Arial" w:cs="Arial"/>
          <w:b/>
          <w:bCs/>
          <w:sz w:val="36"/>
          <w:szCs w:val="36"/>
        </w:rPr>
        <w:t xml:space="preserve">Optimizan áreas de trabajo para </w:t>
      </w:r>
    </w:p>
    <w:p w:rsidR="00BC5B2A" w:rsidRPr="00F07E4C" w:rsidRDefault="00BC5B2A" w:rsidP="00F07E4C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 w:rsidRPr="00F07E4C">
        <w:rPr>
          <w:rFonts w:ascii="Arial" w:hAnsi="Arial" w:cs="Arial"/>
          <w:b/>
          <w:bCs/>
          <w:sz w:val="36"/>
          <w:szCs w:val="36"/>
        </w:rPr>
        <w:t>personas</w:t>
      </w:r>
      <w:proofErr w:type="gramEnd"/>
      <w:r w:rsidRPr="00F07E4C">
        <w:rPr>
          <w:rFonts w:ascii="Arial" w:hAnsi="Arial" w:cs="Arial"/>
          <w:b/>
          <w:bCs/>
          <w:sz w:val="36"/>
          <w:szCs w:val="36"/>
        </w:rPr>
        <w:t xml:space="preserve"> con discapacidad</w:t>
      </w:r>
    </w:p>
    <w:p w:rsidR="00BC5B2A" w:rsidRPr="00F07E4C" w:rsidRDefault="00BC5B2A" w:rsidP="00031FB1">
      <w:pPr>
        <w:spacing w:after="0" w:line="240" w:lineRule="auto"/>
        <w:ind w:left="-284"/>
        <w:jc w:val="both"/>
        <w:rPr>
          <w:rFonts w:ascii="Arial" w:hAnsi="Arial" w:cs="Arial"/>
          <w:sz w:val="16"/>
          <w:szCs w:val="16"/>
        </w:rPr>
      </w:pPr>
    </w:p>
    <w:p w:rsidR="00BC5B2A" w:rsidRPr="00672C6E" w:rsidRDefault="00BC5B2A" w:rsidP="00031FB1">
      <w:pPr>
        <w:pStyle w:val="Sinespaciado"/>
        <w:numPr>
          <w:ilvl w:val="0"/>
          <w:numId w:val="2"/>
        </w:numPr>
        <w:ind w:left="-284" w:right="-234" w:firstLine="0"/>
        <w:jc w:val="both"/>
        <w:rPr>
          <w:rFonts w:ascii="Arial" w:hAnsi="Arial" w:cs="Arial"/>
          <w:spacing w:val="-6"/>
          <w:sz w:val="24"/>
          <w:szCs w:val="24"/>
          <w:lang w:eastAsia="es-MX"/>
        </w:rPr>
      </w:pPr>
      <w:r w:rsidRPr="00672C6E">
        <w:rPr>
          <w:rFonts w:ascii="Arial" w:hAnsi="Arial" w:cs="Arial"/>
          <w:spacing w:val="-6"/>
          <w:sz w:val="24"/>
          <w:szCs w:val="24"/>
          <w:bdr w:val="none" w:sz="0" w:space="0" w:color="auto" w:frame="1"/>
          <w:lang w:eastAsia="es-MX"/>
        </w:rPr>
        <w:t>Benefician al trabajador y organización promoviendo la salud laboral</w:t>
      </w:r>
      <w:r w:rsidR="002E023C">
        <w:rPr>
          <w:rFonts w:ascii="Arial" w:hAnsi="Arial" w:cs="Arial"/>
          <w:spacing w:val="-6"/>
          <w:sz w:val="24"/>
          <w:szCs w:val="24"/>
          <w:bdr w:val="none" w:sz="0" w:space="0" w:color="auto" w:frame="1"/>
          <w:lang w:eastAsia="es-MX"/>
        </w:rPr>
        <w:t>.</w:t>
      </w:r>
    </w:p>
    <w:p w:rsidR="00BC5B2A" w:rsidRPr="00672C6E" w:rsidRDefault="00BC5B2A" w:rsidP="00031FB1">
      <w:pPr>
        <w:spacing w:after="0" w:line="240" w:lineRule="auto"/>
        <w:ind w:left="-284" w:right="-234"/>
        <w:jc w:val="both"/>
        <w:rPr>
          <w:rFonts w:ascii="Arial" w:hAnsi="Arial" w:cs="Arial"/>
          <w:spacing w:val="-6"/>
          <w:sz w:val="16"/>
          <w:szCs w:val="16"/>
        </w:rPr>
      </w:pPr>
    </w:p>
    <w:p w:rsidR="001A1165" w:rsidRPr="00545987" w:rsidRDefault="001A1165" w:rsidP="00031FB1">
      <w:pPr>
        <w:pStyle w:val="Sinespaciad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hAnsi="Arial" w:cs="Arial"/>
          <w:b/>
          <w:bCs/>
          <w:kern w:val="24"/>
          <w:sz w:val="24"/>
          <w:szCs w:val="24"/>
        </w:rPr>
        <w:t>Tijuana</w:t>
      </w:r>
      <w:r w:rsidR="00BC5B2A" w:rsidRPr="00545987">
        <w:rPr>
          <w:rFonts w:ascii="Arial" w:hAnsi="Arial" w:cs="Arial"/>
          <w:b/>
          <w:bCs/>
          <w:kern w:val="24"/>
          <w:sz w:val="24"/>
          <w:szCs w:val="24"/>
        </w:rPr>
        <w:t xml:space="preserve">, B.C., </w:t>
      </w:r>
      <w:bookmarkStart w:id="0" w:name="_GoBack"/>
      <w:r w:rsidR="00BC5B2A" w:rsidRPr="00FA59CC">
        <w:rPr>
          <w:rFonts w:ascii="Arial" w:hAnsi="Arial" w:cs="Arial"/>
          <w:b/>
          <w:bCs/>
          <w:kern w:val="24"/>
          <w:sz w:val="24"/>
          <w:szCs w:val="24"/>
        </w:rPr>
        <w:t xml:space="preserve">viernes </w:t>
      </w:r>
      <w:r w:rsidR="00FA59CC" w:rsidRPr="00FA59CC">
        <w:rPr>
          <w:rFonts w:ascii="Arial" w:hAnsi="Arial" w:cs="Arial"/>
          <w:b/>
          <w:bCs/>
          <w:kern w:val="24"/>
          <w:sz w:val="24"/>
          <w:szCs w:val="24"/>
        </w:rPr>
        <w:t>25</w:t>
      </w:r>
      <w:r w:rsidR="00BC5B2A" w:rsidRPr="00FA59CC">
        <w:rPr>
          <w:rFonts w:ascii="Arial" w:hAnsi="Arial" w:cs="Arial"/>
          <w:b/>
          <w:bCs/>
          <w:kern w:val="24"/>
          <w:sz w:val="24"/>
          <w:szCs w:val="24"/>
        </w:rPr>
        <w:t xml:space="preserve"> de diciembre de 201</w:t>
      </w:r>
      <w:r w:rsidR="00FA59CC" w:rsidRPr="00FA59CC">
        <w:rPr>
          <w:rFonts w:ascii="Arial" w:hAnsi="Arial" w:cs="Arial"/>
          <w:b/>
          <w:bCs/>
          <w:kern w:val="24"/>
          <w:sz w:val="24"/>
          <w:szCs w:val="24"/>
        </w:rPr>
        <w:t>5</w:t>
      </w:r>
      <w:r w:rsidR="00BC5B2A" w:rsidRPr="00FA59CC">
        <w:rPr>
          <w:rFonts w:ascii="Arial" w:hAnsi="Arial" w:cs="Arial"/>
          <w:b/>
          <w:bCs/>
          <w:kern w:val="24"/>
          <w:sz w:val="24"/>
          <w:szCs w:val="24"/>
        </w:rPr>
        <w:t>.-</w:t>
      </w:r>
      <w:bookmarkEnd w:id="0"/>
      <w:r w:rsidR="00BC5B2A" w:rsidRPr="00545987">
        <w:rPr>
          <w:rFonts w:ascii="Arial" w:hAnsi="Arial" w:cs="Arial"/>
          <w:b/>
          <w:bCs/>
          <w:kern w:val="24"/>
          <w:sz w:val="24"/>
          <w:szCs w:val="24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Un grupo de investigadores de la Facultad de Ciencias Químicas e Ingeniería (</w:t>
      </w:r>
      <w:proofErr w:type="spellStart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FCQeI</w:t>
      </w:r>
      <w:proofErr w:type="spellEnd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) de la Universidad Autónoma de Baja California (UABC), Campus Tijuana, han implementado 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un ambiente físico </w:t>
      </w:r>
      <w:r w:rsidR="00B2291B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bajo condiciones controladas, 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que permita la correcta inserción laboral de personas con discapacidad a sus puestos de trabajo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.</w:t>
      </w:r>
    </w:p>
    <w:p w:rsidR="00F07E4C" w:rsidRPr="00545987" w:rsidRDefault="00F07E4C" w:rsidP="00031FB1">
      <w:pPr>
        <w:pStyle w:val="Sinespaciado"/>
        <w:ind w:left="-284" w:right="-234"/>
        <w:jc w:val="both"/>
        <w:rPr>
          <w:rFonts w:ascii="Arial" w:eastAsia="Times New Roman" w:hAnsi="Arial" w:cs="Arial"/>
          <w:kern w:val="24"/>
          <w:sz w:val="16"/>
          <w:szCs w:val="16"/>
          <w:bdr w:val="none" w:sz="0" w:space="0" w:color="auto" w:frame="1"/>
          <w:lang w:eastAsia="es-MX"/>
        </w:rPr>
      </w:pPr>
    </w:p>
    <w:p w:rsidR="00F07E4C" w:rsidRPr="00545987" w:rsidRDefault="001A1165" w:rsidP="00031FB1">
      <w:pPr>
        <w:pStyle w:val="Sinespaciad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D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esarrollaron un prototipo que ayudará a determinar la relación que existe entre la demanda física y mental del trabajo</w:t>
      </w:r>
      <w:r w:rsidR="00B2291B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, así como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la capacidad del sujeto para detectar las áreas problemáticas</w:t>
      </w:r>
      <w:r w:rsidR="00B2291B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y 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realizar </w:t>
      </w:r>
      <w:r w:rsidR="00B2291B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los 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cambios </w:t>
      </w:r>
      <w:r w:rsidR="00B2291B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necesarios </w:t>
      </w:r>
      <w:r w:rsidR="00867C89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en casos particulares. </w:t>
      </w:r>
    </w:p>
    <w:p w:rsidR="00F07E4C" w:rsidRPr="00545987" w:rsidRDefault="00F07E4C" w:rsidP="00031FB1">
      <w:pPr>
        <w:pStyle w:val="Sinespaciado"/>
        <w:ind w:left="-284" w:right="-234"/>
        <w:jc w:val="both"/>
        <w:rPr>
          <w:rFonts w:ascii="Arial" w:eastAsia="Times New Roman" w:hAnsi="Arial" w:cs="Arial"/>
          <w:kern w:val="24"/>
          <w:sz w:val="16"/>
          <w:szCs w:val="16"/>
          <w:bdr w:val="none" w:sz="0" w:space="0" w:color="auto" w:frame="1"/>
          <w:lang w:eastAsia="es-MX"/>
        </w:rPr>
      </w:pPr>
    </w:p>
    <w:p w:rsidR="00867C89" w:rsidRPr="00545987" w:rsidRDefault="00867C89" w:rsidP="00031FB1">
      <w:pPr>
        <w:pStyle w:val="Sinespaciado"/>
        <w:ind w:left="-284" w:right="-234"/>
        <w:jc w:val="both"/>
        <w:rPr>
          <w:rFonts w:ascii="Arial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El doctor Juan Andrés López Barreras, responsable técnico del p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royecto,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los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doctor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es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Claudia Camargo Wilson y 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Jesús Everardo Olguín Tiznado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junto con estudiantes de licenciatura y posgrado de</w:t>
      </w:r>
      <w:r w:rsidR="00D40741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los programas educativos de Ingeniería Industrial, Electrónica, Computación y de Ciencias Químicas de la </w:t>
      </w:r>
      <w:proofErr w:type="spellStart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FCQeI</w:t>
      </w:r>
      <w:proofErr w:type="spellEnd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, trabajaron en el proyecto de construcción</w:t>
      </w:r>
      <w:r w:rsidR="00F07E4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de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la “Cabina de Experimentación”, recientemente integrada al Laboratorio de Antropometría, Ergonomía y Biomecánica</w:t>
      </w:r>
    </w:p>
    <w:p w:rsidR="00867C89" w:rsidRPr="00545987" w:rsidRDefault="00867C89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16"/>
          <w:szCs w:val="16"/>
          <w:lang w:eastAsia="es-MX"/>
        </w:rPr>
      </w:pPr>
    </w:p>
    <w:p w:rsidR="002E023C" w:rsidRPr="00545987" w:rsidRDefault="00867C89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Este laboratorio permite recrear un ambiente similar a una línea de producción con aplicación </w:t>
      </w:r>
      <w:proofErr w:type="spellStart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semi</w:t>
      </w:r>
      <w:proofErr w:type="spellEnd"/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-industrial y procesos de producción.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Por medio de este prototipo, las personas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con disca</w:t>
      </w:r>
      <w:r w:rsidR="00D40741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pacidades</w:t>
      </w:r>
      <w:r w:rsidR="002E023C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,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e incluso las que no</w:t>
      </w:r>
      <w:r w:rsidR="003B21CD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,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pueden conocer sus límites en lo físico y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mental antes de incorporarse a un centro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de trabajo con determinadas demandas.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</w:p>
    <w:p w:rsidR="002E023C" w:rsidRPr="00545987" w:rsidRDefault="002E023C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16"/>
          <w:szCs w:val="16"/>
          <w:bdr w:val="none" w:sz="0" w:space="0" w:color="auto" w:frame="1"/>
          <w:lang w:eastAsia="es-MX"/>
        </w:rPr>
      </w:pPr>
    </w:p>
    <w:p w:rsidR="00867C89" w:rsidRPr="00545987" w:rsidRDefault="00867C89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Asimismo, los empresarios conocen estas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condiciones antes de diseñar los espacios</w:t>
      </w:r>
      <w:r w:rsidR="00BC5B2A"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 </w:t>
      </w:r>
      <w:r w:rsidR="00BC5B2A" w:rsidRPr="00545987">
        <w:rPr>
          <w:rStyle w:val="a"/>
          <w:rFonts w:ascii="Arial" w:hAnsi="Arial" w:cs="Arial"/>
          <w:kern w:val="24"/>
          <w:sz w:val="24"/>
          <w:szCs w:val="24"/>
          <w:bdr w:val="none" w:sz="0" w:space="0" w:color="auto" w:frame="1"/>
          <w:shd w:val="clear" w:color="auto" w:fill="FFFFFF"/>
        </w:rPr>
        <w:t>o áreas de trabajo, herramientas y equipos que le permiten potenciar la productividad e incrementar el bienestar y la autoestima del trabajador.</w:t>
      </w:r>
    </w:p>
    <w:p w:rsidR="00BC5B2A" w:rsidRPr="00545987" w:rsidRDefault="00BC5B2A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hAnsi="Arial" w:cs="Arial"/>
          <w:kern w:val="24"/>
          <w:sz w:val="16"/>
          <w:szCs w:val="16"/>
        </w:rPr>
      </w:pPr>
    </w:p>
    <w:p w:rsidR="00672C6E" w:rsidRPr="00545987" w:rsidRDefault="00BC5B2A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 xml:space="preserve">De igual forma, contribuye a la activación de iniciativas que den mayor bienestar a los empleados que realizan trabajos repetitivos y/o bajo condiciones físicas que en el corto o mediano plazo derivan en lesiones y costos para las compañías. </w:t>
      </w:r>
    </w:p>
    <w:p w:rsidR="00672C6E" w:rsidRPr="00545987" w:rsidRDefault="00672C6E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16"/>
          <w:szCs w:val="16"/>
          <w:bdr w:val="none" w:sz="0" w:space="0" w:color="auto" w:frame="1"/>
          <w:lang w:eastAsia="es-MX"/>
        </w:rPr>
      </w:pPr>
    </w:p>
    <w:p w:rsidR="00BC5B2A" w:rsidRPr="00545987" w:rsidRDefault="00BC5B2A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</w:pP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Lo anterior es especialmente importante por la entrada en vigor del Reglamento Federal de Seguridad y Salud en el Trabajo,</w:t>
      </w:r>
      <w:r w:rsidRPr="00545987">
        <w:rPr>
          <w:rFonts w:ascii="Arial" w:eastAsia="Times New Roman" w:hAnsi="Arial" w:cs="Arial"/>
          <w:kern w:val="24"/>
          <w:sz w:val="24"/>
          <w:szCs w:val="24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publicado en el Diario Oficial de la Federación</w:t>
      </w:r>
      <w:r w:rsidR="003B21CD" w:rsidRPr="00545987">
        <w:rPr>
          <w:rFonts w:ascii="Arial" w:eastAsia="Times New Roman" w:hAnsi="Arial" w:cs="Arial"/>
          <w:kern w:val="24"/>
          <w:sz w:val="24"/>
          <w:szCs w:val="24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y en vigor a partir del 2015, donde se obliga a todos los patrones a realizar proyectos de análisis de riesgo ergonómico y psicosocial</w:t>
      </w:r>
      <w:r w:rsidRPr="00545987">
        <w:rPr>
          <w:rFonts w:ascii="Arial" w:eastAsia="Times New Roman" w:hAnsi="Arial" w:cs="Arial"/>
          <w:kern w:val="24"/>
          <w:sz w:val="24"/>
          <w:szCs w:val="24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en todas sus áreas de trabajo, a fin de</w:t>
      </w:r>
      <w:r w:rsidRPr="00545987">
        <w:rPr>
          <w:rFonts w:ascii="Arial" w:eastAsia="Times New Roman" w:hAnsi="Arial" w:cs="Arial"/>
          <w:kern w:val="24"/>
          <w:sz w:val="24"/>
          <w:szCs w:val="24"/>
          <w:lang w:eastAsia="es-MX"/>
        </w:rPr>
        <w:t xml:space="preserve"> </w:t>
      </w:r>
      <w:r w:rsidRPr="00545987">
        <w:rPr>
          <w:rFonts w:ascii="Arial" w:eastAsia="Times New Roman" w:hAnsi="Arial" w:cs="Arial"/>
          <w:kern w:val="24"/>
          <w:sz w:val="24"/>
          <w:szCs w:val="24"/>
          <w:bdr w:val="none" w:sz="0" w:space="0" w:color="auto" w:frame="1"/>
          <w:lang w:eastAsia="es-MX"/>
        </w:rPr>
        <w:t>contar con los elementos necesarios para lograr la prevención de riesgos laborales.</w:t>
      </w:r>
    </w:p>
    <w:p w:rsidR="00031FB1" w:rsidRDefault="00031FB1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eastAsia="Times New Roman" w:hAnsi="Arial" w:cs="Arial"/>
          <w:spacing w:val="-6"/>
          <w:sz w:val="24"/>
          <w:szCs w:val="24"/>
          <w:bdr w:val="none" w:sz="0" w:space="0" w:color="auto" w:frame="1"/>
          <w:lang w:eastAsia="es-MX"/>
        </w:rPr>
      </w:pPr>
    </w:p>
    <w:p w:rsidR="00031FB1" w:rsidRPr="00672C6E" w:rsidRDefault="00031FB1" w:rsidP="00031FB1">
      <w:pPr>
        <w:shd w:val="clear" w:color="auto" w:fill="FFFFFF"/>
        <w:spacing w:after="0" w:line="240" w:lineRule="auto"/>
        <w:ind w:left="-284" w:right="-234"/>
        <w:jc w:val="both"/>
        <w:rPr>
          <w:rFonts w:ascii="Arial" w:hAnsi="Arial" w:cs="Arial"/>
          <w:spacing w:val="-6"/>
          <w:sz w:val="24"/>
          <w:szCs w:val="24"/>
        </w:rPr>
      </w:pPr>
    </w:p>
    <w:sectPr w:rsidR="00031FB1" w:rsidRPr="00672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31FB1"/>
    <w:rsid w:val="000366BF"/>
    <w:rsid w:val="001A1165"/>
    <w:rsid w:val="002E023C"/>
    <w:rsid w:val="003B21CD"/>
    <w:rsid w:val="003F449F"/>
    <w:rsid w:val="00545987"/>
    <w:rsid w:val="00672C6E"/>
    <w:rsid w:val="00695353"/>
    <w:rsid w:val="006A708A"/>
    <w:rsid w:val="006E2FBE"/>
    <w:rsid w:val="00717B0F"/>
    <w:rsid w:val="00807AAF"/>
    <w:rsid w:val="00867C89"/>
    <w:rsid w:val="008A5922"/>
    <w:rsid w:val="009303B4"/>
    <w:rsid w:val="00B2291B"/>
    <w:rsid w:val="00BC5B2A"/>
    <w:rsid w:val="00C027EC"/>
    <w:rsid w:val="00D40741"/>
    <w:rsid w:val="00F07E4C"/>
    <w:rsid w:val="00FA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2</cp:revision>
  <dcterms:created xsi:type="dcterms:W3CDTF">2015-12-18T20:02:00Z</dcterms:created>
  <dcterms:modified xsi:type="dcterms:W3CDTF">2015-12-18T20:02:00Z</dcterms:modified>
</cp:coreProperties>
</file>