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272951">
        <w:rPr>
          <w:rFonts w:ascii="Arial" w:hAnsi="Arial" w:cs="Arial"/>
          <w:b/>
          <w:sz w:val="28"/>
          <w:szCs w:val="31"/>
        </w:rPr>
        <w:t>0</w:t>
      </w:r>
      <w:r w:rsidR="00134A89" w:rsidRPr="00272951">
        <w:rPr>
          <w:rFonts w:ascii="Arial" w:hAnsi="Arial" w:cs="Arial"/>
          <w:b/>
          <w:sz w:val="28"/>
          <w:szCs w:val="31"/>
        </w:rPr>
        <w:t>2</w:t>
      </w:r>
      <w:r w:rsidR="007216B6" w:rsidRPr="00272951">
        <w:rPr>
          <w:rFonts w:ascii="Arial" w:hAnsi="Arial" w:cs="Arial"/>
          <w:b/>
          <w:sz w:val="28"/>
          <w:szCs w:val="31"/>
        </w:rPr>
        <w:t>6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7216B6" w:rsidRPr="0030506C" w:rsidRDefault="007216B6" w:rsidP="007216B6">
      <w:pPr>
        <w:pStyle w:val="Sinespaciado"/>
        <w:jc w:val="both"/>
        <w:rPr>
          <w:rFonts w:ascii="Arial" w:hAnsi="Arial" w:cs="Arial"/>
          <w:b/>
          <w:sz w:val="8"/>
          <w:szCs w:val="8"/>
        </w:rPr>
      </w:pPr>
    </w:p>
    <w:p w:rsidR="007216B6" w:rsidRPr="001244E3" w:rsidRDefault="00645FF3" w:rsidP="007216B6">
      <w:pPr>
        <w:pStyle w:val="Sinespaciado"/>
        <w:jc w:val="center"/>
        <w:rPr>
          <w:rFonts w:ascii="Arial" w:hAnsi="Arial" w:cs="Arial"/>
          <w:b/>
          <w:sz w:val="34"/>
          <w:szCs w:val="34"/>
        </w:rPr>
      </w:pPr>
      <w:r w:rsidRPr="001244E3">
        <w:rPr>
          <w:rFonts w:ascii="Arial" w:hAnsi="Arial" w:cs="Arial"/>
          <w:b/>
          <w:sz w:val="34"/>
          <w:szCs w:val="34"/>
        </w:rPr>
        <w:t xml:space="preserve">Celebra </w:t>
      </w:r>
      <w:r w:rsidR="007216B6" w:rsidRPr="001244E3">
        <w:rPr>
          <w:rFonts w:ascii="Arial" w:hAnsi="Arial" w:cs="Arial"/>
          <w:b/>
          <w:sz w:val="34"/>
          <w:szCs w:val="34"/>
        </w:rPr>
        <w:t xml:space="preserve">UABC 59 años </w:t>
      </w:r>
      <w:r w:rsidR="00FD179B" w:rsidRPr="001244E3">
        <w:rPr>
          <w:rFonts w:ascii="Arial" w:hAnsi="Arial" w:cs="Arial"/>
          <w:b/>
          <w:sz w:val="34"/>
          <w:szCs w:val="34"/>
        </w:rPr>
        <w:t xml:space="preserve">de </w:t>
      </w:r>
      <w:r w:rsidR="00B9333B" w:rsidRPr="001244E3">
        <w:rPr>
          <w:rFonts w:ascii="Arial" w:hAnsi="Arial" w:cs="Arial"/>
          <w:b/>
          <w:sz w:val="34"/>
          <w:szCs w:val="34"/>
        </w:rPr>
        <w:t xml:space="preserve">crear </w:t>
      </w:r>
      <w:r w:rsidR="007216B6" w:rsidRPr="001244E3">
        <w:rPr>
          <w:rFonts w:ascii="Arial" w:hAnsi="Arial" w:cs="Arial"/>
          <w:b/>
          <w:sz w:val="34"/>
          <w:szCs w:val="34"/>
        </w:rPr>
        <w:t xml:space="preserve"> </w:t>
      </w:r>
    </w:p>
    <w:p w:rsidR="007216B6" w:rsidRPr="001244E3" w:rsidRDefault="00B9333B" w:rsidP="007216B6">
      <w:pPr>
        <w:pStyle w:val="Sinespaciado"/>
        <w:jc w:val="center"/>
        <w:rPr>
          <w:rFonts w:ascii="Arial" w:hAnsi="Arial" w:cs="Arial"/>
          <w:b/>
          <w:sz w:val="34"/>
          <w:szCs w:val="34"/>
        </w:rPr>
      </w:pPr>
      <w:proofErr w:type="gramStart"/>
      <w:r w:rsidRPr="001244E3">
        <w:rPr>
          <w:rFonts w:ascii="Arial" w:hAnsi="Arial" w:cs="Arial"/>
          <w:b/>
          <w:sz w:val="34"/>
          <w:szCs w:val="34"/>
        </w:rPr>
        <w:t>miles</w:t>
      </w:r>
      <w:proofErr w:type="gramEnd"/>
      <w:r w:rsidRPr="001244E3">
        <w:rPr>
          <w:rFonts w:ascii="Arial" w:hAnsi="Arial" w:cs="Arial"/>
          <w:b/>
          <w:sz w:val="34"/>
          <w:szCs w:val="34"/>
        </w:rPr>
        <w:t xml:space="preserve"> de historias de</w:t>
      </w:r>
      <w:r w:rsidR="007216B6" w:rsidRPr="001244E3">
        <w:rPr>
          <w:rFonts w:ascii="Arial" w:hAnsi="Arial" w:cs="Arial"/>
          <w:b/>
          <w:sz w:val="34"/>
          <w:szCs w:val="34"/>
        </w:rPr>
        <w:t xml:space="preserve"> </w:t>
      </w:r>
      <w:r w:rsidR="00095BBA">
        <w:rPr>
          <w:rFonts w:ascii="Arial" w:hAnsi="Arial" w:cs="Arial"/>
          <w:b/>
          <w:sz w:val="34"/>
          <w:szCs w:val="34"/>
        </w:rPr>
        <w:t>éxito</w:t>
      </w:r>
    </w:p>
    <w:p w:rsidR="00645FF3" w:rsidRPr="00F66941" w:rsidRDefault="00645FF3" w:rsidP="004B4E9B">
      <w:pPr>
        <w:pStyle w:val="Sinespaciado"/>
        <w:ind w:left="284"/>
        <w:jc w:val="both"/>
        <w:rPr>
          <w:rFonts w:ascii="Arial" w:hAnsi="Arial" w:cs="Arial"/>
          <w:sz w:val="14"/>
          <w:szCs w:val="14"/>
        </w:rPr>
      </w:pPr>
    </w:p>
    <w:p w:rsidR="002607C9" w:rsidRDefault="00645FF3" w:rsidP="00F66941">
      <w:pPr>
        <w:pStyle w:val="Sinespaciado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4B4E9B">
        <w:rPr>
          <w:rFonts w:ascii="Arial" w:hAnsi="Arial" w:cs="Arial"/>
          <w:sz w:val="24"/>
          <w:szCs w:val="24"/>
        </w:rPr>
        <w:t>compromete Gobierno a</w:t>
      </w:r>
      <w:r>
        <w:rPr>
          <w:rFonts w:ascii="Arial" w:hAnsi="Arial" w:cs="Arial"/>
          <w:sz w:val="24"/>
          <w:szCs w:val="24"/>
        </w:rPr>
        <w:t xml:space="preserve"> elevar a rango </w:t>
      </w:r>
      <w:r w:rsidR="002607C9">
        <w:rPr>
          <w:rFonts w:ascii="Arial" w:hAnsi="Arial" w:cs="Arial"/>
          <w:sz w:val="24"/>
          <w:szCs w:val="24"/>
        </w:rPr>
        <w:t>constitucional estatal, la autonomía de UABC.</w:t>
      </w:r>
    </w:p>
    <w:p w:rsidR="004B4E9B" w:rsidRDefault="004B4E9B" w:rsidP="00F66941">
      <w:pPr>
        <w:pStyle w:val="Sinespaciado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Condona Gobierno del Estado cuenta pendiente de servicio de agua a la UABC.</w:t>
      </w:r>
    </w:p>
    <w:p w:rsidR="007216B6" w:rsidRPr="0030506C" w:rsidRDefault="007216B6" w:rsidP="00172C2C">
      <w:pPr>
        <w:pStyle w:val="Sinespaciado"/>
        <w:ind w:left="284"/>
        <w:jc w:val="both"/>
        <w:rPr>
          <w:rFonts w:ascii="Arial" w:hAnsi="Arial" w:cs="Arial"/>
          <w:sz w:val="16"/>
          <w:szCs w:val="16"/>
        </w:rPr>
      </w:pPr>
    </w:p>
    <w:p w:rsidR="001757FC" w:rsidRPr="005B145A" w:rsidRDefault="00FD179B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Tijuana</w:t>
      </w:r>
      <w:r w:rsidR="007216B6" w:rsidRPr="00946F03">
        <w:rPr>
          <w:rFonts w:ascii="Arial" w:hAnsi="Arial" w:cs="Arial"/>
          <w:b/>
          <w:sz w:val="24"/>
          <w:szCs w:val="24"/>
        </w:rPr>
        <w:t xml:space="preserve"> B.C., </w:t>
      </w:r>
      <w:r w:rsidR="007216B6">
        <w:rPr>
          <w:rFonts w:ascii="Arial" w:hAnsi="Arial" w:cs="Arial"/>
          <w:b/>
          <w:sz w:val="24"/>
          <w:szCs w:val="24"/>
        </w:rPr>
        <w:t xml:space="preserve">a viernes </w:t>
      </w:r>
      <w:r>
        <w:rPr>
          <w:rFonts w:ascii="Arial" w:hAnsi="Arial" w:cs="Arial"/>
          <w:b/>
          <w:sz w:val="24"/>
          <w:szCs w:val="24"/>
        </w:rPr>
        <w:t>26</w:t>
      </w:r>
      <w:r w:rsidR="007216B6" w:rsidRPr="00DA346A">
        <w:rPr>
          <w:rFonts w:ascii="Arial" w:hAnsi="Arial" w:cs="Arial"/>
          <w:b/>
          <w:sz w:val="24"/>
          <w:szCs w:val="24"/>
        </w:rPr>
        <w:t xml:space="preserve"> de febrero de 201</w:t>
      </w:r>
      <w:r>
        <w:rPr>
          <w:rFonts w:ascii="Arial" w:hAnsi="Arial" w:cs="Arial"/>
          <w:b/>
          <w:sz w:val="24"/>
          <w:szCs w:val="24"/>
        </w:rPr>
        <w:t>6</w:t>
      </w:r>
      <w:r w:rsidR="007216B6" w:rsidRPr="00DA346A">
        <w:rPr>
          <w:rFonts w:ascii="Arial" w:hAnsi="Arial" w:cs="Arial"/>
          <w:b/>
          <w:i/>
          <w:sz w:val="24"/>
          <w:szCs w:val="24"/>
        </w:rPr>
        <w:t xml:space="preserve">.- </w:t>
      </w:r>
      <w:r w:rsidR="001757FC" w:rsidRPr="001757FC">
        <w:rPr>
          <w:rFonts w:ascii="Arial" w:hAnsi="Arial" w:cs="Arial"/>
          <w:sz w:val="24"/>
          <w:szCs w:val="24"/>
        </w:rPr>
        <w:t>Celebró</w:t>
      </w:r>
      <w:r w:rsidR="001757FC">
        <w:rPr>
          <w:rFonts w:ascii="Arial" w:hAnsi="Arial" w:cs="Arial"/>
          <w:sz w:val="24"/>
          <w:szCs w:val="24"/>
        </w:rPr>
        <w:t xml:space="preserve"> la </w:t>
      </w:r>
      <w:r w:rsidR="007216B6" w:rsidRPr="005B145A">
        <w:rPr>
          <w:rFonts w:ascii="Arial" w:hAnsi="Arial" w:cs="Arial"/>
          <w:sz w:val="24"/>
          <w:szCs w:val="24"/>
        </w:rPr>
        <w:t>Universidad Autónoma de Baja California (UABC), su 5</w:t>
      </w:r>
      <w:r w:rsidR="001757FC" w:rsidRPr="005B145A">
        <w:rPr>
          <w:rFonts w:ascii="Arial" w:hAnsi="Arial" w:cs="Arial"/>
          <w:sz w:val="24"/>
          <w:szCs w:val="24"/>
        </w:rPr>
        <w:t>9</w:t>
      </w:r>
      <w:r w:rsidR="007216B6" w:rsidRPr="005B145A">
        <w:rPr>
          <w:rFonts w:ascii="Arial" w:hAnsi="Arial" w:cs="Arial"/>
          <w:sz w:val="24"/>
          <w:szCs w:val="24"/>
        </w:rPr>
        <w:t xml:space="preserve"> Aniversario con una ceremonia realizada en el Teatro Universitario </w:t>
      </w:r>
      <w:r w:rsidR="001757FC" w:rsidRPr="005B145A">
        <w:rPr>
          <w:rFonts w:ascii="Arial" w:hAnsi="Arial" w:cs="Arial"/>
          <w:sz w:val="24"/>
          <w:szCs w:val="24"/>
        </w:rPr>
        <w:t xml:space="preserve">“Rubén Vizcaíno Valencia” del Campus Tijuana, </w:t>
      </w:r>
      <w:r w:rsidR="005B145A" w:rsidRPr="005B145A">
        <w:rPr>
          <w:rFonts w:ascii="Arial" w:hAnsi="Arial" w:cs="Arial"/>
          <w:sz w:val="24"/>
          <w:szCs w:val="24"/>
        </w:rPr>
        <w:t>donde se destacó la importante labor de esta Casa de Estudios en la formación de profesionistas y ciudadanos ejemplares, así como su desempeño y aportaciones con los mejores estándares de calidad y responsabilidad social al desarrollo de la región y del país.</w:t>
      </w:r>
    </w:p>
    <w:p w:rsidR="005B145A" w:rsidRPr="0030506C" w:rsidRDefault="005B145A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1757FC" w:rsidRDefault="005B145A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B145A">
        <w:rPr>
          <w:rFonts w:ascii="Arial" w:hAnsi="Arial" w:cs="Arial"/>
          <w:sz w:val="24"/>
          <w:szCs w:val="24"/>
        </w:rPr>
        <w:t xml:space="preserve">Fue presidido el evento por el Rector, doctor Juan Manuel </w:t>
      </w:r>
      <w:proofErr w:type="spellStart"/>
      <w:r w:rsidRPr="005B145A">
        <w:rPr>
          <w:rFonts w:ascii="Arial" w:hAnsi="Arial" w:cs="Arial"/>
          <w:sz w:val="24"/>
          <w:szCs w:val="24"/>
        </w:rPr>
        <w:t>Ocegueda</w:t>
      </w:r>
      <w:proofErr w:type="spellEnd"/>
      <w:r w:rsidRPr="005B145A">
        <w:rPr>
          <w:rFonts w:ascii="Arial" w:hAnsi="Arial" w:cs="Arial"/>
          <w:sz w:val="24"/>
          <w:szCs w:val="24"/>
        </w:rPr>
        <w:t xml:space="preserve"> Hernández, </w:t>
      </w:r>
      <w:r>
        <w:rPr>
          <w:rFonts w:ascii="Arial" w:hAnsi="Arial" w:cs="Arial"/>
          <w:sz w:val="24"/>
          <w:szCs w:val="24"/>
        </w:rPr>
        <w:t xml:space="preserve">quien mencionó que </w:t>
      </w:r>
      <w:r w:rsidR="00BA595E">
        <w:rPr>
          <w:rFonts w:ascii="Arial" w:hAnsi="Arial" w:cs="Arial"/>
          <w:sz w:val="24"/>
          <w:szCs w:val="24"/>
        </w:rPr>
        <w:t>este día</w:t>
      </w:r>
      <w:r>
        <w:rPr>
          <w:rFonts w:ascii="Arial" w:hAnsi="Arial" w:cs="Arial"/>
          <w:sz w:val="24"/>
          <w:szCs w:val="24"/>
        </w:rPr>
        <w:t xml:space="preserve"> se celebran 59 años de autonomía, brindar educación superior a miles de jóvenes, generar conocimiento científico, transformar vidas</w:t>
      </w:r>
      <w:r w:rsidR="00F6694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construir historias de éxito y servir a Baja California.</w:t>
      </w:r>
    </w:p>
    <w:p w:rsidR="005B145A" w:rsidRPr="0030506C" w:rsidRDefault="005B145A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5B145A" w:rsidRDefault="00BA595E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Indicó que en el año de 1957, la Universidad era solamente una ilusión de una sociedad que aspiraba a construir un futuro mejor para los jóvenes bajacalifornianos. Hoy, ese sueño supera a los 65 mil estudiantes, más de 5 mil académicos y cerca de 2 mil empleados administrativos. Cuenta con 3 campus universitarios, 41 </w:t>
      </w:r>
      <w:r w:rsidR="00F66941">
        <w:rPr>
          <w:rFonts w:ascii="Arial" w:hAnsi="Arial" w:cs="Arial"/>
          <w:sz w:val="24"/>
          <w:szCs w:val="24"/>
        </w:rPr>
        <w:t>unidades académicas</w:t>
      </w:r>
      <w:r>
        <w:rPr>
          <w:rFonts w:ascii="Arial" w:hAnsi="Arial" w:cs="Arial"/>
          <w:sz w:val="24"/>
          <w:szCs w:val="24"/>
        </w:rPr>
        <w:t xml:space="preserve"> en las que se imparten 131 programas educativos</w:t>
      </w:r>
      <w:r w:rsidR="000953C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licenciatura y 45 posgrados.</w:t>
      </w:r>
    </w:p>
    <w:p w:rsidR="00BA595E" w:rsidRPr="0030506C" w:rsidRDefault="00BA595E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BA595E" w:rsidRDefault="00BA595E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ocupa el segundo lugar entre las universidades públicas estatales con mayor incremento de matrícula en la última década y se encuentra en los primeros 5 lugares de estas instituciones que tienen </w:t>
      </w:r>
      <w:r w:rsidR="00694160">
        <w:rPr>
          <w:rFonts w:ascii="Arial" w:hAnsi="Arial" w:cs="Arial"/>
          <w:sz w:val="24"/>
          <w:szCs w:val="24"/>
        </w:rPr>
        <w:t>más</w:t>
      </w:r>
      <w:r>
        <w:rPr>
          <w:rFonts w:ascii="Arial" w:hAnsi="Arial" w:cs="Arial"/>
          <w:sz w:val="24"/>
          <w:szCs w:val="24"/>
        </w:rPr>
        <w:t xml:space="preserve"> programas educativos </w:t>
      </w:r>
      <w:r w:rsidR="001F3CD0">
        <w:rPr>
          <w:rFonts w:ascii="Arial" w:hAnsi="Arial" w:cs="Arial"/>
          <w:sz w:val="24"/>
          <w:szCs w:val="24"/>
        </w:rPr>
        <w:t>reconocidos por su alto rendimiento académico.</w:t>
      </w:r>
    </w:p>
    <w:p w:rsidR="00BA595E" w:rsidRPr="0030506C" w:rsidRDefault="00BA595E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BA595E" w:rsidRDefault="00BA595E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“Los universitarios festejamos </w:t>
      </w:r>
      <w:r w:rsidR="00F66941">
        <w:rPr>
          <w:rFonts w:ascii="Arial" w:hAnsi="Arial" w:cs="Arial"/>
          <w:sz w:val="24"/>
          <w:szCs w:val="24"/>
        </w:rPr>
        <w:t xml:space="preserve">orgullosos </w:t>
      </w:r>
      <w:r>
        <w:rPr>
          <w:rFonts w:ascii="Arial" w:hAnsi="Arial" w:cs="Arial"/>
          <w:sz w:val="24"/>
          <w:szCs w:val="24"/>
        </w:rPr>
        <w:t xml:space="preserve">este aniversario de la gran </w:t>
      </w:r>
      <w:r w:rsidR="000953C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nstitución que entre todos hemos logrado forjar, que es líder estatal y nacional en diversos ámbitos de la educación superior, gracias al trabajo, esfuerzo y talento de muchas generaciones de Cimarrones”, expresó 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Hernández.</w:t>
      </w:r>
    </w:p>
    <w:p w:rsidR="001F3CD0" w:rsidRPr="0030506C" w:rsidRDefault="001F3CD0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1F3CD0" w:rsidRDefault="002C318C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Enfatizó </w:t>
      </w:r>
      <w:r w:rsidR="001F3CD0">
        <w:rPr>
          <w:rFonts w:ascii="Arial" w:hAnsi="Arial" w:cs="Arial"/>
          <w:sz w:val="24"/>
          <w:szCs w:val="24"/>
        </w:rPr>
        <w:t xml:space="preserve">el manejo con </w:t>
      </w:r>
      <w:r>
        <w:rPr>
          <w:rFonts w:ascii="Arial" w:hAnsi="Arial" w:cs="Arial"/>
          <w:sz w:val="24"/>
          <w:szCs w:val="24"/>
        </w:rPr>
        <w:t xml:space="preserve">transparencia de los recursos financieros públicos, </w:t>
      </w:r>
      <w:r w:rsidR="000953C5">
        <w:rPr>
          <w:rFonts w:ascii="Arial" w:hAnsi="Arial" w:cs="Arial"/>
          <w:sz w:val="24"/>
          <w:szCs w:val="24"/>
        </w:rPr>
        <w:t xml:space="preserve">así como la transmisión en vivo por internet </w:t>
      </w:r>
      <w:r>
        <w:rPr>
          <w:rFonts w:ascii="Arial" w:hAnsi="Arial" w:cs="Arial"/>
          <w:sz w:val="24"/>
          <w:szCs w:val="24"/>
        </w:rPr>
        <w:t xml:space="preserve">de las sesiones de la Junta de Gobierno y de los Consejo Técnicos en los nombramientos de autoridades universitarias, </w:t>
      </w:r>
      <w:r w:rsidR="007033CA">
        <w:rPr>
          <w:rFonts w:ascii="Arial" w:hAnsi="Arial" w:cs="Arial"/>
          <w:sz w:val="24"/>
          <w:szCs w:val="24"/>
        </w:rPr>
        <w:t>además de las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sesiones del Consejo Universitario. </w:t>
      </w:r>
      <w:r w:rsidR="000953C5">
        <w:rPr>
          <w:rFonts w:ascii="Arial" w:hAnsi="Arial" w:cs="Arial"/>
          <w:sz w:val="24"/>
          <w:szCs w:val="24"/>
        </w:rPr>
        <w:t>En este sentido, a</w:t>
      </w:r>
      <w:r>
        <w:rPr>
          <w:rFonts w:ascii="Arial" w:hAnsi="Arial" w:cs="Arial"/>
          <w:sz w:val="24"/>
          <w:szCs w:val="24"/>
        </w:rPr>
        <w:t xml:space="preserve">nunció que a partir del mes próximo </w:t>
      </w:r>
      <w:r w:rsidR="000953C5">
        <w:rPr>
          <w:rFonts w:ascii="Arial" w:hAnsi="Arial" w:cs="Arial"/>
          <w:sz w:val="24"/>
          <w:szCs w:val="24"/>
        </w:rPr>
        <w:t>también se transmitirán por</w:t>
      </w:r>
      <w:r>
        <w:rPr>
          <w:rFonts w:ascii="Arial" w:hAnsi="Arial" w:cs="Arial"/>
          <w:sz w:val="24"/>
          <w:szCs w:val="24"/>
        </w:rPr>
        <w:t xml:space="preserve"> </w:t>
      </w:r>
      <w:r w:rsidR="00F66941">
        <w:rPr>
          <w:rFonts w:ascii="Arial" w:hAnsi="Arial" w:cs="Arial"/>
          <w:sz w:val="24"/>
          <w:szCs w:val="24"/>
        </w:rPr>
        <w:t>www.</w:t>
      </w:r>
      <w:r w:rsidR="000953C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magenuabc.tv</w:t>
      </w:r>
      <w:r w:rsidR="00F6694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todas las sesiones de licitación de compras y asignación de obras.</w:t>
      </w:r>
    </w:p>
    <w:p w:rsidR="002C318C" w:rsidRPr="0030506C" w:rsidRDefault="002C318C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2C318C" w:rsidRDefault="00172C2C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“Lo anterior es solo una muestra de lo que una comunidad puede lograr cuando existe un rumbo claro y la disposición. Es también un ejemplo del ejercicio responsable que los </w:t>
      </w:r>
      <w:r w:rsidR="0030506C">
        <w:rPr>
          <w:rFonts w:ascii="Arial" w:hAnsi="Arial" w:cs="Arial"/>
          <w:sz w:val="24"/>
          <w:szCs w:val="24"/>
        </w:rPr>
        <w:t>Cimarrones hemos hecho de la autonomía universitaria, entendida esta como la facultad que la Ley nos otorga para el autogobierno, la autorregulación, la aut</w:t>
      </w:r>
      <w:r w:rsidR="003C0E62">
        <w:rPr>
          <w:rFonts w:ascii="Arial" w:hAnsi="Arial" w:cs="Arial"/>
          <w:sz w:val="24"/>
          <w:szCs w:val="24"/>
        </w:rPr>
        <w:t xml:space="preserve">o </w:t>
      </w:r>
      <w:r w:rsidR="0030506C">
        <w:rPr>
          <w:rFonts w:ascii="Arial" w:hAnsi="Arial" w:cs="Arial"/>
          <w:sz w:val="24"/>
          <w:szCs w:val="24"/>
        </w:rPr>
        <w:t>organización académica y para administrarnos a nosotros mismos” declaró el Rector.</w:t>
      </w:r>
    </w:p>
    <w:p w:rsidR="00F66941" w:rsidRDefault="00F66941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66941" w:rsidRDefault="00F66941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0506C" w:rsidRDefault="0030506C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670AD" w:rsidRPr="004B4E9B" w:rsidRDefault="00D86450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B4E9B">
        <w:rPr>
          <w:rFonts w:ascii="Arial" w:hAnsi="Arial" w:cs="Arial"/>
          <w:sz w:val="24"/>
          <w:szCs w:val="24"/>
        </w:rPr>
        <w:t xml:space="preserve">Asimismo, resaltó que </w:t>
      </w:r>
      <w:r w:rsidR="003C0E62" w:rsidRPr="004B4E9B">
        <w:rPr>
          <w:rFonts w:ascii="Arial" w:hAnsi="Arial" w:cs="Arial"/>
          <w:sz w:val="24"/>
          <w:szCs w:val="24"/>
        </w:rPr>
        <w:t xml:space="preserve">algunas de </w:t>
      </w:r>
      <w:r w:rsidRPr="004B4E9B">
        <w:rPr>
          <w:rFonts w:ascii="Arial" w:hAnsi="Arial" w:cs="Arial"/>
          <w:sz w:val="24"/>
          <w:szCs w:val="24"/>
        </w:rPr>
        <w:t xml:space="preserve">las metas a cumplir durante su gestión son: fortalecimiento de la calidad de los programas educativos; impulso a la educación a distancia; fomentar investigación pertinente y con mayor impacto social; promover la empleabilidad y </w:t>
      </w:r>
      <w:proofErr w:type="spellStart"/>
      <w:r w:rsidRPr="004B4E9B">
        <w:rPr>
          <w:rFonts w:ascii="Arial" w:hAnsi="Arial" w:cs="Arial"/>
          <w:sz w:val="24"/>
          <w:szCs w:val="24"/>
        </w:rPr>
        <w:t>emprendedurismo</w:t>
      </w:r>
      <w:proofErr w:type="spellEnd"/>
      <w:r w:rsidRPr="004B4E9B">
        <w:rPr>
          <w:rFonts w:ascii="Arial" w:hAnsi="Arial" w:cs="Arial"/>
          <w:sz w:val="24"/>
          <w:szCs w:val="24"/>
        </w:rPr>
        <w:t>, así como mejorar la movilidad estudiantil.</w:t>
      </w:r>
      <w:r w:rsidR="008A4EEA" w:rsidRPr="004B4E9B">
        <w:rPr>
          <w:rFonts w:ascii="Arial" w:hAnsi="Arial" w:cs="Arial"/>
          <w:sz w:val="24"/>
          <w:szCs w:val="24"/>
        </w:rPr>
        <w:t xml:space="preserve"> </w:t>
      </w:r>
      <w:r w:rsidRPr="004B4E9B">
        <w:rPr>
          <w:rFonts w:ascii="Arial" w:hAnsi="Arial" w:cs="Arial"/>
          <w:sz w:val="24"/>
          <w:szCs w:val="24"/>
        </w:rPr>
        <w:t xml:space="preserve">Finalmente, el Rector agradeció el esfuerzo de cada uno de los integrantes de esta comunidad universitaria, ya que con su entrega, la UABC es una de las mejores universidades de México.  </w:t>
      </w:r>
    </w:p>
    <w:p w:rsidR="00BA595E" w:rsidRPr="008A4EEA" w:rsidRDefault="00BA595E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EC3608" w:rsidRDefault="00EC3608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ceremonia, el doctor Mario Herrera Zárate, Secretario de Educación y Bienestar Social, quien asistió en representación del Gobernador del Estado, licenciado Francisco Arturo Vega de Lamadrid, indicó en su discurso </w:t>
      </w:r>
      <w:r w:rsidR="008D38A7">
        <w:rPr>
          <w:rFonts w:ascii="Arial" w:hAnsi="Arial" w:cs="Arial"/>
          <w:sz w:val="24"/>
          <w:szCs w:val="24"/>
        </w:rPr>
        <w:t xml:space="preserve">que la UABC es uno de los principales valores del Estado, por lo que se acordó </w:t>
      </w:r>
      <w:r w:rsidR="004B4E9B">
        <w:rPr>
          <w:rFonts w:ascii="Arial" w:hAnsi="Arial" w:cs="Arial"/>
          <w:sz w:val="24"/>
          <w:szCs w:val="24"/>
        </w:rPr>
        <w:t>la solución de la cuenta pendiente de servicio d</w:t>
      </w:r>
      <w:r w:rsidR="002607C9">
        <w:rPr>
          <w:rFonts w:ascii="Arial" w:hAnsi="Arial" w:cs="Arial"/>
          <w:sz w:val="24"/>
          <w:szCs w:val="24"/>
        </w:rPr>
        <w:t>e agua para que queden saldada y no tener problemas en el futuro</w:t>
      </w:r>
      <w:r w:rsidR="008D38A7">
        <w:rPr>
          <w:rFonts w:ascii="Arial" w:hAnsi="Arial" w:cs="Arial"/>
          <w:sz w:val="24"/>
          <w:szCs w:val="24"/>
        </w:rPr>
        <w:t xml:space="preserve">, </w:t>
      </w:r>
      <w:r w:rsidR="002607C9">
        <w:rPr>
          <w:rFonts w:ascii="Arial" w:hAnsi="Arial" w:cs="Arial"/>
          <w:sz w:val="24"/>
          <w:szCs w:val="24"/>
        </w:rPr>
        <w:t xml:space="preserve">con </w:t>
      </w:r>
      <w:r w:rsidR="008D38A7">
        <w:rPr>
          <w:rFonts w:ascii="Arial" w:hAnsi="Arial" w:cs="Arial"/>
          <w:sz w:val="24"/>
          <w:szCs w:val="24"/>
        </w:rPr>
        <w:t>un monto de 233.8 millones de pesos a favor de la Universidad.</w:t>
      </w:r>
    </w:p>
    <w:p w:rsidR="008D38A7" w:rsidRPr="008A4EEA" w:rsidRDefault="008D38A7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8D38A7" w:rsidRDefault="008D38A7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planteó la devolución de un predio de 6 mil metros cuadrados y con un valor de 13 millones de pesos, para que sea oficialmente part</w:t>
      </w:r>
      <w:r w:rsidR="001A5E5D">
        <w:rPr>
          <w:rFonts w:ascii="Arial" w:hAnsi="Arial" w:cs="Arial"/>
          <w:sz w:val="24"/>
          <w:szCs w:val="24"/>
        </w:rPr>
        <w:t xml:space="preserve">e del patrimonio universitario, así como de los demás predios que posea esta Casa de Estudios. </w:t>
      </w:r>
      <w:r w:rsidR="00E0104F">
        <w:rPr>
          <w:rFonts w:ascii="Arial" w:hAnsi="Arial" w:cs="Arial"/>
          <w:sz w:val="24"/>
          <w:szCs w:val="24"/>
        </w:rPr>
        <w:t xml:space="preserve">Ratificó la colaboración con los académicos Cimarrones, en la consolidación de la </w:t>
      </w:r>
      <w:r w:rsidR="00645FF3">
        <w:rPr>
          <w:rFonts w:ascii="Arial" w:hAnsi="Arial" w:cs="Arial"/>
          <w:sz w:val="24"/>
          <w:szCs w:val="24"/>
        </w:rPr>
        <w:t>r</w:t>
      </w:r>
      <w:r w:rsidR="00E0104F">
        <w:rPr>
          <w:rFonts w:ascii="Arial" w:hAnsi="Arial" w:cs="Arial"/>
          <w:sz w:val="24"/>
          <w:szCs w:val="24"/>
        </w:rPr>
        <w:t>eforma educativa, para lo que se invirtió un monto de 13 millones de pesos, más lo que se logre acumular en el año.</w:t>
      </w:r>
    </w:p>
    <w:p w:rsidR="00E0104F" w:rsidRPr="008A4EEA" w:rsidRDefault="00E0104F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E0104F" w:rsidRDefault="00E0104F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Herrera Zárate, ratificó el apoyo que br</w:t>
      </w:r>
      <w:r w:rsidR="00146AE7">
        <w:rPr>
          <w:rFonts w:ascii="Arial" w:hAnsi="Arial" w:cs="Arial"/>
          <w:sz w:val="24"/>
          <w:szCs w:val="24"/>
        </w:rPr>
        <w:t>indará el G</w:t>
      </w:r>
      <w:r>
        <w:rPr>
          <w:rFonts w:ascii="Arial" w:hAnsi="Arial" w:cs="Arial"/>
          <w:sz w:val="24"/>
          <w:szCs w:val="24"/>
        </w:rPr>
        <w:t xml:space="preserve">obierno del Estado en </w:t>
      </w:r>
      <w:r w:rsidR="00146AE7">
        <w:rPr>
          <w:rFonts w:ascii="Arial" w:hAnsi="Arial" w:cs="Arial"/>
          <w:sz w:val="24"/>
          <w:szCs w:val="24"/>
        </w:rPr>
        <w:t>diversas acciones</w:t>
      </w:r>
      <w:r w:rsidR="00F66941">
        <w:rPr>
          <w:rFonts w:ascii="Arial" w:hAnsi="Arial" w:cs="Arial"/>
          <w:sz w:val="24"/>
          <w:szCs w:val="24"/>
        </w:rPr>
        <w:t>, siendo algunas</w:t>
      </w:r>
      <w:r w:rsidR="00146AE7">
        <w:rPr>
          <w:rFonts w:ascii="Arial" w:hAnsi="Arial" w:cs="Arial"/>
          <w:sz w:val="24"/>
          <w:szCs w:val="24"/>
        </w:rPr>
        <w:t xml:space="preserve">: inversión en </w:t>
      </w:r>
      <w:r>
        <w:rPr>
          <w:rFonts w:ascii="Arial" w:hAnsi="Arial" w:cs="Arial"/>
          <w:sz w:val="24"/>
          <w:szCs w:val="24"/>
        </w:rPr>
        <w:t xml:space="preserve">infraestructura donde se llevará a cabo la </w:t>
      </w:r>
      <w:proofErr w:type="spellStart"/>
      <w:r>
        <w:rPr>
          <w:rFonts w:ascii="Arial" w:hAnsi="Arial" w:cs="Arial"/>
          <w:sz w:val="24"/>
          <w:szCs w:val="24"/>
        </w:rPr>
        <w:t>Universiada</w:t>
      </w:r>
      <w:proofErr w:type="spellEnd"/>
      <w:r>
        <w:rPr>
          <w:rFonts w:ascii="Arial" w:hAnsi="Arial" w:cs="Arial"/>
          <w:sz w:val="24"/>
          <w:szCs w:val="24"/>
        </w:rPr>
        <w:t xml:space="preserve"> Nacional 2017</w:t>
      </w:r>
      <w:r w:rsidR="00146AE7">
        <w:rPr>
          <w:rFonts w:ascii="Arial" w:hAnsi="Arial" w:cs="Arial"/>
          <w:sz w:val="24"/>
          <w:szCs w:val="24"/>
        </w:rPr>
        <w:t xml:space="preserve">; becas por un monto de 6 millones de pesos para </w:t>
      </w:r>
      <w:r w:rsidR="00225135">
        <w:rPr>
          <w:rFonts w:ascii="Arial" w:hAnsi="Arial" w:cs="Arial"/>
          <w:sz w:val="24"/>
          <w:szCs w:val="24"/>
        </w:rPr>
        <w:t xml:space="preserve">los </w:t>
      </w:r>
      <w:r w:rsidR="00146AE7">
        <w:rPr>
          <w:rFonts w:ascii="Arial" w:hAnsi="Arial" w:cs="Arial"/>
          <w:sz w:val="24"/>
          <w:szCs w:val="24"/>
        </w:rPr>
        <w:t xml:space="preserve">alumnos que participen en los programas </w:t>
      </w:r>
      <w:r w:rsidR="00952145">
        <w:rPr>
          <w:rFonts w:ascii="Arial" w:hAnsi="Arial" w:cs="Arial"/>
          <w:sz w:val="24"/>
          <w:szCs w:val="24"/>
        </w:rPr>
        <w:t xml:space="preserve">para las zonas indígenas y rurales del sur de la entidad; </w:t>
      </w:r>
      <w:r w:rsidR="00225135">
        <w:rPr>
          <w:rFonts w:ascii="Arial" w:hAnsi="Arial" w:cs="Arial"/>
          <w:sz w:val="24"/>
          <w:szCs w:val="24"/>
        </w:rPr>
        <w:t>así como destinar 20.6 millones de pesos para becar</w:t>
      </w:r>
      <w:r w:rsidR="00F66941">
        <w:rPr>
          <w:rFonts w:ascii="Arial" w:hAnsi="Arial" w:cs="Arial"/>
          <w:sz w:val="24"/>
          <w:szCs w:val="24"/>
        </w:rPr>
        <w:t xml:space="preserve"> en su inscripción</w:t>
      </w:r>
      <w:r w:rsidR="00225135">
        <w:rPr>
          <w:rFonts w:ascii="Arial" w:hAnsi="Arial" w:cs="Arial"/>
          <w:sz w:val="24"/>
          <w:szCs w:val="24"/>
        </w:rPr>
        <w:t xml:space="preserve"> a los estudiantes Cimarrones en situación desfavorable.</w:t>
      </w:r>
    </w:p>
    <w:p w:rsidR="00225135" w:rsidRPr="008A4EEA" w:rsidRDefault="00225135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8D38A7" w:rsidRDefault="00225135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último, resaltó </w:t>
      </w:r>
      <w:r w:rsidR="009D107A">
        <w:rPr>
          <w:rFonts w:ascii="Arial" w:hAnsi="Arial" w:cs="Arial"/>
          <w:sz w:val="24"/>
          <w:szCs w:val="24"/>
        </w:rPr>
        <w:t>que el licenciado Vega de Lamadrid ha instruido que ningún servidor público debe intervenir en los asuntos de la UABC, salvo aquellos que tienen que ver con apoyo a sus programas educativos y de solidaridad con Baja California.</w:t>
      </w:r>
      <w:r w:rsidR="00365D38">
        <w:rPr>
          <w:rFonts w:ascii="Arial" w:hAnsi="Arial" w:cs="Arial"/>
          <w:sz w:val="24"/>
          <w:szCs w:val="24"/>
        </w:rPr>
        <w:t xml:space="preserve"> “</w:t>
      </w:r>
      <w:r w:rsidR="00554870">
        <w:rPr>
          <w:rFonts w:ascii="Arial" w:hAnsi="Arial" w:cs="Arial"/>
          <w:sz w:val="24"/>
          <w:szCs w:val="24"/>
        </w:rPr>
        <w:t xml:space="preserve">Presentaremos conjuntamente con la Universidad un proyecto de reforma constitucional para que se garantice, de una vez y para siempre, de manera absoluta, la autonomía universitaria, que indica la Constitución. Vamos a </w:t>
      </w:r>
      <w:r w:rsidR="00AC74CC">
        <w:rPr>
          <w:rFonts w:ascii="Arial" w:hAnsi="Arial" w:cs="Arial"/>
          <w:sz w:val="24"/>
          <w:szCs w:val="24"/>
        </w:rPr>
        <w:t>elevar a rango constitucional estatal, la autonomía de UABC”.</w:t>
      </w:r>
    </w:p>
    <w:p w:rsidR="00F85D60" w:rsidRPr="008A4EEA" w:rsidRDefault="00F85D60" w:rsidP="007216B6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:rsidR="007216B6" w:rsidRPr="000553FB" w:rsidRDefault="007216B6" w:rsidP="00AC74C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A14521">
        <w:rPr>
          <w:rFonts w:ascii="Arial" w:hAnsi="Arial" w:cs="Arial"/>
          <w:color w:val="000000"/>
        </w:rPr>
        <w:t xml:space="preserve">En la ceremonia se entregaron de manera simbólica los reconocimientos a la antigüedad laboral a los representantes del personal administrativo y académico con </w:t>
      </w:r>
      <w:r w:rsidR="00AC74CC">
        <w:rPr>
          <w:rFonts w:ascii="Arial" w:hAnsi="Arial" w:cs="Arial"/>
          <w:color w:val="000000"/>
        </w:rPr>
        <w:t>más años de servicio en la UABC</w:t>
      </w:r>
      <w:r w:rsidRPr="00A14521">
        <w:rPr>
          <w:rFonts w:ascii="Arial" w:hAnsi="Arial" w:cs="Arial"/>
          <w:color w:val="000000"/>
        </w:rPr>
        <w:t>.</w:t>
      </w:r>
      <w:r w:rsidR="00AC74CC">
        <w:rPr>
          <w:rFonts w:ascii="Arial" w:hAnsi="Arial" w:cs="Arial"/>
          <w:color w:val="000000"/>
        </w:rPr>
        <w:t xml:space="preserve"> </w:t>
      </w:r>
      <w:r w:rsidR="00B9333B">
        <w:rPr>
          <w:rFonts w:ascii="Arial" w:hAnsi="Arial" w:cs="Arial"/>
          <w:shd w:val="clear" w:color="auto" w:fill="FFFFFF"/>
        </w:rPr>
        <w:t xml:space="preserve">Además, </w:t>
      </w:r>
      <w:r w:rsidRPr="00195FC6">
        <w:rPr>
          <w:rFonts w:ascii="Arial" w:hAnsi="Arial" w:cs="Arial"/>
          <w:shd w:val="clear" w:color="auto" w:fill="FFFFFF"/>
        </w:rPr>
        <w:t xml:space="preserve">se </w:t>
      </w:r>
      <w:r w:rsidR="00B9333B">
        <w:rPr>
          <w:rFonts w:ascii="Arial" w:hAnsi="Arial" w:cs="Arial"/>
          <w:shd w:val="clear" w:color="auto" w:fill="FFFFFF"/>
        </w:rPr>
        <w:t xml:space="preserve">entregaron los Méritos </w:t>
      </w:r>
      <w:r w:rsidR="008A4EEA">
        <w:rPr>
          <w:rFonts w:ascii="Arial" w:hAnsi="Arial" w:cs="Arial"/>
          <w:shd w:val="clear" w:color="auto" w:fill="FFFFFF"/>
        </w:rPr>
        <w:t xml:space="preserve">Deportivo, Escolar y </w:t>
      </w:r>
      <w:r w:rsidR="00B9333B">
        <w:rPr>
          <w:rFonts w:ascii="Arial" w:hAnsi="Arial" w:cs="Arial"/>
          <w:shd w:val="clear" w:color="auto" w:fill="FFFFFF"/>
        </w:rPr>
        <w:t>Académicos 2015</w:t>
      </w:r>
      <w:r w:rsidR="00C13054">
        <w:rPr>
          <w:rFonts w:ascii="Arial" w:hAnsi="Arial" w:cs="Arial"/>
          <w:shd w:val="clear" w:color="auto" w:fill="FFFFFF"/>
        </w:rPr>
        <w:t>, estos últimos</w:t>
      </w:r>
      <w:r w:rsidRPr="00195FC6">
        <w:rPr>
          <w:rFonts w:ascii="Arial" w:hAnsi="Arial" w:cs="Arial"/>
          <w:shd w:val="clear" w:color="auto" w:fill="FFFFFF"/>
        </w:rPr>
        <w:t xml:space="preserve"> en </w:t>
      </w:r>
      <w:r w:rsidR="00AC74CC">
        <w:rPr>
          <w:rFonts w:ascii="Arial" w:hAnsi="Arial" w:cs="Arial"/>
          <w:shd w:val="clear" w:color="auto" w:fill="FFFFFF"/>
        </w:rPr>
        <w:t>las áreas de</w:t>
      </w:r>
      <w:r w:rsidR="00C13054">
        <w:rPr>
          <w:rFonts w:ascii="Arial" w:hAnsi="Arial" w:cs="Arial"/>
          <w:shd w:val="clear" w:color="auto" w:fill="FFFFFF"/>
        </w:rPr>
        <w:t>:</w:t>
      </w:r>
      <w:r w:rsidR="00AC74CC">
        <w:rPr>
          <w:rFonts w:ascii="Arial" w:hAnsi="Arial" w:cs="Arial"/>
          <w:shd w:val="clear" w:color="auto" w:fill="FFFFFF"/>
        </w:rPr>
        <w:t xml:space="preserve"> Ciencias Administrativas, </w:t>
      </w:r>
      <w:r w:rsidRPr="00195FC6">
        <w:rPr>
          <w:rFonts w:ascii="Arial" w:hAnsi="Arial" w:cs="Arial"/>
          <w:shd w:val="clear" w:color="auto" w:fill="FFFFFF"/>
        </w:rPr>
        <w:t>Ciencias de la Educación y Humanidades</w:t>
      </w:r>
      <w:r w:rsidR="00AC74CC">
        <w:rPr>
          <w:rFonts w:ascii="Arial" w:hAnsi="Arial" w:cs="Arial"/>
          <w:shd w:val="clear" w:color="auto" w:fill="FFFFFF"/>
        </w:rPr>
        <w:t xml:space="preserve">, </w:t>
      </w:r>
      <w:r w:rsidRPr="00195FC6">
        <w:rPr>
          <w:rFonts w:ascii="Arial" w:hAnsi="Arial" w:cs="Arial"/>
          <w:shd w:val="clear" w:color="auto" w:fill="FFFFFF"/>
        </w:rPr>
        <w:t>Ciencias de la Ingeniería y Tecnología</w:t>
      </w:r>
      <w:r w:rsidR="008A4EEA">
        <w:rPr>
          <w:rFonts w:ascii="Arial" w:hAnsi="Arial" w:cs="Arial"/>
          <w:shd w:val="clear" w:color="auto" w:fill="FFFFFF"/>
        </w:rPr>
        <w:t>,</w:t>
      </w:r>
      <w:r w:rsidRPr="00195FC6">
        <w:rPr>
          <w:rFonts w:ascii="Arial" w:hAnsi="Arial" w:cs="Arial"/>
          <w:shd w:val="clear" w:color="auto" w:fill="FFFFFF"/>
        </w:rPr>
        <w:t xml:space="preserve"> </w:t>
      </w:r>
      <w:r w:rsidR="008A4EEA">
        <w:rPr>
          <w:rFonts w:ascii="Arial" w:hAnsi="Arial" w:cs="Arial"/>
          <w:shd w:val="clear" w:color="auto" w:fill="FFFFFF"/>
        </w:rPr>
        <w:t xml:space="preserve">Ciencias Naturales y Exactas, </w:t>
      </w:r>
      <w:r w:rsidR="00D32ADF">
        <w:rPr>
          <w:rFonts w:ascii="Arial" w:hAnsi="Arial" w:cs="Arial"/>
          <w:shd w:val="clear" w:color="auto" w:fill="FFFFFF"/>
        </w:rPr>
        <w:t xml:space="preserve">Ciencias de la Salud, </w:t>
      </w:r>
      <w:r w:rsidR="008A4EEA">
        <w:rPr>
          <w:rFonts w:ascii="Arial" w:hAnsi="Arial" w:cs="Arial"/>
          <w:shd w:val="clear" w:color="auto" w:fill="FFFFFF"/>
        </w:rPr>
        <w:t xml:space="preserve">así como </w:t>
      </w:r>
      <w:r w:rsidRPr="00195FC6">
        <w:rPr>
          <w:rFonts w:ascii="Arial" w:hAnsi="Arial" w:cs="Arial"/>
          <w:shd w:val="clear" w:color="auto" w:fill="FFFFFF"/>
        </w:rPr>
        <w:t>Ciencias Sociales.</w:t>
      </w:r>
      <w:r w:rsidR="00AC74CC">
        <w:rPr>
          <w:rFonts w:ascii="Arial" w:hAnsi="Arial" w:cs="Arial"/>
          <w:shd w:val="clear" w:color="auto" w:fill="FFFFFF"/>
        </w:rPr>
        <w:t xml:space="preserve"> </w:t>
      </w:r>
    </w:p>
    <w:p w:rsidR="007216B6" w:rsidRPr="008A4EEA" w:rsidRDefault="007216B6" w:rsidP="007216B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4"/>
          <w:szCs w:val="14"/>
        </w:rPr>
      </w:pPr>
    </w:p>
    <w:p w:rsidR="008A4EEA" w:rsidRDefault="007216B6" w:rsidP="00AF56C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A14521">
        <w:rPr>
          <w:rFonts w:ascii="Arial" w:hAnsi="Arial" w:cs="Arial"/>
          <w:color w:val="000000"/>
        </w:rPr>
        <w:t xml:space="preserve">Reconocimiento especial </w:t>
      </w:r>
      <w:r w:rsidR="008A4EEA">
        <w:rPr>
          <w:rFonts w:ascii="Arial" w:hAnsi="Arial" w:cs="Arial"/>
          <w:color w:val="000000"/>
        </w:rPr>
        <w:t>recibieron</w:t>
      </w:r>
      <w:r w:rsidRPr="00A14521">
        <w:rPr>
          <w:rFonts w:ascii="Arial" w:hAnsi="Arial" w:cs="Arial"/>
          <w:color w:val="000000"/>
        </w:rPr>
        <w:t xml:space="preserve"> </w:t>
      </w:r>
      <w:r w:rsidRPr="008A4EEA">
        <w:rPr>
          <w:rFonts w:ascii="Arial" w:hAnsi="Arial" w:cs="Arial"/>
        </w:rPr>
        <w:t xml:space="preserve">el doctor </w:t>
      </w:r>
      <w:r w:rsidR="008A4EEA" w:rsidRPr="008A4EEA">
        <w:rPr>
          <w:rFonts w:ascii="Arial" w:hAnsi="Arial" w:cs="Arial"/>
        </w:rPr>
        <w:t>Margarito Quintero Nú</w:t>
      </w:r>
      <w:r w:rsidR="003C0E62">
        <w:rPr>
          <w:rFonts w:ascii="Arial" w:hAnsi="Arial" w:cs="Arial"/>
        </w:rPr>
        <w:t>ñ</w:t>
      </w:r>
      <w:r w:rsidR="008A4EEA" w:rsidRPr="008A4EEA">
        <w:rPr>
          <w:rFonts w:ascii="Arial" w:hAnsi="Arial" w:cs="Arial"/>
        </w:rPr>
        <w:t>ez</w:t>
      </w:r>
      <w:r w:rsidRPr="00A14521">
        <w:rPr>
          <w:rFonts w:ascii="Arial" w:hAnsi="Arial" w:cs="Arial"/>
          <w:color w:val="000000"/>
        </w:rPr>
        <w:t xml:space="preserve">, por su relevante desempeño como miembro de la Junta de Gobierno desde </w:t>
      </w:r>
      <w:r w:rsidRPr="003B5956">
        <w:rPr>
          <w:rFonts w:ascii="Arial" w:hAnsi="Arial" w:cs="Arial"/>
        </w:rPr>
        <w:t>el 200</w:t>
      </w:r>
      <w:r w:rsidR="008A4EEA">
        <w:rPr>
          <w:rFonts w:ascii="Arial" w:hAnsi="Arial" w:cs="Arial"/>
        </w:rPr>
        <w:t>8</w:t>
      </w:r>
      <w:r w:rsidRPr="003B5956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al </w:t>
      </w:r>
      <w:r w:rsidRPr="00A14521">
        <w:rPr>
          <w:rFonts w:ascii="Arial" w:hAnsi="Arial" w:cs="Arial"/>
          <w:color w:val="000000"/>
        </w:rPr>
        <w:t>201</w:t>
      </w:r>
      <w:r>
        <w:rPr>
          <w:rFonts w:ascii="Arial" w:hAnsi="Arial" w:cs="Arial"/>
          <w:color w:val="000000"/>
        </w:rPr>
        <w:t>5</w:t>
      </w:r>
      <w:r w:rsidRPr="00A14521">
        <w:rPr>
          <w:rFonts w:ascii="Arial" w:hAnsi="Arial" w:cs="Arial"/>
          <w:color w:val="000000"/>
        </w:rPr>
        <w:t xml:space="preserve">, </w:t>
      </w:r>
      <w:r w:rsidR="008A4EEA">
        <w:rPr>
          <w:rFonts w:ascii="Arial" w:hAnsi="Arial" w:cs="Arial"/>
          <w:color w:val="000000"/>
        </w:rPr>
        <w:t>así como el licenciado Reginaldo Martín Esquer Félix, quien presidió la Fundación UABC del 2008 al 2016.</w:t>
      </w:r>
    </w:p>
    <w:p w:rsidR="00AF56C1" w:rsidRPr="006F1C96" w:rsidRDefault="00AF56C1" w:rsidP="00AF56C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7216B6" w:rsidRDefault="007216B6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EEA">
        <w:rPr>
          <w:rFonts w:ascii="Arial" w:hAnsi="Arial" w:cs="Arial"/>
          <w:sz w:val="24"/>
          <w:szCs w:val="24"/>
        </w:rPr>
        <w:t xml:space="preserve">La ceremonia también fue presidida por el Presidente Municipal de </w:t>
      </w:r>
      <w:r w:rsidR="008A4EEA" w:rsidRPr="008A4EEA">
        <w:rPr>
          <w:rFonts w:ascii="Arial" w:hAnsi="Arial" w:cs="Arial"/>
          <w:sz w:val="24"/>
          <w:szCs w:val="24"/>
        </w:rPr>
        <w:t>Tijuana</w:t>
      </w:r>
      <w:r w:rsidRPr="008A4EEA">
        <w:rPr>
          <w:rFonts w:ascii="Arial" w:hAnsi="Arial" w:cs="Arial"/>
          <w:sz w:val="24"/>
          <w:szCs w:val="24"/>
        </w:rPr>
        <w:t xml:space="preserve">, </w:t>
      </w:r>
      <w:r w:rsidR="008A4EEA" w:rsidRPr="008A4EEA">
        <w:rPr>
          <w:rFonts w:ascii="Arial" w:hAnsi="Arial" w:cs="Arial"/>
          <w:sz w:val="24"/>
          <w:szCs w:val="24"/>
        </w:rPr>
        <w:t xml:space="preserve">doctor Jorge Enrique </w:t>
      </w:r>
      <w:proofErr w:type="spellStart"/>
      <w:r w:rsidR="008A4EEA" w:rsidRPr="008A4EEA">
        <w:rPr>
          <w:rFonts w:ascii="Arial" w:hAnsi="Arial" w:cs="Arial"/>
          <w:sz w:val="24"/>
          <w:szCs w:val="24"/>
        </w:rPr>
        <w:t>Aztiazarán</w:t>
      </w:r>
      <w:proofErr w:type="spellEnd"/>
      <w:r w:rsidR="008A4EEA" w:rsidRPr="008A4E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EEA" w:rsidRPr="008A4EEA">
        <w:rPr>
          <w:rFonts w:ascii="Arial" w:hAnsi="Arial" w:cs="Arial"/>
          <w:sz w:val="24"/>
          <w:szCs w:val="24"/>
        </w:rPr>
        <w:t>Orcí</w:t>
      </w:r>
      <w:proofErr w:type="spellEnd"/>
      <w:r w:rsidRPr="008A4EEA">
        <w:rPr>
          <w:rFonts w:ascii="Arial" w:hAnsi="Arial" w:cs="Arial"/>
          <w:sz w:val="24"/>
          <w:szCs w:val="24"/>
        </w:rPr>
        <w:t xml:space="preserve">; doctor </w:t>
      </w:r>
      <w:r w:rsidR="008A4EEA" w:rsidRPr="008A4EEA">
        <w:rPr>
          <w:rFonts w:ascii="Arial" w:hAnsi="Arial" w:cs="Arial"/>
          <w:sz w:val="24"/>
          <w:szCs w:val="24"/>
        </w:rPr>
        <w:t>Juan Álvarez López</w:t>
      </w:r>
      <w:r w:rsidRPr="008A4EEA">
        <w:rPr>
          <w:rFonts w:ascii="Arial" w:hAnsi="Arial" w:cs="Arial"/>
          <w:sz w:val="24"/>
          <w:szCs w:val="24"/>
        </w:rPr>
        <w:t xml:space="preserve">, </w:t>
      </w:r>
      <w:r w:rsidR="008A4EEA" w:rsidRPr="008A4EEA">
        <w:rPr>
          <w:rFonts w:ascii="Arial" w:hAnsi="Arial" w:cs="Arial"/>
          <w:sz w:val="24"/>
          <w:szCs w:val="24"/>
        </w:rPr>
        <w:t>Presidente</w:t>
      </w:r>
      <w:r w:rsidRPr="008A4EEA">
        <w:rPr>
          <w:rFonts w:ascii="Arial" w:hAnsi="Arial" w:cs="Arial"/>
          <w:sz w:val="24"/>
          <w:szCs w:val="24"/>
        </w:rPr>
        <w:t xml:space="preserve"> de la Junta de Gobierno; y el maestro Gustavo Adolfo de Hoyos </w:t>
      </w:r>
      <w:proofErr w:type="spellStart"/>
      <w:r w:rsidRPr="008A4EEA">
        <w:rPr>
          <w:rFonts w:ascii="Arial" w:hAnsi="Arial" w:cs="Arial"/>
          <w:sz w:val="24"/>
          <w:szCs w:val="24"/>
        </w:rPr>
        <w:t>Walther</w:t>
      </w:r>
      <w:proofErr w:type="spellEnd"/>
      <w:r w:rsidRPr="008A4EEA">
        <w:rPr>
          <w:rFonts w:ascii="Arial" w:hAnsi="Arial" w:cs="Arial"/>
          <w:sz w:val="24"/>
          <w:szCs w:val="24"/>
        </w:rPr>
        <w:t>, Presidente del Patronato Universitario.</w:t>
      </w:r>
    </w:p>
    <w:p w:rsidR="008A4EEA" w:rsidRDefault="008A4EEA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A4EEA" w:rsidRDefault="008A4EEA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A4EEA" w:rsidRDefault="008A4EEA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A4EEA" w:rsidRDefault="008A4EEA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A4EEA" w:rsidRPr="008A4EEA" w:rsidRDefault="008A4EEA" w:rsidP="007216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7216B6" w:rsidRPr="00FD179B" w:rsidRDefault="007216B6" w:rsidP="007216B6">
      <w:pPr>
        <w:pStyle w:val="Sinespaciado"/>
        <w:jc w:val="both"/>
        <w:rPr>
          <w:rFonts w:ascii="Arial" w:hAnsi="Arial" w:cs="Arial"/>
          <w:color w:val="FF0000"/>
          <w:sz w:val="16"/>
          <w:szCs w:val="16"/>
        </w:rPr>
      </w:pPr>
    </w:p>
    <w:p w:rsidR="007216B6" w:rsidRPr="008A4EEA" w:rsidRDefault="007216B6" w:rsidP="007216B6">
      <w:pPr>
        <w:pStyle w:val="Sinespaciado"/>
        <w:jc w:val="both"/>
      </w:pPr>
      <w:r w:rsidRPr="008A4EEA">
        <w:rPr>
          <w:rFonts w:ascii="Arial" w:hAnsi="Arial" w:cs="Arial"/>
          <w:sz w:val="24"/>
          <w:szCs w:val="24"/>
        </w:rPr>
        <w:t>Además, se contó con la presencia de los ex rectores: ingeniero Luis López Moctezuma, licenciado Rigoberto Cárdenas Valdez, arquitecto</w:t>
      </w:r>
      <w:r w:rsidR="002A643C">
        <w:rPr>
          <w:rFonts w:ascii="Arial" w:hAnsi="Arial" w:cs="Arial"/>
          <w:sz w:val="24"/>
          <w:szCs w:val="24"/>
        </w:rPr>
        <w:t xml:space="preserve"> César Rubén Castro Bojórquez, </w:t>
      </w:r>
      <w:r w:rsidRPr="008A4EEA">
        <w:rPr>
          <w:rFonts w:ascii="Arial" w:hAnsi="Arial" w:cs="Arial"/>
          <w:sz w:val="24"/>
          <w:szCs w:val="24"/>
        </w:rPr>
        <w:t xml:space="preserve">doctor Alfredo Félix Buenrostro Ceballos, </w:t>
      </w:r>
      <w:r w:rsidR="002A643C">
        <w:rPr>
          <w:rFonts w:ascii="Arial" w:hAnsi="Arial" w:cs="Arial"/>
          <w:sz w:val="24"/>
          <w:szCs w:val="24"/>
        </w:rPr>
        <w:t xml:space="preserve">doctor Luis </w:t>
      </w:r>
      <w:proofErr w:type="spellStart"/>
      <w:r w:rsidR="002A643C">
        <w:rPr>
          <w:rFonts w:ascii="Arial" w:hAnsi="Arial" w:cs="Arial"/>
          <w:sz w:val="24"/>
          <w:szCs w:val="24"/>
        </w:rPr>
        <w:t>Llo</w:t>
      </w:r>
      <w:r w:rsidR="003A098B">
        <w:rPr>
          <w:rFonts w:ascii="Arial" w:hAnsi="Arial" w:cs="Arial"/>
          <w:sz w:val="24"/>
          <w:szCs w:val="24"/>
        </w:rPr>
        <w:t>ré</w:t>
      </w:r>
      <w:r w:rsidR="002A643C">
        <w:rPr>
          <w:rFonts w:ascii="Arial" w:hAnsi="Arial" w:cs="Arial"/>
          <w:sz w:val="24"/>
          <w:szCs w:val="24"/>
        </w:rPr>
        <w:t>ns</w:t>
      </w:r>
      <w:proofErr w:type="spellEnd"/>
      <w:r w:rsidR="002A64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43C">
        <w:rPr>
          <w:rFonts w:ascii="Arial" w:hAnsi="Arial" w:cs="Arial"/>
          <w:sz w:val="24"/>
          <w:szCs w:val="24"/>
        </w:rPr>
        <w:t>Baez</w:t>
      </w:r>
      <w:proofErr w:type="spellEnd"/>
      <w:r w:rsidR="002A643C">
        <w:rPr>
          <w:rFonts w:ascii="Arial" w:hAnsi="Arial" w:cs="Arial"/>
          <w:sz w:val="24"/>
          <w:szCs w:val="24"/>
        </w:rPr>
        <w:t>, ma</w:t>
      </w:r>
      <w:r w:rsidR="003A098B">
        <w:rPr>
          <w:rFonts w:ascii="Arial" w:hAnsi="Arial" w:cs="Arial"/>
          <w:sz w:val="24"/>
          <w:szCs w:val="24"/>
        </w:rPr>
        <w:t>estro</w:t>
      </w:r>
      <w:r w:rsidR="002A643C">
        <w:rPr>
          <w:rFonts w:ascii="Arial" w:hAnsi="Arial" w:cs="Arial"/>
          <w:sz w:val="24"/>
          <w:szCs w:val="24"/>
        </w:rPr>
        <w:t xml:space="preserve"> Luis</w:t>
      </w:r>
      <w:r w:rsidR="003A098B">
        <w:rPr>
          <w:rFonts w:ascii="Arial" w:hAnsi="Arial" w:cs="Arial"/>
          <w:sz w:val="24"/>
          <w:szCs w:val="24"/>
        </w:rPr>
        <w:t xml:space="preserve"> Javier</w:t>
      </w:r>
      <w:r w:rsidR="002A643C">
        <w:rPr>
          <w:rFonts w:ascii="Arial" w:hAnsi="Arial" w:cs="Arial"/>
          <w:sz w:val="24"/>
          <w:szCs w:val="24"/>
        </w:rPr>
        <w:t xml:space="preserve"> Garavito Elías, </w:t>
      </w:r>
      <w:r w:rsidRPr="008A4EEA">
        <w:rPr>
          <w:rFonts w:ascii="Arial" w:hAnsi="Arial" w:cs="Arial"/>
          <w:sz w:val="24"/>
          <w:szCs w:val="24"/>
        </w:rPr>
        <w:t xml:space="preserve">doctor Alejandro </w:t>
      </w:r>
      <w:proofErr w:type="spellStart"/>
      <w:r w:rsidRPr="008A4EEA">
        <w:rPr>
          <w:rFonts w:ascii="Arial" w:hAnsi="Arial" w:cs="Arial"/>
          <w:sz w:val="24"/>
          <w:szCs w:val="24"/>
        </w:rPr>
        <w:t>Mungaray</w:t>
      </w:r>
      <w:proofErr w:type="spellEnd"/>
      <w:r w:rsidRPr="008A4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4EEA">
        <w:rPr>
          <w:rFonts w:ascii="Arial" w:hAnsi="Arial" w:cs="Arial"/>
          <w:sz w:val="24"/>
          <w:szCs w:val="24"/>
        </w:rPr>
        <w:t>Lagarda</w:t>
      </w:r>
      <w:proofErr w:type="spellEnd"/>
      <w:r w:rsidR="008A4EEA" w:rsidRPr="008A4EEA">
        <w:rPr>
          <w:rFonts w:ascii="Arial" w:hAnsi="Arial" w:cs="Arial"/>
          <w:sz w:val="24"/>
          <w:szCs w:val="24"/>
        </w:rPr>
        <w:t xml:space="preserve"> y</w:t>
      </w:r>
      <w:r w:rsidRPr="008A4EEA">
        <w:rPr>
          <w:rFonts w:ascii="Arial" w:hAnsi="Arial" w:cs="Arial"/>
          <w:sz w:val="24"/>
          <w:szCs w:val="24"/>
        </w:rPr>
        <w:t xml:space="preserve"> doctor Gabriel Estrella Valenzuela</w:t>
      </w:r>
      <w:r w:rsidR="008A4EEA" w:rsidRPr="008A4EEA">
        <w:rPr>
          <w:rFonts w:ascii="Arial" w:hAnsi="Arial" w:cs="Arial"/>
          <w:sz w:val="24"/>
          <w:szCs w:val="24"/>
        </w:rPr>
        <w:t>.</w:t>
      </w:r>
    </w:p>
    <w:p w:rsidR="000B7DDF" w:rsidRPr="000B7DDF" w:rsidRDefault="000B7DDF" w:rsidP="004124E9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0"/>
          <w:szCs w:val="10"/>
        </w:rPr>
      </w:pPr>
    </w:p>
    <w:sectPr w:rsidR="000B7DDF" w:rsidRPr="000B7DDF" w:rsidSect="008110C6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7"/>
  </w:num>
  <w:num w:numId="5">
    <w:abstractNumId w:val="16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13"/>
  </w:num>
  <w:num w:numId="11">
    <w:abstractNumId w:val="18"/>
  </w:num>
  <w:num w:numId="12">
    <w:abstractNumId w:val="1"/>
  </w:num>
  <w:num w:numId="13">
    <w:abstractNumId w:val="11"/>
  </w:num>
  <w:num w:numId="14">
    <w:abstractNumId w:val="4"/>
  </w:num>
  <w:num w:numId="15">
    <w:abstractNumId w:val="0"/>
  </w:num>
  <w:num w:numId="16">
    <w:abstractNumId w:val="10"/>
  </w:num>
  <w:num w:numId="17">
    <w:abstractNumId w:val="12"/>
  </w:num>
  <w:num w:numId="18">
    <w:abstractNumId w:val="8"/>
  </w:num>
  <w:num w:numId="19">
    <w:abstractNumId w:val="7"/>
  </w:num>
  <w:num w:numId="2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DB8"/>
    <w:rsid w:val="00003FF2"/>
    <w:rsid w:val="00004E2C"/>
    <w:rsid w:val="0000532B"/>
    <w:rsid w:val="00006DB3"/>
    <w:rsid w:val="0001240F"/>
    <w:rsid w:val="00012471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1492"/>
    <w:rsid w:val="000435C3"/>
    <w:rsid w:val="00043DB0"/>
    <w:rsid w:val="000464D2"/>
    <w:rsid w:val="00046E07"/>
    <w:rsid w:val="00047CE9"/>
    <w:rsid w:val="00051DC0"/>
    <w:rsid w:val="00053EC5"/>
    <w:rsid w:val="0005446F"/>
    <w:rsid w:val="000548B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579"/>
    <w:rsid w:val="00087AC1"/>
    <w:rsid w:val="00092442"/>
    <w:rsid w:val="00092554"/>
    <w:rsid w:val="00093608"/>
    <w:rsid w:val="0009395F"/>
    <w:rsid w:val="000953C5"/>
    <w:rsid w:val="00095BB2"/>
    <w:rsid w:val="00095BBA"/>
    <w:rsid w:val="00096D70"/>
    <w:rsid w:val="000A0870"/>
    <w:rsid w:val="000A2BF4"/>
    <w:rsid w:val="000A406C"/>
    <w:rsid w:val="000A505E"/>
    <w:rsid w:val="000A51C1"/>
    <w:rsid w:val="000A5ACD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B90"/>
    <w:rsid w:val="0012103F"/>
    <w:rsid w:val="001236F7"/>
    <w:rsid w:val="00123D9D"/>
    <w:rsid w:val="001244E3"/>
    <w:rsid w:val="001245FC"/>
    <w:rsid w:val="00126C5B"/>
    <w:rsid w:val="001279F8"/>
    <w:rsid w:val="00132809"/>
    <w:rsid w:val="0013305E"/>
    <w:rsid w:val="00134A89"/>
    <w:rsid w:val="00137405"/>
    <w:rsid w:val="00146A48"/>
    <w:rsid w:val="00146AE7"/>
    <w:rsid w:val="001478DC"/>
    <w:rsid w:val="001504A2"/>
    <w:rsid w:val="00153E8B"/>
    <w:rsid w:val="00155B4A"/>
    <w:rsid w:val="00162442"/>
    <w:rsid w:val="00162601"/>
    <w:rsid w:val="00162DCC"/>
    <w:rsid w:val="00162E2F"/>
    <w:rsid w:val="00164209"/>
    <w:rsid w:val="001656AA"/>
    <w:rsid w:val="001712F8"/>
    <w:rsid w:val="00171A9A"/>
    <w:rsid w:val="0017277D"/>
    <w:rsid w:val="00172C2C"/>
    <w:rsid w:val="00173E5D"/>
    <w:rsid w:val="00174EBD"/>
    <w:rsid w:val="00175175"/>
    <w:rsid w:val="001757FC"/>
    <w:rsid w:val="0017690E"/>
    <w:rsid w:val="00176C63"/>
    <w:rsid w:val="001804B4"/>
    <w:rsid w:val="001811B0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A5E5D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A46"/>
    <w:rsid w:val="001E132A"/>
    <w:rsid w:val="001E2538"/>
    <w:rsid w:val="001E4A0F"/>
    <w:rsid w:val="001F0AD8"/>
    <w:rsid w:val="001F1D24"/>
    <w:rsid w:val="001F3CD0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2CB8"/>
    <w:rsid w:val="00243741"/>
    <w:rsid w:val="00244DED"/>
    <w:rsid w:val="00244E48"/>
    <w:rsid w:val="00257487"/>
    <w:rsid w:val="002607BE"/>
    <w:rsid w:val="002607C9"/>
    <w:rsid w:val="0026211F"/>
    <w:rsid w:val="00262DFE"/>
    <w:rsid w:val="00265236"/>
    <w:rsid w:val="00266333"/>
    <w:rsid w:val="00267970"/>
    <w:rsid w:val="00270044"/>
    <w:rsid w:val="002710C3"/>
    <w:rsid w:val="00271E15"/>
    <w:rsid w:val="00271FD7"/>
    <w:rsid w:val="00272951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43C"/>
    <w:rsid w:val="002A6593"/>
    <w:rsid w:val="002B05E4"/>
    <w:rsid w:val="002B1350"/>
    <w:rsid w:val="002B23A4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318C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06C"/>
    <w:rsid w:val="0030573D"/>
    <w:rsid w:val="003061A3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725"/>
    <w:rsid w:val="003977AB"/>
    <w:rsid w:val="003A098B"/>
    <w:rsid w:val="003A0FA1"/>
    <w:rsid w:val="003A38CB"/>
    <w:rsid w:val="003A69C4"/>
    <w:rsid w:val="003A7582"/>
    <w:rsid w:val="003A7BC5"/>
    <w:rsid w:val="003A7E2D"/>
    <w:rsid w:val="003B0D9A"/>
    <w:rsid w:val="003B0F21"/>
    <w:rsid w:val="003B3C8E"/>
    <w:rsid w:val="003B4671"/>
    <w:rsid w:val="003B5272"/>
    <w:rsid w:val="003B5EA5"/>
    <w:rsid w:val="003B7BCB"/>
    <w:rsid w:val="003B7D9D"/>
    <w:rsid w:val="003C0E62"/>
    <w:rsid w:val="003C3052"/>
    <w:rsid w:val="003C335E"/>
    <w:rsid w:val="003C4C8D"/>
    <w:rsid w:val="003C71DD"/>
    <w:rsid w:val="003D06DF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31313"/>
    <w:rsid w:val="00432C54"/>
    <w:rsid w:val="00432EB6"/>
    <w:rsid w:val="00434882"/>
    <w:rsid w:val="004358BA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5122"/>
    <w:rsid w:val="004875D5"/>
    <w:rsid w:val="0049221F"/>
    <w:rsid w:val="00497E72"/>
    <w:rsid w:val="004A275B"/>
    <w:rsid w:val="004A39B3"/>
    <w:rsid w:val="004A3C98"/>
    <w:rsid w:val="004A5D74"/>
    <w:rsid w:val="004B13CF"/>
    <w:rsid w:val="004B1F0E"/>
    <w:rsid w:val="004B2937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6CBB"/>
    <w:rsid w:val="004C7888"/>
    <w:rsid w:val="004D0492"/>
    <w:rsid w:val="004D23B7"/>
    <w:rsid w:val="004D29BC"/>
    <w:rsid w:val="004D6BCB"/>
    <w:rsid w:val="004D74F5"/>
    <w:rsid w:val="004E0C5B"/>
    <w:rsid w:val="004E38EE"/>
    <w:rsid w:val="004F31D9"/>
    <w:rsid w:val="004F4846"/>
    <w:rsid w:val="004F486F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3BDF"/>
    <w:rsid w:val="00544F66"/>
    <w:rsid w:val="005453E2"/>
    <w:rsid w:val="00546544"/>
    <w:rsid w:val="005475BE"/>
    <w:rsid w:val="00547BC8"/>
    <w:rsid w:val="005513F0"/>
    <w:rsid w:val="0055172E"/>
    <w:rsid w:val="005523F7"/>
    <w:rsid w:val="00552700"/>
    <w:rsid w:val="0055487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6175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EB5"/>
    <w:rsid w:val="005B145A"/>
    <w:rsid w:val="005B1B3C"/>
    <w:rsid w:val="005B1E81"/>
    <w:rsid w:val="005B2115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2A2"/>
    <w:rsid w:val="00611433"/>
    <w:rsid w:val="00620F32"/>
    <w:rsid w:val="006236E1"/>
    <w:rsid w:val="0062489B"/>
    <w:rsid w:val="00627973"/>
    <w:rsid w:val="0063030C"/>
    <w:rsid w:val="00631030"/>
    <w:rsid w:val="006319EB"/>
    <w:rsid w:val="00632A57"/>
    <w:rsid w:val="0063362E"/>
    <w:rsid w:val="00634ECC"/>
    <w:rsid w:val="00645505"/>
    <w:rsid w:val="00645CC2"/>
    <w:rsid w:val="00645FF3"/>
    <w:rsid w:val="00650717"/>
    <w:rsid w:val="00650732"/>
    <w:rsid w:val="00650E31"/>
    <w:rsid w:val="00651B95"/>
    <w:rsid w:val="00652D35"/>
    <w:rsid w:val="00652F62"/>
    <w:rsid w:val="00655DE9"/>
    <w:rsid w:val="00660A31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94160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5F73"/>
    <w:rsid w:val="006E684C"/>
    <w:rsid w:val="006E6E4A"/>
    <w:rsid w:val="006F0A67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2908"/>
    <w:rsid w:val="00703087"/>
    <w:rsid w:val="007033CA"/>
    <w:rsid w:val="007041F9"/>
    <w:rsid w:val="00705D09"/>
    <w:rsid w:val="007073B0"/>
    <w:rsid w:val="00707E58"/>
    <w:rsid w:val="00711322"/>
    <w:rsid w:val="00711821"/>
    <w:rsid w:val="00712166"/>
    <w:rsid w:val="00712896"/>
    <w:rsid w:val="00713D33"/>
    <w:rsid w:val="00715091"/>
    <w:rsid w:val="00716525"/>
    <w:rsid w:val="007166A3"/>
    <w:rsid w:val="00720D7D"/>
    <w:rsid w:val="007216B6"/>
    <w:rsid w:val="007237D5"/>
    <w:rsid w:val="00723A6F"/>
    <w:rsid w:val="00724024"/>
    <w:rsid w:val="007245C8"/>
    <w:rsid w:val="00726054"/>
    <w:rsid w:val="00726FFF"/>
    <w:rsid w:val="007304EC"/>
    <w:rsid w:val="0073212E"/>
    <w:rsid w:val="00734F32"/>
    <w:rsid w:val="00735EE5"/>
    <w:rsid w:val="007377C5"/>
    <w:rsid w:val="00740A99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2D72"/>
    <w:rsid w:val="00755FF1"/>
    <w:rsid w:val="007568F2"/>
    <w:rsid w:val="0076146C"/>
    <w:rsid w:val="00763AE2"/>
    <w:rsid w:val="007642BB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B6891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AF6"/>
    <w:rsid w:val="008076B8"/>
    <w:rsid w:val="008110C6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234DA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5AB1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22A9"/>
    <w:rsid w:val="008D26FF"/>
    <w:rsid w:val="008D38A7"/>
    <w:rsid w:val="008D3A34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85B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145"/>
    <w:rsid w:val="0095244C"/>
    <w:rsid w:val="0095461E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3AFA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3FF7"/>
    <w:rsid w:val="00A4491C"/>
    <w:rsid w:val="00A47BAB"/>
    <w:rsid w:val="00A53D24"/>
    <w:rsid w:val="00A53EE2"/>
    <w:rsid w:val="00A6045B"/>
    <w:rsid w:val="00A615D0"/>
    <w:rsid w:val="00A61A3A"/>
    <w:rsid w:val="00A64B1B"/>
    <w:rsid w:val="00A64E93"/>
    <w:rsid w:val="00A65E4E"/>
    <w:rsid w:val="00A70A4E"/>
    <w:rsid w:val="00A71207"/>
    <w:rsid w:val="00A76CAE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A09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56C1"/>
    <w:rsid w:val="00AF6485"/>
    <w:rsid w:val="00AF75F2"/>
    <w:rsid w:val="00AF77C4"/>
    <w:rsid w:val="00B0031F"/>
    <w:rsid w:val="00B01837"/>
    <w:rsid w:val="00B0267A"/>
    <w:rsid w:val="00B0285E"/>
    <w:rsid w:val="00B02B74"/>
    <w:rsid w:val="00B04D93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E7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569D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EEF"/>
    <w:rsid w:val="00BA2036"/>
    <w:rsid w:val="00BA3448"/>
    <w:rsid w:val="00BA3562"/>
    <w:rsid w:val="00BA4429"/>
    <w:rsid w:val="00BA595E"/>
    <w:rsid w:val="00BA59D8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031"/>
    <w:rsid w:val="00BD5545"/>
    <w:rsid w:val="00BD5A52"/>
    <w:rsid w:val="00BD6283"/>
    <w:rsid w:val="00BD7940"/>
    <w:rsid w:val="00BD7A27"/>
    <w:rsid w:val="00BE2A14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D3C"/>
    <w:rsid w:val="00CC2954"/>
    <w:rsid w:val="00CC44E8"/>
    <w:rsid w:val="00CC4727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42C"/>
    <w:rsid w:val="00CE6FCB"/>
    <w:rsid w:val="00CE7662"/>
    <w:rsid w:val="00CF1B1F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47A6"/>
    <w:rsid w:val="00DA48DB"/>
    <w:rsid w:val="00DB00BF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610F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04F"/>
    <w:rsid w:val="00E01A2B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3118"/>
    <w:rsid w:val="00E756CE"/>
    <w:rsid w:val="00E757BC"/>
    <w:rsid w:val="00E80B96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4AE3"/>
    <w:rsid w:val="00EB5F30"/>
    <w:rsid w:val="00EB7945"/>
    <w:rsid w:val="00EC3608"/>
    <w:rsid w:val="00EC4A27"/>
    <w:rsid w:val="00EC4CB8"/>
    <w:rsid w:val="00EC6544"/>
    <w:rsid w:val="00EC6757"/>
    <w:rsid w:val="00EC7431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F4"/>
    <w:rsid w:val="00EF3379"/>
    <w:rsid w:val="00EF4C6C"/>
    <w:rsid w:val="00EF600F"/>
    <w:rsid w:val="00EF7BB1"/>
    <w:rsid w:val="00F0355E"/>
    <w:rsid w:val="00F04EA4"/>
    <w:rsid w:val="00F05474"/>
    <w:rsid w:val="00F063E5"/>
    <w:rsid w:val="00F0743F"/>
    <w:rsid w:val="00F11148"/>
    <w:rsid w:val="00F128F3"/>
    <w:rsid w:val="00F12E88"/>
    <w:rsid w:val="00F12EB5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0FF9"/>
    <w:rsid w:val="00F5207E"/>
    <w:rsid w:val="00F524F1"/>
    <w:rsid w:val="00F52D2F"/>
    <w:rsid w:val="00F56BF7"/>
    <w:rsid w:val="00F57F95"/>
    <w:rsid w:val="00F610D6"/>
    <w:rsid w:val="00F64F95"/>
    <w:rsid w:val="00F660E7"/>
    <w:rsid w:val="00F66941"/>
    <w:rsid w:val="00F670AD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5D60"/>
    <w:rsid w:val="00F86687"/>
    <w:rsid w:val="00F86B09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179B"/>
    <w:rsid w:val="00FD4E54"/>
    <w:rsid w:val="00FD6B62"/>
    <w:rsid w:val="00FD71FE"/>
    <w:rsid w:val="00FE0401"/>
    <w:rsid w:val="00FE1032"/>
    <w:rsid w:val="00FE1C58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E2581-1DBE-473E-B50C-2548E9FD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2016-02-23T20:32:00Z</cp:lastPrinted>
  <dcterms:created xsi:type="dcterms:W3CDTF">2016-03-01T19:35:00Z</dcterms:created>
  <dcterms:modified xsi:type="dcterms:W3CDTF">2016-03-01T19:36:00Z</dcterms:modified>
</cp:coreProperties>
</file>