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4F25E8">
        <w:rPr>
          <w:rFonts w:ascii="Arial" w:hAnsi="Arial" w:cs="Arial"/>
          <w:b/>
          <w:sz w:val="24"/>
          <w:szCs w:val="24"/>
        </w:rPr>
        <w:t>50</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4F25E8" w:rsidRPr="000A192C" w:rsidRDefault="004F25E8" w:rsidP="004F25E8">
      <w:pPr>
        <w:jc w:val="center"/>
        <w:rPr>
          <w:rFonts w:ascii="Arial" w:hAnsi="Arial" w:cs="Arial"/>
          <w:sz w:val="16"/>
          <w:szCs w:val="16"/>
        </w:rPr>
      </w:pPr>
    </w:p>
    <w:p w:rsidR="004F25E8" w:rsidRDefault="000A192C" w:rsidP="004F25E8">
      <w:pPr>
        <w:jc w:val="center"/>
        <w:rPr>
          <w:rFonts w:ascii="Arial" w:hAnsi="Arial" w:cs="Arial"/>
          <w:b/>
          <w:sz w:val="36"/>
          <w:szCs w:val="24"/>
        </w:rPr>
      </w:pPr>
      <w:r>
        <w:rPr>
          <w:rFonts w:ascii="Arial" w:hAnsi="Arial" w:cs="Arial"/>
          <w:b/>
          <w:sz w:val="36"/>
          <w:szCs w:val="24"/>
        </w:rPr>
        <w:t>Libros, conferencias, ajedrez y más en la FIL UABC</w:t>
      </w:r>
    </w:p>
    <w:p w:rsidR="000A192C" w:rsidRPr="000A192C" w:rsidRDefault="000A192C" w:rsidP="004F25E8">
      <w:pPr>
        <w:jc w:val="center"/>
        <w:rPr>
          <w:rFonts w:ascii="Arial" w:hAnsi="Arial" w:cs="Arial"/>
          <w:b/>
          <w:sz w:val="16"/>
          <w:szCs w:val="16"/>
        </w:rPr>
      </w:pPr>
    </w:p>
    <w:p w:rsidR="004F25E8" w:rsidRDefault="00F23664" w:rsidP="004F25E8">
      <w:pPr>
        <w:pStyle w:val="Prrafodelista"/>
        <w:numPr>
          <w:ilvl w:val="0"/>
          <w:numId w:val="19"/>
        </w:numPr>
        <w:jc w:val="both"/>
        <w:rPr>
          <w:rFonts w:ascii="Arial" w:hAnsi="Arial" w:cs="Arial"/>
          <w:sz w:val="24"/>
          <w:szCs w:val="24"/>
        </w:rPr>
      </w:pPr>
      <w:r w:rsidRPr="00F23664">
        <w:rPr>
          <w:rFonts w:ascii="Arial" w:hAnsi="Arial" w:cs="Arial"/>
          <w:sz w:val="24"/>
          <w:szCs w:val="24"/>
        </w:rPr>
        <w:t>Además de venta de libros, esta Feria contempla un gran número de actividades planeadas para el público de todas las edades.</w:t>
      </w:r>
    </w:p>
    <w:p w:rsidR="00F23664" w:rsidRPr="00F23664" w:rsidRDefault="00F23664" w:rsidP="00F23664">
      <w:pPr>
        <w:pStyle w:val="Prrafodelista"/>
        <w:ind w:left="360"/>
        <w:jc w:val="both"/>
        <w:rPr>
          <w:rFonts w:ascii="Arial" w:hAnsi="Arial" w:cs="Arial"/>
          <w:sz w:val="16"/>
          <w:szCs w:val="16"/>
        </w:rPr>
      </w:pPr>
    </w:p>
    <w:p w:rsidR="004F25E8" w:rsidRPr="00F23664" w:rsidRDefault="004F25E8" w:rsidP="004F25E8">
      <w:pPr>
        <w:jc w:val="both"/>
        <w:rPr>
          <w:rFonts w:ascii="Arial" w:hAnsi="Arial" w:cs="Arial"/>
          <w:sz w:val="24"/>
          <w:szCs w:val="24"/>
        </w:rPr>
      </w:pPr>
      <w:r w:rsidRPr="00F23664">
        <w:rPr>
          <w:rFonts w:ascii="Arial" w:hAnsi="Arial" w:cs="Arial"/>
          <w:b/>
          <w:sz w:val="24"/>
          <w:szCs w:val="24"/>
        </w:rPr>
        <w:t>Campus Mexicali, viernes 15 de abril de 2016</w:t>
      </w:r>
      <w:r w:rsidRPr="00F23664">
        <w:rPr>
          <w:rFonts w:ascii="Arial" w:hAnsi="Arial" w:cs="Arial"/>
          <w:sz w:val="24"/>
          <w:szCs w:val="24"/>
        </w:rPr>
        <w:t xml:space="preserve">.- </w:t>
      </w:r>
      <w:r w:rsidRPr="00F23664">
        <w:rPr>
          <w:rFonts w:ascii="Arial" w:hAnsi="Arial" w:cs="Arial"/>
          <w:sz w:val="24"/>
          <w:szCs w:val="24"/>
        </w:rPr>
        <w:t>En su segundo día</w:t>
      </w:r>
      <w:r w:rsidR="001716F0" w:rsidRPr="00F23664">
        <w:rPr>
          <w:rFonts w:ascii="Arial" w:hAnsi="Arial" w:cs="Arial"/>
          <w:sz w:val="24"/>
          <w:szCs w:val="24"/>
        </w:rPr>
        <w:t>,</w:t>
      </w:r>
      <w:r w:rsidRPr="00F23664">
        <w:rPr>
          <w:rFonts w:ascii="Arial" w:hAnsi="Arial" w:cs="Arial"/>
          <w:sz w:val="24"/>
          <w:szCs w:val="24"/>
        </w:rPr>
        <w:t xml:space="preserve"> la Feria Internacional del Libro </w:t>
      </w:r>
      <w:r w:rsidR="001716F0" w:rsidRPr="00F23664">
        <w:rPr>
          <w:rFonts w:ascii="Arial" w:hAnsi="Arial" w:cs="Arial"/>
          <w:sz w:val="24"/>
          <w:szCs w:val="24"/>
        </w:rPr>
        <w:t>de la Universidad Autónoma de Baja California (FIL UABC 2016)</w:t>
      </w:r>
      <w:r w:rsidRPr="00F23664">
        <w:rPr>
          <w:rFonts w:ascii="Arial" w:hAnsi="Arial" w:cs="Arial"/>
          <w:sz w:val="24"/>
          <w:szCs w:val="24"/>
        </w:rPr>
        <w:t xml:space="preserve"> contó con diversas actividades desde presentaciones de libros, exhibiciones en el Domo Planetario</w:t>
      </w:r>
      <w:r w:rsidR="00A028F4">
        <w:rPr>
          <w:rFonts w:ascii="Arial" w:hAnsi="Arial" w:cs="Arial"/>
          <w:sz w:val="24"/>
          <w:szCs w:val="24"/>
        </w:rPr>
        <w:t xml:space="preserve"> Infantil</w:t>
      </w:r>
      <w:r w:rsidRPr="00F23664">
        <w:rPr>
          <w:rFonts w:ascii="Arial" w:hAnsi="Arial" w:cs="Arial"/>
          <w:sz w:val="24"/>
          <w:szCs w:val="24"/>
        </w:rPr>
        <w:t>, conferencias con escritores, hasta exhibiciones de pintura de adultos mayores</w:t>
      </w:r>
      <w:r w:rsidR="001716F0" w:rsidRPr="00F23664">
        <w:rPr>
          <w:rFonts w:ascii="Arial" w:hAnsi="Arial" w:cs="Arial"/>
          <w:sz w:val="24"/>
          <w:szCs w:val="24"/>
        </w:rPr>
        <w:t>.</w:t>
      </w:r>
    </w:p>
    <w:p w:rsidR="000A192C" w:rsidRPr="00F23664" w:rsidRDefault="000A192C" w:rsidP="004F25E8">
      <w:pPr>
        <w:jc w:val="both"/>
        <w:rPr>
          <w:rFonts w:ascii="Arial" w:hAnsi="Arial" w:cs="Arial"/>
          <w:sz w:val="16"/>
          <w:szCs w:val="16"/>
        </w:rPr>
      </w:pPr>
    </w:p>
    <w:p w:rsidR="000A192C" w:rsidRPr="00F23664" w:rsidRDefault="000A192C" w:rsidP="004F25E8">
      <w:pPr>
        <w:jc w:val="both"/>
        <w:rPr>
          <w:rFonts w:ascii="Arial" w:hAnsi="Arial" w:cs="Arial"/>
          <w:sz w:val="24"/>
          <w:szCs w:val="24"/>
        </w:rPr>
      </w:pPr>
      <w:r w:rsidRPr="00F23664">
        <w:rPr>
          <w:rFonts w:ascii="Arial" w:hAnsi="Arial" w:cs="Arial"/>
          <w:sz w:val="24"/>
          <w:szCs w:val="24"/>
        </w:rPr>
        <w:t>Además, los diversos stands con venta de libros, revistas, discos y diversos artículos, han sido visitados por cientos de personas para ver sus catálogos y adquirir las mercancías que necesitan o desean.</w:t>
      </w:r>
    </w:p>
    <w:p w:rsidR="004F25E8" w:rsidRPr="00F23664" w:rsidRDefault="004F25E8" w:rsidP="004F25E8">
      <w:pPr>
        <w:jc w:val="both"/>
        <w:rPr>
          <w:rFonts w:ascii="Arial" w:hAnsi="Arial" w:cs="Arial"/>
          <w:sz w:val="16"/>
          <w:szCs w:val="16"/>
        </w:rPr>
      </w:pPr>
    </w:p>
    <w:p w:rsidR="001716F0" w:rsidRPr="00F23664" w:rsidRDefault="00D7784B" w:rsidP="004F25E8">
      <w:pPr>
        <w:jc w:val="both"/>
        <w:rPr>
          <w:rFonts w:ascii="Arial" w:hAnsi="Arial" w:cs="Arial"/>
          <w:b/>
          <w:sz w:val="24"/>
          <w:szCs w:val="24"/>
        </w:rPr>
      </w:pPr>
      <w:r w:rsidRPr="00F23664">
        <w:rPr>
          <w:rFonts w:ascii="Arial" w:hAnsi="Arial" w:cs="Arial"/>
          <w:b/>
          <w:sz w:val="24"/>
          <w:szCs w:val="24"/>
        </w:rPr>
        <w:t>Presentación de libro sobre el diseño</w:t>
      </w:r>
    </w:p>
    <w:p w:rsidR="004F25E8" w:rsidRPr="00F23664" w:rsidRDefault="004F25E8" w:rsidP="004F25E8">
      <w:pPr>
        <w:jc w:val="both"/>
        <w:rPr>
          <w:rFonts w:ascii="Arial" w:hAnsi="Arial" w:cs="Arial"/>
          <w:sz w:val="24"/>
          <w:szCs w:val="24"/>
        </w:rPr>
      </w:pPr>
      <w:r w:rsidRPr="00F23664">
        <w:rPr>
          <w:rFonts w:ascii="Arial" w:hAnsi="Arial" w:cs="Arial"/>
          <w:sz w:val="24"/>
          <w:szCs w:val="24"/>
        </w:rPr>
        <w:t xml:space="preserve">Dentro de la actividades que se llevaron a cabo durante el segundo día de la FIL UABC estuvo la presentación del libro ‘‘La profesión del diseño gráfico en Tijuana’’ de Isabel Salinas Gutiérrez, con los comentarios del maestro Ángel de Alba Cano, artista visual tijuanense. </w:t>
      </w:r>
    </w:p>
    <w:p w:rsidR="004F25E8" w:rsidRPr="00F23664" w:rsidRDefault="004F25E8" w:rsidP="004F25E8">
      <w:pPr>
        <w:jc w:val="both"/>
        <w:rPr>
          <w:rFonts w:ascii="Arial" w:hAnsi="Arial" w:cs="Arial"/>
          <w:sz w:val="16"/>
          <w:szCs w:val="16"/>
        </w:rPr>
      </w:pPr>
    </w:p>
    <w:p w:rsidR="004F25E8" w:rsidRPr="00F23664" w:rsidRDefault="004F25E8" w:rsidP="004F25E8">
      <w:pPr>
        <w:jc w:val="both"/>
        <w:rPr>
          <w:rFonts w:ascii="Arial" w:hAnsi="Arial" w:cs="Arial"/>
          <w:sz w:val="24"/>
          <w:szCs w:val="24"/>
        </w:rPr>
      </w:pPr>
      <w:r w:rsidRPr="00F23664">
        <w:rPr>
          <w:rFonts w:ascii="Arial" w:hAnsi="Arial" w:cs="Arial"/>
          <w:sz w:val="24"/>
          <w:szCs w:val="24"/>
        </w:rPr>
        <w:t xml:space="preserve">La autora destacó que su libro </w:t>
      </w:r>
      <w:r w:rsidR="001716F0" w:rsidRPr="00F23664">
        <w:rPr>
          <w:rFonts w:ascii="Arial" w:hAnsi="Arial" w:cs="Arial"/>
          <w:sz w:val="24"/>
          <w:szCs w:val="24"/>
        </w:rPr>
        <w:t>se enfoca en el</w:t>
      </w:r>
      <w:r w:rsidRPr="00F23664">
        <w:rPr>
          <w:rFonts w:ascii="Arial" w:hAnsi="Arial" w:cs="Arial"/>
          <w:sz w:val="24"/>
          <w:szCs w:val="24"/>
        </w:rPr>
        <w:t xml:space="preserve"> momento en el que </w:t>
      </w:r>
      <w:r w:rsidR="001716F0" w:rsidRPr="00F23664">
        <w:rPr>
          <w:rFonts w:ascii="Arial" w:hAnsi="Arial" w:cs="Arial"/>
          <w:sz w:val="24"/>
          <w:szCs w:val="24"/>
        </w:rPr>
        <w:t>el diseño se profesionaliza. ‘‘S</w:t>
      </w:r>
      <w:r w:rsidRPr="00F23664">
        <w:rPr>
          <w:rFonts w:ascii="Arial" w:hAnsi="Arial" w:cs="Arial"/>
          <w:sz w:val="24"/>
          <w:szCs w:val="24"/>
        </w:rPr>
        <w:t>iempre ha existido en todas sus disciplinas: gráfico, industrial y de moda, sin embargo, es necesario que dentro de una sociedad se den condiciones comerciales y culturales para que exista una carrera como tal, eso fue lo que sucedió en Tijuana en los años ochenta’’, explicó la escritora.</w:t>
      </w:r>
    </w:p>
    <w:p w:rsidR="004F25E8" w:rsidRPr="00F23664" w:rsidRDefault="004F25E8" w:rsidP="004F25E8">
      <w:pPr>
        <w:jc w:val="both"/>
        <w:rPr>
          <w:rFonts w:ascii="Arial" w:hAnsi="Arial" w:cs="Arial"/>
          <w:sz w:val="16"/>
          <w:szCs w:val="16"/>
        </w:rPr>
      </w:pPr>
    </w:p>
    <w:p w:rsidR="001716F0" w:rsidRPr="00F23664" w:rsidRDefault="001716F0" w:rsidP="004F25E8">
      <w:pPr>
        <w:jc w:val="both"/>
        <w:rPr>
          <w:rFonts w:ascii="Arial" w:hAnsi="Arial" w:cs="Arial"/>
          <w:b/>
          <w:sz w:val="24"/>
          <w:szCs w:val="24"/>
        </w:rPr>
      </w:pPr>
      <w:r w:rsidRPr="00F23664">
        <w:rPr>
          <w:rFonts w:ascii="Arial" w:hAnsi="Arial" w:cs="Arial"/>
          <w:b/>
          <w:sz w:val="24"/>
          <w:szCs w:val="24"/>
        </w:rPr>
        <w:t>Actividades</w:t>
      </w:r>
      <w:r w:rsidR="00A028F4">
        <w:rPr>
          <w:rFonts w:ascii="Arial" w:hAnsi="Arial" w:cs="Arial"/>
          <w:b/>
          <w:sz w:val="24"/>
          <w:szCs w:val="24"/>
        </w:rPr>
        <w:t xml:space="preserve"> </w:t>
      </w:r>
      <w:r w:rsidRPr="00F23664">
        <w:rPr>
          <w:rFonts w:ascii="Arial" w:hAnsi="Arial" w:cs="Arial"/>
          <w:b/>
          <w:sz w:val="24"/>
          <w:szCs w:val="24"/>
        </w:rPr>
        <w:t>en las áreas infantil y juvenil</w:t>
      </w:r>
    </w:p>
    <w:p w:rsidR="004F25E8" w:rsidRPr="00F23664" w:rsidRDefault="004F25E8" w:rsidP="004F25E8">
      <w:pPr>
        <w:jc w:val="both"/>
        <w:rPr>
          <w:rFonts w:ascii="Arial" w:hAnsi="Arial" w:cs="Arial"/>
          <w:sz w:val="24"/>
          <w:szCs w:val="24"/>
        </w:rPr>
      </w:pPr>
      <w:r w:rsidRPr="00F23664">
        <w:rPr>
          <w:rFonts w:ascii="Arial" w:hAnsi="Arial" w:cs="Arial"/>
          <w:sz w:val="24"/>
          <w:szCs w:val="24"/>
        </w:rPr>
        <w:t xml:space="preserve">En el área infantil se encuentra ubicado el Domo Planetario en donde alumnos de escuelas </w:t>
      </w:r>
      <w:r w:rsidR="00D7784B" w:rsidRPr="00F23664">
        <w:rPr>
          <w:rFonts w:ascii="Arial" w:hAnsi="Arial" w:cs="Arial"/>
          <w:sz w:val="24"/>
          <w:szCs w:val="24"/>
        </w:rPr>
        <w:t xml:space="preserve">primarias </w:t>
      </w:r>
      <w:r w:rsidRPr="00F23664">
        <w:rPr>
          <w:rFonts w:ascii="Arial" w:hAnsi="Arial" w:cs="Arial"/>
          <w:sz w:val="24"/>
          <w:szCs w:val="24"/>
        </w:rPr>
        <w:t>disfrutar</w:t>
      </w:r>
      <w:r w:rsidR="00D7784B" w:rsidRPr="00F23664">
        <w:rPr>
          <w:rFonts w:ascii="Arial" w:hAnsi="Arial" w:cs="Arial"/>
          <w:sz w:val="24"/>
          <w:szCs w:val="24"/>
        </w:rPr>
        <w:t>on</w:t>
      </w:r>
      <w:r w:rsidRPr="00F23664">
        <w:rPr>
          <w:rFonts w:ascii="Arial" w:hAnsi="Arial" w:cs="Arial"/>
          <w:sz w:val="24"/>
          <w:szCs w:val="24"/>
        </w:rPr>
        <w:t xml:space="preserve"> de una exhibición sobre el sistema solar y las estrellas. Esta actividad es coordinada por la Facultad de Ciencias de UABC Campus Ensenada a través del doctor José Manuel López Rodríguez.</w:t>
      </w:r>
    </w:p>
    <w:p w:rsidR="004F25E8" w:rsidRPr="00F23664" w:rsidRDefault="004F25E8" w:rsidP="004F25E8">
      <w:pPr>
        <w:jc w:val="both"/>
        <w:rPr>
          <w:rFonts w:ascii="Arial" w:hAnsi="Arial" w:cs="Arial"/>
          <w:sz w:val="16"/>
          <w:szCs w:val="16"/>
        </w:rPr>
      </w:pPr>
    </w:p>
    <w:p w:rsidR="004F25E8" w:rsidRPr="00F23664" w:rsidRDefault="004F25E8" w:rsidP="004F25E8">
      <w:pPr>
        <w:jc w:val="both"/>
        <w:rPr>
          <w:rFonts w:ascii="Arial" w:hAnsi="Arial" w:cs="Arial"/>
          <w:sz w:val="24"/>
          <w:szCs w:val="24"/>
        </w:rPr>
      </w:pPr>
      <w:r w:rsidRPr="00F23664">
        <w:rPr>
          <w:rFonts w:ascii="Arial" w:hAnsi="Arial" w:cs="Arial"/>
          <w:sz w:val="24"/>
          <w:szCs w:val="24"/>
        </w:rPr>
        <w:t>“Este planetario se adquirió hace unos meses con la finalidad de dar estas charlas de divulgación, la idea principal es precisamente dar a conocer la ciencia a la comunidad, pero tambié</w:t>
      </w:r>
      <w:r w:rsidR="00D7784B" w:rsidRPr="00F23664">
        <w:rPr>
          <w:rFonts w:ascii="Arial" w:hAnsi="Arial" w:cs="Arial"/>
          <w:sz w:val="24"/>
          <w:szCs w:val="24"/>
        </w:rPr>
        <w:t>n atraer a la Facu</w:t>
      </w:r>
      <w:r w:rsidR="0043040D" w:rsidRPr="00F23664">
        <w:rPr>
          <w:rFonts w:ascii="Arial" w:hAnsi="Arial" w:cs="Arial"/>
          <w:sz w:val="24"/>
          <w:szCs w:val="24"/>
        </w:rPr>
        <w:t>l</w:t>
      </w:r>
      <w:r w:rsidR="00D7784B" w:rsidRPr="00F23664">
        <w:rPr>
          <w:rFonts w:ascii="Arial" w:hAnsi="Arial" w:cs="Arial"/>
          <w:sz w:val="24"/>
          <w:szCs w:val="24"/>
        </w:rPr>
        <w:t>tad a l</w:t>
      </w:r>
      <w:r w:rsidRPr="00F23664">
        <w:rPr>
          <w:rFonts w:ascii="Arial" w:hAnsi="Arial" w:cs="Arial"/>
          <w:sz w:val="24"/>
          <w:szCs w:val="24"/>
        </w:rPr>
        <w:t>os jóvenes que están interesados por la ciencia</w:t>
      </w:r>
      <w:r w:rsidR="00D7784B" w:rsidRPr="00F23664">
        <w:rPr>
          <w:rFonts w:ascii="Arial" w:hAnsi="Arial" w:cs="Arial"/>
          <w:sz w:val="24"/>
          <w:szCs w:val="24"/>
        </w:rPr>
        <w:t xml:space="preserve">, obviamente para </w:t>
      </w:r>
      <w:r w:rsidRPr="00F23664">
        <w:rPr>
          <w:rFonts w:ascii="Arial" w:hAnsi="Arial" w:cs="Arial"/>
          <w:sz w:val="24"/>
          <w:szCs w:val="24"/>
        </w:rPr>
        <w:t>que se dedique</w:t>
      </w:r>
      <w:r w:rsidR="00D7784B" w:rsidRPr="00F23664">
        <w:rPr>
          <w:rFonts w:ascii="Arial" w:hAnsi="Arial" w:cs="Arial"/>
          <w:sz w:val="24"/>
          <w:szCs w:val="24"/>
        </w:rPr>
        <w:t>n a esta disciplina tan hermosa</w:t>
      </w:r>
      <w:r w:rsidRPr="00F23664">
        <w:rPr>
          <w:rFonts w:ascii="Arial" w:hAnsi="Arial" w:cs="Arial"/>
          <w:sz w:val="24"/>
          <w:szCs w:val="24"/>
        </w:rPr>
        <w:t>”, coment</w:t>
      </w:r>
      <w:r w:rsidR="00D7784B" w:rsidRPr="00F23664">
        <w:rPr>
          <w:rFonts w:ascii="Arial" w:hAnsi="Arial" w:cs="Arial"/>
          <w:sz w:val="24"/>
          <w:szCs w:val="24"/>
        </w:rPr>
        <w:t>ó</w:t>
      </w:r>
      <w:r w:rsidRPr="00F23664">
        <w:rPr>
          <w:rFonts w:ascii="Arial" w:hAnsi="Arial" w:cs="Arial"/>
          <w:sz w:val="24"/>
          <w:szCs w:val="24"/>
        </w:rPr>
        <w:t xml:space="preserve"> el doctor López Rodríguez.</w:t>
      </w:r>
    </w:p>
    <w:p w:rsidR="004F25E8" w:rsidRPr="00F23664" w:rsidRDefault="004F25E8" w:rsidP="004F25E8">
      <w:pPr>
        <w:jc w:val="both"/>
        <w:rPr>
          <w:rFonts w:ascii="Arial" w:hAnsi="Arial" w:cs="Arial"/>
          <w:sz w:val="16"/>
          <w:szCs w:val="16"/>
        </w:rPr>
      </w:pPr>
    </w:p>
    <w:p w:rsidR="000C7947" w:rsidRPr="00F23664" w:rsidRDefault="004F25E8" w:rsidP="004F25E8">
      <w:pPr>
        <w:jc w:val="both"/>
        <w:rPr>
          <w:rFonts w:ascii="Arial" w:hAnsi="Arial" w:cs="Arial"/>
          <w:sz w:val="24"/>
          <w:szCs w:val="24"/>
        </w:rPr>
      </w:pPr>
      <w:r w:rsidRPr="00F23664">
        <w:rPr>
          <w:rFonts w:ascii="Arial" w:hAnsi="Arial" w:cs="Arial"/>
          <w:sz w:val="24"/>
          <w:szCs w:val="24"/>
        </w:rPr>
        <w:t xml:space="preserve">En la sección juvenil la escritora Fabiola del Castillo compartió dos de sus grandes pasiones: la literatura y los gatos con la conferencia “¿Qué sueñan los gatos negros?”. </w:t>
      </w:r>
      <w:r w:rsidR="000C7947" w:rsidRPr="00F23664">
        <w:rPr>
          <w:rFonts w:ascii="Arial" w:hAnsi="Arial" w:cs="Arial"/>
          <w:sz w:val="24"/>
          <w:szCs w:val="24"/>
        </w:rPr>
        <w:t>H</w:t>
      </w:r>
      <w:r w:rsidRPr="00F23664">
        <w:rPr>
          <w:rFonts w:ascii="Arial" w:hAnsi="Arial" w:cs="Arial"/>
          <w:sz w:val="24"/>
          <w:szCs w:val="24"/>
        </w:rPr>
        <w:t>abló sobre algunos de los hábitos de estos animales, destacando lo mucho en común que tienen con los escritores al ser soñadores</w:t>
      </w:r>
      <w:r w:rsidR="000C7947" w:rsidRPr="00F23664">
        <w:rPr>
          <w:rFonts w:ascii="Arial" w:hAnsi="Arial" w:cs="Arial"/>
          <w:sz w:val="24"/>
          <w:szCs w:val="24"/>
        </w:rPr>
        <w:t>.</w:t>
      </w:r>
    </w:p>
    <w:p w:rsidR="000C7947" w:rsidRPr="00F23664" w:rsidRDefault="000C7947"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A192C" w:rsidRPr="00F23664" w:rsidRDefault="000A192C" w:rsidP="004F25E8">
      <w:pPr>
        <w:jc w:val="both"/>
        <w:rPr>
          <w:rFonts w:ascii="Arial" w:hAnsi="Arial" w:cs="Arial"/>
          <w:sz w:val="24"/>
          <w:szCs w:val="24"/>
        </w:rPr>
      </w:pPr>
    </w:p>
    <w:p w:rsidR="000C7947" w:rsidRPr="00F23664" w:rsidRDefault="004F25E8" w:rsidP="004F25E8">
      <w:pPr>
        <w:jc w:val="both"/>
        <w:rPr>
          <w:rFonts w:ascii="Arial" w:hAnsi="Arial" w:cs="Arial"/>
          <w:sz w:val="24"/>
          <w:szCs w:val="24"/>
        </w:rPr>
      </w:pPr>
      <w:r w:rsidRPr="00F23664">
        <w:rPr>
          <w:rFonts w:ascii="Arial" w:hAnsi="Arial" w:cs="Arial"/>
          <w:sz w:val="24"/>
          <w:szCs w:val="24"/>
        </w:rPr>
        <w:t>Asimismo</w:t>
      </w:r>
      <w:r w:rsidR="00F23664">
        <w:rPr>
          <w:rFonts w:ascii="Arial" w:hAnsi="Arial" w:cs="Arial"/>
          <w:sz w:val="24"/>
          <w:szCs w:val="24"/>
        </w:rPr>
        <w:t>,</w:t>
      </w:r>
      <w:r w:rsidRPr="00F23664">
        <w:rPr>
          <w:rFonts w:ascii="Arial" w:hAnsi="Arial" w:cs="Arial"/>
          <w:sz w:val="24"/>
          <w:szCs w:val="24"/>
        </w:rPr>
        <w:t xml:space="preserve"> se contó con la conferencia “La licuadora del horror y la ciencia ficción” a cargo del escritor Néstor Robles, originario de la ciudad de Tijuana, que habló sobre las distintas formas de contar historias de terror y los sucesos que fluyen en esta narrativa que se centra en el terreno de la imaginación. </w:t>
      </w:r>
    </w:p>
    <w:p w:rsidR="000C7947" w:rsidRPr="00F23664" w:rsidRDefault="000C7947" w:rsidP="004F25E8">
      <w:pPr>
        <w:jc w:val="both"/>
        <w:rPr>
          <w:rFonts w:ascii="Arial" w:hAnsi="Arial" w:cs="Arial"/>
          <w:sz w:val="16"/>
          <w:szCs w:val="16"/>
        </w:rPr>
      </w:pPr>
    </w:p>
    <w:p w:rsidR="004F25E8" w:rsidRPr="00F23664" w:rsidRDefault="004F25E8" w:rsidP="004F25E8">
      <w:pPr>
        <w:jc w:val="both"/>
        <w:rPr>
          <w:rFonts w:ascii="Arial" w:hAnsi="Arial" w:cs="Arial"/>
          <w:sz w:val="24"/>
          <w:szCs w:val="24"/>
        </w:rPr>
      </w:pPr>
      <w:r w:rsidRPr="00F23664">
        <w:rPr>
          <w:rFonts w:ascii="Arial" w:hAnsi="Arial" w:cs="Arial"/>
          <w:sz w:val="24"/>
          <w:szCs w:val="24"/>
        </w:rPr>
        <w:t xml:space="preserve">También explicó los diferentes géneros de horror como el cósmico, expuso sobre los monstruos y sobre por qué </w:t>
      </w:r>
      <w:r w:rsidR="000C7947" w:rsidRPr="00F23664">
        <w:rPr>
          <w:rFonts w:ascii="Arial" w:hAnsi="Arial" w:cs="Arial"/>
          <w:sz w:val="24"/>
          <w:szCs w:val="24"/>
        </w:rPr>
        <w:t>los humanos están</w:t>
      </w:r>
      <w:r w:rsidRPr="00F23664">
        <w:rPr>
          <w:rFonts w:ascii="Arial" w:hAnsi="Arial" w:cs="Arial"/>
          <w:sz w:val="24"/>
          <w:szCs w:val="24"/>
        </w:rPr>
        <w:t xml:space="preserve"> interesados en sentir terror al ver una película y saber más sobre personas comunes que se enfrentan a hechos fantásticos.       </w:t>
      </w:r>
    </w:p>
    <w:p w:rsidR="004F25E8" w:rsidRPr="00F23664" w:rsidRDefault="004F25E8" w:rsidP="004F25E8">
      <w:pPr>
        <w:jc w:val="both"/>
        <w:rPr>
          <w:rFonts w:ascii="Arial" w:hAnsi="Arial" w:cs="Arial"/>
          <w:sz w:val="16"/>
          <w:szCs w:val="16"/>
        </w:rPr>
      </w:pPr>
    </w:p>
    <w:p w:rsidR="000A192C" w:rsidRPr="00F23664" w:rsidRDefault="000A192C" w:rsidP="004F25E8">
      <w:pPr>
        <w:jc w:val="both"/>
        <w:rPr>
          <w:rFonts w:ascii="Arial" w:hAnsi="Arial" w:cs="Arial"/>
          <w:b/>
          <w:sz w:val="24"/>
          <w:szCs w:val="24"/>
        </w:rPr>
      </w:pPr>
      <w:r w:rsidRPr="00F23664">
        <w:rPr>
          <w:rFonts w:ascii="Arial" w:hAnsi="Arial" w:cs="Arial"/>
          <w:b/>
          <w:sz w:val="24"/>
          <w:szCs w:val="24"/>
        </w:rPr>
        <w:t>Actividades para los adultos mayores</w:t>
      </w:r>
    </w:p>
    <w:p w:rsidR="004F25E8" w:rsidRPr="00F23664" w:rsidRDefault="004F25E8" w:rsidP="004F25E8">
      <w:pPr>
        <w:jc w:val="both"/>
        <w:rPr>
          <w:rFonts w:ascii="Arial" w:hAnsi="Arial" w:cs="Arial"/>
          <w:sz w:val="24"/>
          <w:szCs w:val="24"/>
        </w:rPr>
      </w:pPr>
      <w:r w:rsidRPr="00F23664">
        <w:rPr>
          <w:rFonts w:ascii="Arial" w:hAnsi="Arial" w:cs="Arial"/>
          <w:sz w:val="24"/>
          <w:szCs w:val="24"/>
        </w:rPr>
        <w:t>En esta edición de la FIL por primera vez se incluyeron actividades para los adultos mayores. Para lo cual integrantes del programa de Educación Sustentable para Adultos Mayores (ESAM) compartieron sus trabajos y experiencia a través de “55 y más”, coordinado por la Facultad de Ciencias Humanas que incluyó una clase de pintura y tejido para los asistentes. De igual forma se contó con una exhibición de pinturas con el objetivo de dar a conocer los trabajos que los integrantes del programa de adultos mayores han realizado.</w:t>
      </w:r>
    </w:p>
    <w:p w:rsidR="004F25E8" w:rsidRPr="00F23664" w:rsidRDefault="004F25E8" w:rsidP="004F25E8">
      <w:pPr>
        <w:jc w:val="both"/>
        <w:rPr>
          <w:rFonts w:ascii="Arial" w:hAnsi="Arial" w:cs="Arial"/>
          <w:sz w:val="16"/>
          <w:szCs w:val="16"/>
        </w:rPr>
      </w:pPr>
    </w:p>
    <w:p w:rsidR="000A192C" w:rsidRPr="00F23664" w:rsidRDefault="000A192C" w:rsidP="004F25E8">
      <w:pPr>
        <w:jc w:val="both"/>
        <w:rPr>
          <w:rFonts w:ascii="Arial" w:hAnsi="Arial" w:cs="Arial"/>
          <w:b/>
          <w:sz w:val="24"/>
          <w:szCs w:val="24"/>
        </w:rPr>
      </w:pPr>
      <w:r w:rsidRPr="00F23664">
        <w:rPr>
          <w:rFonts w:ascii="Arial" w:hAnsi="Arial" w:cs="Arial"/>
          <w:b/>
          <w:sz w:val="24"/>
          <w:szCs w:val="24"/>
        </w:rPr>
        <w:t>Inicia Torneo de Ajedrez</w:t>
      </w:r>
    </w:p>
    <w:p w:rsidR="00F23664" w:rsidRDefault="00BD713E" w:rsidP="00BD713E">
      <w:pPr>
        <w:jc w:val="both"/>
        <w:rPr>
          <w:rFonts w:ascii="Arial" w:hAnsi="Arial" w:cs="Arial"/>
          <w:sz w:val="24"/>
          <w:szCs w:val="24"/>
        </w:rPr>
      </w:pPr>
      <w:r w:rsidRPr="00F23664">
        <w:rPr>
          <w:rFonts w:ascii="Arial" w:hAnsi="Arial" w:cs="Arial"/>
          <w:sz w:val="24"/>
          <w:szCs w:val="24"/>
        </w:rPr>
        <w:t>La estudiante de la carrera de Psicología en la Facultad de Ciencias Humanas</w:t>
      </w:r>
      <w:r w:rsidRPr="00F23664">
        <w:rPr>
          <w:rFonts w:ascii="Arial" w:hAnsi="Arial" w:cs="Arial"/>
          <w:sz w:val="24"/>
          <w:szCs w:val="24"/>
        </w:rPr>
        <w:t xml:space="preserve"> de la UABC, Campus Mexicali</w:t>
      </w:r>
      <w:r w:rsidRPr="00F23664">
        <w:rPr>
          <w:rFonts w:ascii="Arial" w:hAnsi="Arial" w:cs="Arial"/>
          <w:sz w:val="24"/>
          <w:szCs w:val="24"/>
        </w:rPr>
        <w:t xml:space="preserve">, </w:t>
      </w:r>
      <w:proofErr w:type="spellStart"/>
      <w:r w:rsidRPr="00F23664">
        <w:rPr>
          <w:rFonts w:ascii="Arial" w:hAnsi="Arial" w:cs="Arial"/>
          <w:sz w:val="24"/>
          <w:szCs w:val="24"/>
        </w:rPr>
        <w:t>Fridha</w:t>
      </w:r>
      <w:proofErr w:type="spellEnd"/>
      <w:r w:rsidRPr="00F23664">
        <w:rPr>
          <w:rFonts w:ascii="Arial" w:hAnsi="Arial" w:cs="Arial"/>
          <w:sz w:val="24"/>
          <w:szCs w:val="24"/>
        </w:rPr>
        <w:t xml:space="preserve"> Melissa Becerra Arroyo, tricampeona en los torneos de ajedrez de la </w:t>
      </w:r>
      <w:proofErr w:type="spellStart"/>
      <w:r w:rsidRPr="00F23664">
        <w:rPr>
          <w:rFonts w:ascii="Arial" w:hAnsi="Arial" w:cs="Arial"/>
          <w:sz w:val="24"/>
          <w:szCs w:val="24"/>
        </w:rPr>
        <w:t>Universiada</w:t>
      </w:r>
      <w:proofErr w:type="spellEnd"/>
      <w:r w:rsidRPr="00F23664">
        <w:rPr>
          <w:rFonts w:ascii="Arial" w:hAnsi="Arial" w:cs="Arial"/>
          <w:sz w:val="24"/>
          <w:szCs w:val="24"/>
        </w:rPr>
        <w:t xml:space="preserve"> </w:t>
      </w:r>
      <w:r w:rsidRPr="00F23664">
        <w:rPr>
          <w:rFonts w:ascii="Arial" w:hAnsi="Arial" w:cs="Arial"/>
          <w:sz w:val="24"/>
          <w:szCs w:val="24"/>
        </w:rPr>
        <w:t xml:space="preserve">Regional UABC, </w:t>
      </w:r>
      <w:r w:rsidRPr="00F23664">
        <w:rPr>
          <w:rFonts w:ascii="Arial" w:hAnsi="Arial" w:cs="Arial"/>
          <w:sz w:val="24"/>
          <w:szCs w:val="24"/>
        </w:rPr>
        <w:t>junto con la maestra Laura Figueroa Lizárraga</w:t>
      </w:r>
      <w:r w:rsidR="00A028F4">
        <w:rPr>
          <w:rFonts w:ascii="Arial" w:hAnsi="Arial" w:cs="Arial"/>
          <w:sz w:val="24"/>
          <w:szCs w:val="24"/>
        </w:rPr>
        <w:t>, jefa del Departamento de Editorial Universitaria</w:t>
      </w:r>
      <w:r w:rsidRPr="00F23664">
        <w:rPr>
          <w:rFonts w:ascii="Arial" w:hAnsi="Arial" w:cs="Arial"/>
          <w:sz w:val="24"/>
          <w:szCs w:val="24"/>
        </w:rPr>
        <w:t xml:space="preserve">, organizó los Torneos de </w:t>
      </w:r>
      <w:r w:rsidRPr="00F23664">
        <w:rPr>
          <w:rFonts w:ascii="Arial" w:hAnsi="Arial" w:cs="Arial"/>
          <w:sz w:val="24"/>
          <w:szCs w:val="24"/>
        </w:rPr>
        <w:t>A</w:t>
      </w:r>
      <w:r w:rsidRPr="00F23664">
        <w:rPr>
          <w:rFonts w:ascii="Arial" w:hAnsi="Arial" w:cs="Arial"/>
          <w:sz w:val="24"/>
          <w:szCs w:val="24"/>
        </w:rPr>
        <w:t xml:space="preserve">jedrez como parte de las actividades de la </w:t>
      </w:r>
      <w:r w:rsidRPr="00F23664">
        <w:rPr>
          <w:rFonts w:ascii="Arial" w:hAnsi="Arial" w:cs="Arial"/>
          <w:sz w:val="24"/>
          <w:szCs w:val="24"/>
        </w:rPr>
        <w:t>FIL UABC, con la finalidad de dar a conocer este juego-ciencia</w:t>
      </w:r>
      <w:r w:rsidR="00F23664">
        <w:rPr>
          <w:rFonts w:ascii="Arial" w:hAnsi="Arial" w:cs="Arial"/>
          <w:sz w:val="24"/>
          <w:szCs w:val="24"/>
        </w:rPr>
        <w:t>.</w:t>
      </w:r>
    </w:p>
    <w:p w:rsidR="00F23664" w:rsidRDefault="00F23664" w:rsidP="00BD713E">
      <w:pPr>
        <w:jc w:val="both"/>
        <w:rPr>
          <w:rFonts w:ascii="Arial" w:hAnsi="Arial" w:cs="Arial"/>
          <w:sz w:val="24"/>
          <w:szCs w:val="24"/>
        </w:rPr>
      </w:pPr>
    </w:p>
    <w:p w:rsidR="00BD713E" w:rsidRDefault="00BD713E" w:rsidP="00BD713E">
      <w:pPr>
        <w:jc w:val="both"/>
        <w:rPr>
          <w:rFonts w:ascii="Arial" w:hAnsi="Arial" w:cs="Arial"/>
          <w:sz w:val="24"/>
          <w:szCs w:val="24"/>
        </w:rPr>
      </w:pPr>
      <w:r w:rsidRPr="00F23664">
        <w:rPr>
          <w:rFonts w:ascii="Arial" w:hAnsi="Arial" w:cs="Arial"/>
          <w:sz w:val="24"/>
          <w:szCs w:val="24"/>
        </w:rPr>
        <w:t>En el primer día</w:t>
      </w:r>
      <w:r w:rsidR="00F23664" w:rsidRPr="00F23664">
        <w:rPr>
          <w:rFonts w:ascii="Arial" w:hAnsi="Arial" w:cs="Arial"/>
          <w:sz w:val="24"/>
          <w:szCs w:val="24"/>
        </w:rPr>
        <w:t>,</w:t>
      </w:r>
      <w:r w:rsidR="00A028F4">
        <w:rPr>
          <w:rFonts w:ascii="Arial" w:hAnsi="Arial" w:cs="Arial"/>
          <w:sz w:val="24"/>
          <w:szCs w:val="24"/>
        </w:rPr>
        <w:t xml:space="preserve"> la campeona </w:t>
      </w:r>
      <w:r w:rsidRPr="00F23664">
        <w:rPr>
          <w:rFonts w:ascii="Arial" w:hAnsi="Arial" w:cs="Arial"/>
          <w:sz w:val="24"/>
          <w:szCs w:val="24"/>
        </w:rPr>
        <w:t>jugó partidas simultáneas con siete</w:t>
      </w:r>
      <w:r w:rsidR="00F23664" w:rsidRPr="00F23664">
        <w:rPr>
          <w:rFonts w:ascii="Arial" w:hAnsi="Arial" w:cs="Arial"/>
          <w:sz w:val="24"/>
          <w:szCs w:val="24"/>
        </w:rPr>
        <w:t xml:space="preserve"> </w:t>
      </w:r>
      <w:r w:rsidRPr="00F23664">
        <w:rPr>
          <w:rFonts w:ascii="Arial" w:hAnsi="Arial" w:cs="Arial"/>
          <w:sz w:val="24"/>
          <w:szCs w:val="24"/>
        </w:rPr>
        <w:t xml:space="preserve">espectadores que intentaron ganarle. El sábado 16 de abril, se realizará un Torneo </w:t>
      </w:r>
      <w:proofErr w:type="spellStart"/>
      <w:r w:rsidRPr="00F23664">
        <w:rPr>
          <w:rFonts w:ascii="Arial" w:hAnsi="Arial" w:cs="Arial"/>
          <w:sz w:val="24"/>
          <w:szCs w:val="24"/>
        </w:rPr>
        <w:t>Blitz</w:t>
      </w:r>
      <w:proofErr w:type="spellEnd"/>
      <w:r w:rsidRPr="00F23664">
        <w:rPr>
          <w:rFonts w:ascii="Arial" w:hAnsi="Arial" w:cs="Arial"/>
          <w:sz w:val="24"/>
          <w:szCs w:val="24"/>
        </w:rPr>
        <w:t xml:space="preserve"> (rápido) con la Liga Municipal de Ajedrez que consistirá en cinco rondas de 15 minutos por jugador, bajo el sistema de competencia suizo. Finalmente, el domingo 17 de abril se abrirá el espacio para que los asistente a la FIL puedan jugar retas o aprendan a jugar ajedrez.  </w:t>
      </w:r>
    </w:p>
    <w:p w:rsidR="00A028F4" w:rsidRDefault="00A028F4" w:rsidP="00BD713E">
      <w:pPr>
        <w:jc w:val="both"/>
        <w:rPr>
          <w:rFonts w:ascii="Arial" w:hAnsi="Arial" w:cs="Arial"/>
          <w:sz w:val="24"/>
          <w:szCs w:val="24"/>
        </w:rPr>
      </w:pPr>
    </w:p>
    <w:p w:rsidR="00A028F4" w:rsidRDefault="00A028F4" w:rsidP="00BD713E">
      <w:pPr>
        <w:jc w:val="both"/>
        <w:rPr>
          <w:rFonts w:ascii="Arial" w:hAnsi="Arial" w:cs="Arial"/>
          <w:sz w:val="24"/>
          <w:szCs w:val="24"/>
        </w:rPr>
      </w:pPr>
      <w:r>
        <w:rPr>
          <w:rFonts w:ascii="Arial" w:hAnsi="Arial" w:cs="Arial"/>
          <w:sz w:val="24"/>
          <w:szCs w:val="24"/>
        </w:rPr>
        <w:t xml:space="preserve">El programa completo de la FIL UABC puede consultarse en </w:t>
      </w:r>
      <w:hyperlink r:id="rId8" w:history="1">
        <w:r w:rsidRPr="0043268B">
          <w:rPr>
            <w:rStyle w:val="Hipervnculo"/>
            <w:rFonts w:ascii="Arial" w:hAnsi="Arial" w:cs="Arial"/>
            <w:sz w:val="24"/>
            <w:szCs w:val="24"/>
          </w:rPr>
          <w:t>www.filuabc.mx</w:t>
        </w:r>
      </w:hyperlink>
      <w:r>
        <w:rPr>
          <w:rFonts w:ascii="Arial" w:hAnsi="Arial" w:cs="Arial"/>
          <w:sz w:val="24"/>
          <w:szCs w:val="24"/>
        </w:rPr>
        <w:t xml:space="preserve">, o bien e </w:t>
      </w:r>
      <w:hyperlink r:id="rId9" w:history="1">
        <w:r w:rsidR="00FE5E0B" w:rsidRPr="0043268B">
          <w:rPr>
            <w:rStyle w:val="Hipervnculo"/>
            <w:rFonts w:ascii="Arial" w:hAnsi="Arial" w:cs="Arial"/>
            <w:sz w:val="24"/>
            <w:szCs w:val="24"/>
          </w:rPr>
          <w:t>http://gaceta.uabc.edu.mx</w:t>
        </w:r>
      </w:hyperlink>
    </w:p>
    <w:p w:rsidR="00FE5E0B" w:rsidRPr="00F23664" w:rsidRDefault="00FE5E0B" w:rsidP="00BD713E">
      <w:pPr>
        <w:jc w:val="both"/>
        <w:rPr>
          <w:rFonts w:ascii="Arial" w:hAnsi="Arial" w:cs="Arial"/>
          <w:sz w:val="24"/>
          <w:szCs w:val="24"/>
        </w:rPr>
      </w:pPr>
      <w:bookmarkStart w:id="0" w:name="_GoBack"/>
      <w:bookmarkEnd w:id="0"/>
    </w:p>
    <w:p w:rsidR="00BD713E" w:rsidRPr="00F23664" w:rsidRDefault="00BD713E" w:rsidP="00BD713E">
      <w:pPr>
        <w:jc w:val="both"/>
        <w:rPr>
          <w:rFonts w:ascii="Arial" w:hAnsi="Arial" w:cs="Arial"/>
          <w:sz w:val="24"/>
          <w:szCs w:val="24"/>
        </w:rPr>
      </w:pPr>
    </w:p>
    <w:p w:rsidR="004F25E8" w:rsidRPr="00F23664" w:rsidRDefault="004F25E8" w:rsidP="004F25E8">
      <w:pPr>
        <w:jc w:val="both"/>
        <w:rPr>
          <w:rFonts w:ascii="Arial" w:hAnsi="Arial" w:cs="Arial"/>
          <w:sz w:val="24"/>
          <w:szCs w:val="24"/>
        </w:rPr>
      </w:pPr>
    </w:p>
    <w:p w:rsidR="004F25E8" w:rsidRPr="00F23664" w:rsidRDefault="004F25E8" w:rsidP="004F25E8">
      <w:pPr>
        <w:jc w:val="both"/>
        <w:rPr>
          <w:rFonts w:ascii="Arial" w:hAnsi="Arial" w:cs="Arial"/>
          <w:sz w:val="24"/>
          <w:szCs w:val="24"/>
        </w:rPr>
      </w:pPr>
    </w:p>
    <w:p w:rsidR="00C033DA" w:rsidRPr="00F23664" w:rsidRDefault="00C033DA" w:rsidP="003821AC">
      <w:pPr>
        <w:jc w:val="center"/>
        <w:rPr>
          <w:rFonts w:ascii="Arial" w:hAnsi="Arial" w:cs="Arial"/>
          <w:b/>
          <w:sz w:val="24"/>
          <w:szCs w:val="24"/>
        </w:rPr>
      </w:pPr>
    </w:p>
    <w:sectPr w:rsidR="00C033DA" w:rsidRPr="00F23664"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nsid w:val="4D7C53A6"/>
    <w:multiLevelType w:val="hybridMultilevel"/>
    <w:tmpl w:val="6C88FF9A"/>
    <w:lvl w:ilvl="0" w:tplc="7A2A309C">
      <w:start w:val="1"/>
      <w:numFmt w:val="bullet"/>
      <w:lvlText w:val=""/>
      <w:lvlJc w:val="left"/>
      <w:pPr>
        <w:ind w:left="360" w:hanging="360"/>
      </w:pPr>
      <w:rPr>
        <w:rFonts w:ascii="Symbol" w:hAnsi="Symbol" w:hint="default"/>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3"/>
  </w:num>
  <w:num w:numId="4">
    <w:abstractNumId w:val="10"/>
  </w:num>
  <w:num w:numId="5">
    <w:abstractNumId w:val="17"/>
  </w:num>
  <w:num w:numId="6">
    <w:abstractNumId w:val="5"/>
  </w:num>
  <w:num w:numId="7">
    <w:abstractNumId w:val="4"/>
  </w:num>
  <w:num w:numId="8">
    <w:abstractNumId w:val="15"/>
  </w:num>
  <w:num w:numId="9">
    <w:abstractNumId w:val="14"/>
  </w:num>
  <w:num w:numId="10">
    <w:abstractNumId w:val="0"/>
  </w:num>
  <w:num w:numId="11">
    <w:abstractNumId w:val="16"/>
  </w:num>
  <w:num w:numId="12">
    <w:abstractNumId w:val="1"/>
  </w:num>
  <w:num w:numId="13">
    <w:abstractNumId w:val="7"/>
  </w:num>
  <w:num w:numId="14">
    <w:abstractNumId w:val="2"/>
  </w:num>
  <w:num w:numId="15">
    <w:abstractNumId w:val="12"/>
  </w:num>
  <w:num w:numId="16">
    <w:abstractNumId w:val="8"/>
  </w:num>
  <w:num w:numId="17">
    <w:abstractNumId w:val="9"/>
  </w:num>
  <w:num w:numId="18">
    <w:abstractNumId w:val="11"/>
  </w:num>
  <w:num w:numId="1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6EF2"/>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C7947"/>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7B4"/>
    <w:rsid w:val="00106278"/>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106E"/>
    <w:rsid w:val="00153577"/>
    <w:rsid w:val="001537D0"/>
    <w:rsid w:val="00153E8B"/>
    <w:rsid w:val="0015407C"/>
    <w:rsid w:val="00155944"/>
    <w:rsid w:val="0015730C"/>
    <w:rsid w:val="0016058E"/>
    <w:rsid w:val="001625D0"/>
    <w:rsid w:val="00162DCC"/>
    <w:rsid w:val="0016745A"/>
    <w:rsid w:val="00167B85"/>
    <w:rsid w:val="001716F0"/>
    <w:rsid w:val="001717B2"/>
    <w:rsid w:val="00171D13"/>
    <w:rsid w:val="00173E86"/>
    <w:rsid w:val="00174915"/>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B13"/>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2D9"/>
    <w:rsid w:val="00420363"/>
    <w:rsid w:val="004215AB"/>
    <w:rsid w:val="00422629"/>
    <w:rsid w:val="00422B39"/>
    <w:rsid w:val="004239DE"/>
    <w:rsid w:val="00425C7F"/>
    <w:rsid w:val="0043016C"/>
    <w:rsid w:val="0043040D"/>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25E8"/>
    <w:rsid w:val="004F37FF"/>
    <w:rsid w:val="004F4846"/>
    <w:rsid w:val="00500D5C"/>
    <w:rsid w:val="00501F39"/>
    <w:rsid w:val="0050338F"/>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2631"/>
    <w:rsid w:val="0061349C"/>
    <w:rsid w:val="00614025"/>
    <w:rsid w:val="0061426C"/>
    <w:rsid w:val="00614F69"/>
    <w:rsid w:val="00615E1E"/>
    <w:rsid w:val="006211D0"/>
    <w:rsid w:val="00622998"/>
    <w:rsid w:val="0062323E"/>
    <w:rsid w:val="00625A14"/>
    <w:rsid w:val="00625C17"/>
    <w:rsid w:val="00627973"/>
    <w:rsid w:val="00630475"/>
    <w:rsid w:val="00631030"/>
    <w:rsid w:val="006318E5"/>
    <w:rsid w:val="006319EB"/>
    <w:rsid w:val="006320C9"/>
    <w:rsid w:val="00632C68"/>
    <w:rsid w:val="0063359A"/>
    <w:rsid w:val="00633C90"/>
    <w:rsid w:val="00635F95"/>
    <w:rsid w:val="006360C0"/>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1B"/>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614"/>
    <w:rsid w:val="0084674F"/>
    <w:rsid w:val="00846C0A"/>
    <w:rsid w:val="00847360"/>
    <w:rsid w:val="0085121B"/>
    <w:rsid w:val="008519A6"/>
    <w:rsid w:val="00852B74"/>
    <w:rsid w:val="00855751"/>
    <w:rsid w:val="00855B97"/>
    <w:rsid w:val="00855DFA"/>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B18"/>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8F4"/>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47A9"/>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34D4"/>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D713E"/>
    <w:rsid w:val="00BE0DFD"/>
    <w:rsid w:val="00BE1C4E"/>
    <w:rsid w:val="00BE1FF7"/>
    <w:rsid w:val="00BE2A14"/>
    <w:rsid w:val="00BE358C"/>
    <w:rsid w:val="00BE4320"/>
    <w:rsid w:val="00BE4DA5"/>
    <w:rsid w:val="00BE7071"/>
    <w:rsid w:val="00BE7449"/>
    <w:rsid w:val="00BF0740"/>
    <w:rsid w:val="00BF0D7E"/>
    <w:rsid w:val="00BF128A"/>
    <w:rsid w:val="00BF3598"/>
    <w:rsid w:val="00BF485A"/>
    <w:rsid w:val="00BF4A62"/>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02A5"/>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CC3"/>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1041"/>
    <w:rsid w:val="00EE1BA4"/>
    <w:rsid w:val="00EE2D77"/>
    <w:rsid w:val="00EE53BE"/>
    <w:rsid w:val="00EE5532"/>
    <w:rsid w:val="00EE6BB7"/>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664"/>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5E0B"/>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aceta.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F9958-69C9-4E07-80F0-CC1728C6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722</Words>
  <Characters>3977</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2015-04-13T19:22:00Z</cp:lastPrinted>
  <dcterms:created xsi:type="dcterms:W3CDTF">2016-04-16T03:17:00Z</dcterms:created>
  <dcterms:modified xsi:type="dcterms:W3CDTF">2016-04-16T03:53:00Z</dcterms:modified>
</cp:coreProperties>
</file>