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AD4FAEF" wp14:editId="57ABAE6A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F26" w:rsidRDefault="001B3D68" w:rsidP="00AA0F26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001A15">
        <w:rPr>
          <w:rFonts w:ascii="Arial" w:hAnsi="Arial" w:cs="Arial"/>
          <w:b/>
          <w:sz w:val="24"/>
          <w:szCs w:val="24"/>
        </w:rPr>
        <w:t>9</w:t>
      </w:r>
      <w:r w:rsidR="000425EF">
        <w:rPr>
          <w:rFonts w:ascii="Arial" w:hAnsi="Arial" w:cs="Arial"/>
          <w:b/>
          <w:sz w:val="24"/>
          <w:szCs w:val="24"/>
        </w:rPr>
        <w:t>1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AA0F26" w:rsidRPr="00AA0F26" w:rsidRDefault="00AA0F26" w:rsidP="00AA0F26">
      <w:pPr>
        <w:jc w:val="center"/>
        <w:rPr>
          <w:rFonts w:ascii="Arial" w:hAnsi="Arial" w:cs="Arial"/>
          <w:b/>
          <w:sz w:val="16"/>
          <w:szCs w:val="16"/>
        </w:rPr>
      </w:pPr>
    </w:p>
    <w:p w:rsidR="00AA0F26" w:rsidRDefault="00AA0F26" w:rsidP="00AA0F26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Cumpl</w:t>
      </w:r>
      <w:r w:rsidR="009004D2">
        <w:rPr>
          <w:rFonts w:ascii="Arial" w:hAnsi="Arial" w:cs="Arial"/>
          <w:b/>
          <w:sz w:val="36"/>
          <w:szCs w:val="24"/>
        </w:rPr>
        <w:t>irán</w:t>
      </w:r>
      <w:r>
        <w:rPr>
          <w:rFonts w:ascii="Arial" w:hAnsi="Arial" w:cs="Arial"/>
          <w:b/>
          <w:sz w:val="36"/>
          <w:szCs w:val="24"/>
        </w:rPr>
        <w:t xml:space="preserve"> segundo periodo como</w:t>
      </w:r>
      <w:r w:rsidRPr="00AA0F26">
        <w:rPr>
          <w:rFonts w:ascii="Arial" w:hAnsi="Arial" w:cs="Arial"/>
          <w:b/>
          <w:sz w:val="36"/>
          <w:szCs w:val="24"/>
        </w:rPr>
        <w:t xml:space="preserve"> directores </w:t>
      </w:r>
      <w:r>
        <w:rPr>
          <w:rFonts w:ascii="Arial" w:hAnsi="Arial" w:cs="Arial"/>
          <w:b/>
          <w:sz w:val="36"/>
          <w:szCs w:val="24"/>
        </w:rPr>
        <w:t>en unidades académicas del Campus Tijuana</w:t>
      </w:r>
    </w:p>
    <w:p w:rsidR="00EB3FAC" w:rsidRPr="00EB3FAC" w:rsidRDefault="00EB3FAC" w:rsidP="00AA0F26">
      <w:pPr>
        <w:jc w:val="center"/>
        <w:rPr>
          <w:rFonts w:ascii="Arial" w:hAnsi="Arial" w:cs="Arial"/>
          <w:b/>
          <w:sz w:val="16"/>
          <w:szCs w:val="16"/>
        </w:rPr>
      </w:pPr>
    </w:p>
    <w:p w:rsidR="00AA0F26" w:rsidRPr="00AA0F26" w:rsidRDefault="00EB3FAC" w:rsidP="00AA0F26">
      <w:pPr>
        <w:pStyle w:val="Prrafodelista"/>
        <w:numPr>
          <w:ilvl w:val="0"/>
          <w:numId w:val="5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AA0F26" w:rsidRPr="00AA0F26">
        <w:rPr>
          <w:rFonts w:ascii="Arial" w:hAnsi="Arial" w:cs="Arial"/>
          <w:sz w:val="24"/>
          <w:szCs w:val="24"/>
        </w:rPr>
        <w:t xml:space="preserve"> la Facultad de Humanidades y Ciencias Sociales y la Facultad de Economía y Relaciones Internacionales</w:t>
      </w:r>
      <w:r>
        <w:rPr>
          <w:rFonts w:ascii="Arial" w:hAnsi="Arial" w:cs="Arial"/>
          <w:sz w:val="24"/>
          <w:szCs w:val="24"/>
        </w:rPr>
        <w:t>.</w:t>
      </w:r>
      <w:r w:rsidR="00AA0F26" w:rsidRPr="00AA0F26">
        <w:rPr>
          <w:rFonts w:ascii="Arial" w:hAnsi="Arial" w:cs="Arial"/>
          <w:sz w:val="24"/>
          <w:szCs w:val="24"/>
        </w:rPr>
        <w:t xml:space="preserve"> </w:t>
      </w: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  <w:r w:rsidRPr="00AA0F26">
        <w:rPr>
          <w:rFonts w:ascii="Arial" w:hAnsi="Arial" w:cs="Arial"/>
          <w:b/>
          <w:sz w:val="24"/>
          <w:szCs w:val="24"/>
        </w:rPr>
        <w:t>Tijuana, B.C., miércoles 01 de junio de 2016</w:t>
      </w:r>
      <w:r>
        <w:rPr>
          <w:rFonts w:ascii="Arial" w:hAnsi="Arial" w:cs="Arial"/>
          <w:sz w:val="24"/>
          <w:szCs w:val="24"/>
        </w:rPr>
        <w:t>.- La Junta de G</w:t>
      </w:r>
      <w:r w:rsidRPr="00AA0F26">
        <w:rPr>
          <w:rFonts w:ascii="Arial" w:hAnsi="Arial" w:cs="Arial"/>
          <w:sz w:val="24"/>
          <w:szCs w:val="24"/>
        </w:rPr>
        <w:t>obierno de la Universidad Autónoma de Baja California (UABC)</w:t>
      </w:r>
      <w:r w:rsidR="000C1C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designó</w:t>
      </w:r>
      <w:r w:rsidRPr="00AA0F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los</w:t>
      </w:r>
      <w:r w:rsidRPr="00AA0F26">
        <w:rPr>
          <w:rFonts w:ascii="Arial" w:hAnsi="Arial" w:cs="Arial"/>
          <w:sz w:val="24"/>
          <w:szCs w:val="24"/>
        </w:rPr>
        <w:t xml:space="preserve"> doctor</w:t>
      </w:r>
      <w:r>
        <w:rPr>
          <w:rFonts w:ascii="Arial" w:hAnsi="Arial" w:cs="Arial"/>
          <w:sz w:val="24"/>
          <w:szCs w:val="24"/>
        </w:rPr>
        <w:t>es</w:t>
      </w:r>
      <w:r w:rsidRPr="00AA0F26">
        <w:rPr>
          <w:rFonts w:ascii="Arial" w:hAnsi="Arial" w:cs="Arial"/>
          <w:sz w:val="24"/>
          <w:szCs w:val="24"/>
        </w:rPr>
        <w:t xml:space="preserve"> Héctor Jaime Macías Rodríguez y </w:t>
      </w:r>
      <w:proofErr w:type="spellStart"/>
      <w:r w:rsidRPr="00AA0F26">
        <w:rPr>
          <w:rFonts w:ascii="Arial" w:hAnsi="Arial" w:cs="Arial"/>
          <w:sz w:val="24"/>
          <w:szCs w:val="24"/>
        </w:rPr>
        <w:t>Natanael</w:t>
      </w:r>
      <w:proofErr w:type="spellEnd"/>
      <w:r w:rsidRPr="00AA0F26">
        <w:rPr>
          <w:rFonts w:ascii="Arial" w:hAnsi="Arial" w:cs="Arial"/>
          <w:sz w:val="24"/>
          <w:szCs w:val="24"/>
        </w:rPr>
        <w:t xml:space="preserve"> Ramírez Angulo</w:t>
      </w:r>
      <w:r w:rsidR="000C1CB7">
        <w:rPr>
          <w:rFonts w:ascii="Arial" w:hAnsi="Arial" w:cs="Arial"/>
          <w:sz w:val="24"/>
          <w:szCs w:val="24"/>
        </w:rPr>
        <w:t>,</w:t>
      </w:r>
      <w:r w:rsidRPr="00AA0F26">
        <w:rPr>
          <w:rFonts w:ascii="Arial" w:hAnsi="Arial" w:cs="Arial"/>
          <w:sz w:val="24"/>
          <w:szCs w:val="24"/>
        </w:rPr>
        <w:t xml:space="preserve"> como directores de la Facultad de Humanidades y Ciencias Sociales (</w:t>
      </w:r>
      <w:proofErr w:type="spellStart"/>
      <w:r w:rsidRPr="00AA0F26">
        <w:rPr>
          <w:rFonts w:ascii="Arial" w:hAnsi="Arial" w:cs="Arial"/>
          <w:sz w:val="24"/>
          <w:szCs w:val="24"/>
        </w:rPr>
        <w:t>FHyCS</w:t>
      </w:r>
      <w:proofErr w:type="spellEnd"/>
      <w:r w:rsidRPr="00AA0F26">
        <w:rPr>
          <w:rFonts w:ascii="Arial" w:hAnsi="Arial" w:cs="Arial"/>
          <w:sz w:val="24"/>
          <w:szCs w:val="24"/>
        </w:rPr>
        <w:t>) y la Facultad de Economía y Relaciones Internacionales (</w:t>
      </w:r>
      <w:proofErr w:type="spellStart"/>
      <w:r w:rsidRPr="00AA0F26">
        <w:rPr>
          <w:rFonts w:ascii="Arial" w:hAnsi="Arial" w:cs="Arial"/>
          <w:sz w:val="24"/>
          <w:szCs w:val="24"/>
        </w:rPr>
        <w:t>FEyRI</w:t>
      </w:r>
      <w:proofErr w:type="spellEnd"/>
      <w:r w:rsidRPr="00AA0F2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AA0F26">
        <w:rPr>
          <w:rFonts w:ascii="Arial" w:hAnsi="Arial" w:cs="Arial"/>
          <w:sz w:val="24"/>
          <w:szCs w:val="24"/>
        </w:rPr>
        <w:t>respectivamente</w:t>
      </w:r>
      <w:r>
        <w:rPr>
          <w:rFonts w:ascii="Arial" w:hAnsi="Arial" w:cs="Arial"/>
          <w:sz w:val="24"/>
          <w:szCs w:val="24"/>
        </w:rPr>
        <w:t>,</w:t>
      </w:r>
      <w:r w:rsidRPr="00AA0F26">
        <w:rPr>
          <w:rFonts w:ascii="Arial" w:hAnsi="Arial" w:cs="Arial"/>
          <w:sz w:val="24"/>
          <w:szCs w:val="24"/>
        </w:rPr>
        <w:t xml:space="preserve"> para el periodo 2016-2020.</w:t>
      </w: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Esto </w:t>
      </w:r>
      <w:r w:rsidRPr="00AA0F26">
        <w:rPr>
          <w:rFonts w:ascii="Arial" w:hAnsi="Arial" w:cs="Arial"/>
          <w:sz w:val="24"/>
          <w:szCs w:val="24"/>
        </w:rPr>
        <w:t xml:space="preserve">en sesión celebrada </w:t>
      </w:r>
      <w:r w:rsidR="000C1CB7">
        <w:rPr>
          <w:rFonts w:ascii="Arial" w:hAnsi="Arial" w:cs="Arial"/>
          <w:sz w:val="24"/>
          <w:szCs w:val="24"/>
        </w:rPr>
        <w:t>por el órgano colegiado</w:t>
      </w:r>
      <w:r w:rsidR="000C1CB7" w:rsidRPr="00AA0F26">
        <w:rPr>
          <w:rFonts w:ascii="Arial" w:hAnsi="Arial" w:cs="Arial"/>
          <w:sz w:val="24"/>
          <w:szCs w:val="24"/>
        </w:rPr>
        <w:t xml:space="preserve"> </w:t>
      </w:r>
      <w:r w:rsidRPr="00AA0F26">
        <w:rPr>
          <w:rFonts w:ascii="Arial" w:hAnsi="Arial" w:cs="Arial"/>
          <w:sz w:val="24"/>
          <w:szCs w:val="24"/>
        </w:rPr>
        <w:t>el día de hoy</w:t>
      </w:r>
      <w:r>
        <w:rPr>
          <w:rFonts w:ascii="Arial" w:hAnsi="Arial" w:cs="Arial"/>
          <w:sz w:val="24"/>
          <w:szCs w:val="24"/>
        </w:rPr>
        <w:t xml:space="preserve">, </w:t>
      </w:r>
      <w:r w:rsidRPr="00AA0F26">
        <w:rPr>
          <w:rFonts w:ascii="Arial" w:hAnsi="Arial" w:cs="Arial"/>
          <w:sz w:val="24"/>
          <w:szCs w:val="24"/>
        </w:rPr>
        <w:t>con la facultad que le conceden los artículos 22</w:t>
      </w:r>
      <w:r>
        <w:rPr>
          <w:rFonts w:ascii="Arial" w:hAnsi="Arial" w:cs="Arial"/>
          <w:sz w:val="24"/>
          <w:szCs w:val="24"/>
        </w:rPr>
        <w:t>, fracción segunda, y 28 de la Ley O</w:t>
      </w:r>
      <w:r w:rsidRPr="00AA0F26">
        <w:rPr>
          <w:rFonts w:ascii="Arial" w:hAnsi="Arial" w:cs="Arial"/>
          <w:sz w:val="24"/>
          <w:szCs w:val="24"/>
        </w:rPr>
        <w:t>rgánica, 125,</w:t>
      </w:r>
      <w:r>
        <w:rPr>
          <w:rFonts w:ascii="Arial" w:hAnsi="Arial" w:cs="Arial"/>
          <w:sz w:val="24"/>
          <w:szCs w:val="24"/>
        </w:rPr>
        <w:t xml:space="preserve"> 126 y 128 del Estatuto General. Cabe señalar que este es el segundo periodo que ambos cumplen al frente de estas unidades académicas del Campus Tijuana.</w:t>
      </w:r>
    </w:p>
    <w:p w:rsidR="00AA0F26" w:rsidRP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  <w:r w:rsidRPr="00AA0F26">
        <w:rPr>
          <w:rFonts w:ascii="Arial" w:hAnsi="Arial" w:cs="Arial"/>
          <w:sz w:val="24"/>
          <w:szCs w:val="24"/>
        </w:rPr>
        <w:t xml:space="preserve">El doctor Juan Álvarez López, Presidente de la Junta de Gobierno, externó un reconocimiento a las comunidades universitarias </w:t>
      </w:r>
      <w:r>
        <w:rPr>
          <w:rFonts w:ascii="Arial" w:hAnsi="Arial" w:cs="Arial"/>
          <w:sz w:val="24"/>
          <w:szCs w:val="24"/>
        </w:rPr>
        <w:t xml:space="preserve">de </w:t>
      </w:r>
      <w:r w:rsidR="004B390A">
        <w:rPr>
          <w:rFonts w:ascii="Arial" w:hAnsi="Arial" w:cs="Arial"/>
          <w:sz w:val="24"/>
          <w:szCs w:val="24"/>
        </w:rPr>
        <w:t xml:space="preserve">estas facultades </w:t>
      </w:r>
      <w:r w:rsidRPr="00AA0F26">
        <w:rPr>
          <w:rFonts w:ascii="Arial" w:hAnsi="Arial" w:cs="Arial"/>
          <w:sz w:val="24"/>
          <w:szCs w:val="24"/>
        </w:rPr>
        <w:t xml:space="preserve">por la madurez e involucramiento que mostraron durante el proceso para la designación de su director. Agregó que </w:t>
      </w:r>
      <w:r w:rsidR="004B390A">
        <w:rPr>
          <w:rFonts w:ascii="Arial" w:hAnsi="Arial" w:cs="Arial"/>
          <w:sz w:val="24"/>
          <w:szCs w:val="24"/>
        </w:rPr>
        <w:t>los integrantes de ambas</w:t>
      </w:r>
      <w:r w:rsidRPr="00AA0F26">
        <w:rPr>
          <w:rFonts w:ascii="Arial" w:hAnsi="Arial" w:cs="Arial"/>
          <w:sz w:val="24"/>
          <w:szCs w:val="24"/>
        </w:rPr>
        <w:t xml:space="preserve"> ternas</w:t>
      </w:r>
      <w:r w:rsidR="000C1CB7">
        <w:rPr>
          <w:rFonts w:ascii="Arial" w:hAnsi="Arial" w:cs="Arial"/>
          <w:sz w:val="24"/>
          <w:szCs w:val="24"/>
        </w:rPr>
        <w:t xml:space="preserve"> que participaron por el cargo,</w:t>
      </w:r>
      <w:r w:rsidRPr="00AA0F26">
        <w:rPr>
          <w:rFonts w:ascii="Arial" w:hAnsi="Arial" w:cs="Arial"/>
          <w:sz w:val="24"/>
          <w:szCs w:val="24"/>
        </w:rPr>
        <w:t xml:space="preserve"> presentaron una calidad extraordinaria y un compromiso a toda prueba. </w:t>
      </w:r>
    </w:p>
    <w:p w:rsidR="00AA0F26" w:rsidRP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  <w:r w:rsidRPr="00AA0F26">
        <w:rPr>
          <w:rFonts w:ascii="Arial" w:hAnsi="Arial" w:cs="Arial"/>
          <w:sz w:val="24"/>
          <w:szCs w:val="24"/>
        </w:rPr>
        <w:t>El doctor Juan Ma</w:t>
      </w:r>
      <w:r w:rsidR="009C3701">
        <w:rPr>
          <w:rFonts w:ascii="Arial" w:hAnsi="Arial" w:cs="Arial"/>
          <w:sz w:val="24"/>
          <w:szCs w:val="24"/>
        </w:rPr>
        <w:t>nuel Ocegueda</w:t>
      </w:r>
      <w:r w:rsidR="000C1CB7">
        <w:rPr>
          <w:rFonts w:ascii="Arial" w:hAnsi="Arial" w:cs="Arial"/>
          <w:sz w:val="24"/>
          <w:szCs w:val="24"/>
        </w:rPr>
        <w:t xml:space="preserve"> Hernández</w:t>
      </w:r>
      <w:r w:rsidR="009C3701">
        <w:rPr>
          <w:rFonts w:ascii="Arial" w:hAnsi="Arial" w:cs="Arial"/>
          <w:sz w:val="24"/>
          <w:szCs w:val="24"/>
        </w:rPr>
        <w:t>, Rector de UABC, se mostró complacido porque cada uno de los procesos de designación fue</w:t>
      </w:r>
      <w:r w:rsidRPr="00AA0F26">
        <w:rPr>
          <w:rFonts w:ascii="Arial" w:hAnsi="Arial" w:cs="Arial"/>
          <w:sz w:val="24"/>
          <w:szCs w:val="24"/>
        </w:rPr>
        <w:t xml:space="preserve"> tranquilo y respetuoso</w:t>
      </w:r>
      <w:r w:rsidR="009C3701">
        <w:rPr>
          <w:rFonts w:ascii="Arial" w:hAnsi="Arial" w:cs="Arial"/>
          <w:sz w:val="24"/>
          <w:szCs w:val="24"/>
        </w:rPr>
        <w:t xml:space="preserve">, llevándose </w:t>
      </w:r>
      <w:r w:rsidRPr="00AA0F26">
        <w:rPr>
          <w:rFonts w:ascii="Arial" w:hAnsi="Arial" w:cs="Arial"/>
          <w:sz w:val="24"/>
          <w:szCs w:val="24"/>
        </w:rPr>
        <w:t>a cabo bajo los cánones de transparencia</w:t>
      </w:r>
      <w:r w:rsidR="009C3701">
        <w:rPr>
          <w:rFonts w:ascii="Arial" w:hAnsi="Arial" w:cs="Arial"/>
          <w:sz w:val="24"/>
          <w:szCs w:val="24"/>
        </w:rPr>
        <w:t xml:space="preserve"> que son parte fundamental </w:t>
      </w:r>
      <w:r w:rsidRPr="00AA0F26">
        <w:rPr>
          <w:rFonts w:ascii="Arial" w:hAnsi="Arial" w:cs="Arial"/>
          <w:sz w:val="24"/>
          <w:szCs w:val="24"/>
        </w:rPr>
        <w:t xml:space="preserve">en la Universidad. </w:t>
      </w: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  <w:r w:rsidRPr="00AA0F26">
        <w:rPr>
          <w:rFonts w:ascii="Arial" w:hAnsi="Arial" w:cs="Arial"/>
          <w:sz w:val="24"/>
          <w:szCs w:val="24"/>
        </w:rPr>
        <w:t>De igual forma invitó a los</w:t>
      </w:r>
      <w:r>
        <w:rPr>
          <w:rFonts w:ascii="Arial" w:hAnsi="Arial" w:cs="Arial"/>
          <w:sz w:val="24"/>
          <w:szCs w:val="24"/>
        </w:rPr>
        <w:t xml:space="preserve"> </w:t>
      </w:r>
      <w:r w:rsidRPr="00AA0F26">
        <w:rPr>
          <w:rFonts w:ascii="Arial" w:hAnsi="Arial" w:cs="Arial"/>
          <w:sz w:val="24"/>
          <w:szCs w:val="24"/>
        </w:rPr>
        <w:t>directores a rescatar la reflexión que cada uno de los participantes hicieron en las ternas</w:t>
      </w:r>
      <w:r w:rsidR="009C3701">
        <w:rPr>
          <w:rFonts w:ascii="Arial" w:hAnsi="Arial" w:cs="Arial"/>
          <w:sz w:val="24"/>
          <w:szCs w:val="24"/>
        </w:rPr>
        <w:t>,</w:t>
      </w:r>
      <w:r w:rsidRPr="00AA0F26">
        <w:rPr>
          <w:rFonts w:ascii="Arial" w:hAnsi="Arial" w:cs="Arial"/>
          <w:sz w:val="24"/>
          <w:szCs w:val="24"/>
        </w:rPr>
        <w:t xml:space="preserve"> para plantear un plan de trabajo en donde se </w:t>
      </w:r>
      <w:r w:rsidR="009C3701">
        <w:rPr>
          <w:rFonts w:ascii="Arial" w:hAnsi="Arial" w:cs="Arial"/>
          <w:sz w:val="24"/>
          <w:szCs w:val="24"/>
        </w:rPr>
        <w:t xml:space="preserve">identifiquen </w:t>
      </w:r>
      <w:r>
        <w:rPr>
          <w:rFonts w:ascii="Arial" w:hAnsi="Arial" w:cs="Arial"/>
          <w:sz w:val="24"/>
          <w:szCs w:val="24"/>
        </w:rPr>
        <w:t xml:space="preserve">las </w:t>
      </w:r>
      <w:r w:rsidRPr="00AA0F26">
        <w:rPr>
          <w:rFonts w:ascii="Arial" w:hAnsi="Arial" w:cs="Arial"/>
          <w:sz w:val="24"/>
          <w:szCs w:val="24"/>
        </w:rPr>
        <w:t xml:space="preserve">oportunidades y ventajas </w:t>
      </w:r>
      <w:r>
        <w:rPr>
          <w:rFonts w:ascii="Arial" w:hAnsi="Arial" w:cs="Arial"/>
          <w:sz w:val="24"/>
          <w:szCs w:val="24"/>
        </w:rPr>
        <w:t xml:space="preserve">que </w:t>
      </w:r>
      <w:r w:rsidR="009C3701">
        <w:rPr>
          <w:rFonts w:ascii="Arial" w:hAnsi="Arial" w:cs="Arial"/>
          <w:sz w:val="24"/>
          <w:szCs w:val="24"/>
        </w:rPr>
        <w:t xml:space="preserve">establezcan </w:t>
      </w:r>
      <w:r w:rsidRPr="00AA0F26">
        <w:rPr>
          <w:rFonts w:ascii="Arial" w:hAnsi="Arial" w:cs="Arial"/>
          <w:sz w:val="24"/>
          <w:szCs w:val="24"/>
        </w:rPr>
        <w:t>una dinámica de mejora continua</w:t>
      </w:r>
      <w:r w:rsidR="009C3701">
        <w:rPr>
          <w:rFonts w:ascii="Arial" w:hAnsi="Arial" w:cs="Arial"/>
          <w:sz w:val="24"/>
          <w:szCs w:val="24"/>
        </w:rPr>
        <w:t xml:space="preserve"> en sus respectivas unidades académicas</w:t>
      </w:r>
      <w:r w:rsidRPr="00AA0F26">
        <w:rPr>
          <w:rFonts w:ascii="Arial" w:hAnsi="Arial" w:cs="Arial"/>
          <w:sz w:val="24"/>
          <w:szCs w:val="24"/>
        </w:rPr>
        <w:t>.</w:t>
      </w:r>
    </w:p>
    <w:p w:rsidR="00AA0F26" w:rsidRP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  <w:r w:rsidRPr="00AA0F26">
        <w:rPr>
          <w:rFonts w:ascii="Arial" w:hAnsi="Arial" w:cs="Arial"/>
          <w:sz w:val="24"/>
          <w:szCs w:val="24"/>
        </w:rPr>
        <w:t xml:space="preserve">  </w:t>
      </w: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  <w:r w:rsidRPr="00AA0F26">
        <w:rPr>
          <w:rFonts w:ascii="Arial" w:hAnsi="Arial" w:cs="Arial"/>
          <w:sz w:val="24"/>
          <w:szCs w:val="24"/>
        </w:rPr>
        <w:t xml:space="preserve">Por su parte el doctor Héctor Jaime Macías Rodríguez agradeció el voto de confianza conferido y comentó que desde hace cuatro años se comprometió a trabajar en beneficio de la </w:t>
      </w:r>
      <w:proofErr w:type="spellStart"/>
      <w:r w:rsidRPr="00AA0F26">
        <w:rPr>
          <w:rFonts w:ascii="Arial" w:hAnsi="Arial" w:cs="Arial"/>
          <w:sz w:val="24"/>
          <w:szCs w:val="24"/>
        </w:rPr>
        <w:t>FHyCS</w:t>
      </w:r>
      <w:proofErr w:type="spellEnd"/>
      <w:r w:rsidR="009C3701">
        <w:rPr>
          <w:rFonts w:ascii="Arial" w:hAnsi="Arial" w:cs="Arial"/>
          <w:sz w:val="24"/>
          <w:szCs w:val="24"/>
        </w:rPr>
        <w:t>,</w:t>
      </w:r>
      <w:r w:rsidRPr="00AA0F26">
        <w:rPr>
          <w:rFonts w:ascii="Arial" w:hAnsi="Arial" w:cs="Arial"/>
          <w:sz w:val="24"/>
          <w:szCs w:val="24"/>
        </w:rPr>
        <w:t xml:space="preserve"> atendiendo las distintas inquietudes y preocupaciones</w:t>
      </w:r>
      <w:r w:rsidR="000C1CB7">
        <w:rPr>
          <w:rFonts w:ascii="Arial" w:hAnsi="Arial" w:cs="Arial"/>
          <w:sz w:val="24"/>
          <w:szCs w:val="24"/>
        </w:rPr>
        <w:t>,</w:t>
      </w:r>
      <w:r w:rsidRPr="00AA0F26">
        <w:rPr>
          <w:rFonts w:ascii="Arial" w:hAnsi="Arial" w:cs="Arial"/>
          <w:sz w:val="24"/>
          <w:szCs w:val="24"/>
        </w:rPr>
        <w:t xml:space="preserve"> a fin de procurar un ambiente de trabajo lo más favorable posible. “Esto se </w:t>
      </w:r>
      <w:r w:rsidR="009C3701">
        <w:rPr>
          <w:rFonts w:ascii="Arial" w:hAnsi="Arial" w:cs="Arial"/>
          <w:sz w:val="24"/>
          <w:szCs w:val="24"/>
        </w:rPr>
        <w:t>ha dado</w:t>
      </w:r>
      <w:r w:rsidRPr="00AA0F26">
        <w:rPr>
          <w:rFonts w:ascii="Arial" w:hAnsi="Arial" w:cs="Arial"/>
          <w:sz w:val="24"/>
          <w:szCs w:val="24"/>
        </w:rPr>
        <w:t xml:space="preserve"> a través del diálogo, la inclusión y sobre todo el respeto a las distintas formas de pensar, porque una Facultad como la nuestra</w:t>
      </w:r>
      <w:r w:rsidR="009C3701">
        <w:rPr>
          <w:rFonts w:ascii="Arial" w:hAnsi="Arial" w:cs="Arial"/>
          <w:sz w:val="24"/>
          <w:szCs w:val="24"/>
        </w:rPr>
        <w:t>,</w:t>
      </w:r>
      <w:r w:rsidRPr="00AA0F26">
        <w:rPr>
          <w:rFonts w:ascii="Arial" w:hAnsi="Arial" w:cs="Arial"/>
          <w:sz w:val="24"/>
          <w:szCs w:val="24"/>
        </w:rPr>
        <w:t xml:space="preserve"> diversa y plural, no puede ser de otra manera, y eso seguirá siendo mi compromiso durante los próximos cu</w:t>
      </w:r>
      <w:r w:rsidR="009C3701">
        <w:rPr>
          <w:rFonts w:ascii="Arial" w:hAnsi="Arial" w:cs="Arial"/>
          <w:sz w:val="24"/>
          <w:szCs w:val="24"/>
        </w:rPr>
        <w:t>a</w:t>
      </w:r>
      <w:r w:rsidRPr="00AA0F26">
        <w:rPr>
          <w:rFonts w:ascii="Arial" w:hAnsi="Arial" w:cs="Arial"/>
          <w:sz w:val="24"/>
          <w:szCs w:val="24"/>
        </w:rPr>
        <w:t xml:space="preserve">tro años”.  </w:t>
      </w: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</w:p>
    <w:p w:rsidR="009C3701" w:rsidRDefault="009C3701" w:rsidP="00AA0F26">
      <w:pPr>
        <w:jc w:val="both"/>
        <w:rPr>
          <w:rFonts w:ascii="Arial" w:hAnsi="Arial" w:cs="Arial"/>
          <w:sz w:val="24"/>
          <w:szCs w:val="24"/>
        </w:rPr>
      </w:pPr>
    </w:p>
    <w:p w:rsidR="009C3701" w:rsidRDefault="009C3701" w:rsidP="00AA0F26">
      <w:pPr>
        <w:jc w:val="both"/>
        <w:rPr>
          <w:rFonts w:ascii="Arial" w:hAnsi="Arial" w:cs="Arial"/>
          <w:sz w:val="24"/>
          <w:szCs w:val="24"/>
        </w:rPr>
      </w:pPr>
    </w:p>
    <w:p w:rsidR="009C3701" w:rsidRDefault="009C3701" w:rsidP="00AA0F26">
      <w:pPr>
        <w:jc w:val="both"/>
        <w:rPr>
          <w:rFonts w:ascii="Arial" w:hAnsi="Arial" w:cs="Arial"/>
          <w:sz w:val="24"/>
          <w:szCs w:val="24"/>
        </w:rPr>
      </w:pPr>
    </w:p>
    <w:p w:rsidR="008837A3" w:rsidRDefault="008837A3" w:rsidP="00AA0F26">
      <w:pPr>
        <w:jc w:val="both"/>
        <w:rPr>
          <w:rFonts w:ascii="Arial" w:hAnsi="Arial" w:cs="Arial"/>
          <w:sz w:val="24"/>
          <w:szCs w:val="24"/>
        </w:rPr>
      </w:pPr>
    </w:p>
    <w:p w:rsidR="008837A3" w:rsidRDefault="008837A3" w:rsidP="00AA0F2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C3701" w:rsidRDefault="009C3701" w:rsidP="00AA0F26">
      <w:pPr>
        <w:jc w:val="both"/>
        <w:rPr>
          <w:rFonts w:ascii="Arial" w:hAnsi="Arial" w:cs="Arial"/>
          <w:sz w:val="24"/>
          <w:szCs w:val="24"/>
        </w:rPr>
      </w:pPr>
    </w:p>
    <w:p w:rsidR="009C3701" w:rsidRPr="00AA0F26" w:rsidRDefault="009C3701" w:rsidP="00AA0F26">
      <w:pPr>
        <w:jc w:val="both"/>
        <w:rPr>
          <w:rFonts w:ascii="Arial" w:hAnsi="Arial" w:cs="Arial"/>
          <w:sz w:val="24"/>
          <w:szCs w:val="24"/>
        </w:rPr>
      </w:pP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  <w:r w:rsidRPr="00AA0F26">
        <w:rPr>
          <w:rFonts w:ascii="Arial" w:hAnsi="Arial" w:cs="Arial"/>
          <w:sz w:val="24"/>
          <w:szCs w:val="24"/>
        </w:rPr>
        <w:t xml:space="preserve">Mientras que el doctor </w:t>
      </w:r>
      <w:proofErr w:type="spellStart"/>
      <w:r w:rsidRPr="00AA0F26">
        <w:rPr>
          <w:rFonts w:ascii="Arial" w:hAnsi="Arial" w:cs="Arial"/>
          <w:sz w:val="24"/>
          <w:szCs w:val="24"/>
        </w:rPr>
        <w:t>Natanael</w:t>
      </w:r>
      <w:proofErr w:type="spellEnd"/>
      <w:r w:rsidRPr="00AA0F26">
        <w:rPr>
          <w:rFonts w:ascii="Arial" w:hAnsi="Arial" w:cs="Arial"/>
          <w:sz w:val="24"/>
          <w:szCs w:val="24"/>
        </w:rPr>
        <w:t xml:space="preserve"> Ramírez Angulo comentó que todo este proceso ha sido importante para </w:t>
      </w:r>
      <w:r w:rsidR="009C3701">
        <w:rPr>
          <w:rFonts w:ascii="Arial" w:hAnsi="Arial" w:cs="Arial"/>
          <w:sz w:val="24"/>
          <w:szCs w:val="24"/>
        </w:rPr>
        <w:t>conocer el posicionamiento de la</w:t>
      </w:r>
      <w:r w:rsidRPr="00AA0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F26">
        <w:rPr>
          <w:rFonts w:ascii="Arial" w:hAnsi="Arial" w:cs="Arial"/>
          <w:sz w:val="24"/>
          <w:szCs w:val="24"/>
        </w:rPr>
        <w:t>FEyRI</w:t>
      </w:r>
      <w:proofErr w:type="spellEnd"/>
      <w:r w:rsidR="009C3701">
        <w:rPr>
          <w:rFonts w:ascii="Arial" w:hAnsi="Arial" w:cs="Arial"/>
          <w:sz w:val="24"/>
          <w:szCs w:val="24"/>
        </w:rPr>
        <w:t>,</w:t>
      </w:r>
      <w:r w:rsidRPr="00AA0F26">
        <w:rPr>
          <w:rFonts w:ascii="Arial" w:hAnsi="Arial" w:cs="Arial"/>
          <w:sz w:val="24"/>
          <w:szCs w:val="24"/>
        </w:rPr>
        <w:t xml:space="preserve"> que siempre se ha distinguido por sus resultados competitivos, mismos que son gracias al trabajo de toda la comunidad</w:t>
      </w:r>
      <w:r w:rsidR="009C3701">
        <w:rPr>
          <w:rFonts w:ascii="Arial" w:hAnsi="Arial" w:cs="Arial"/>
          <w:sz w:val="24"/>
          <w:szCs w:val="24"/>
        </w:rPr>
        <w:t xml:space="preserve">: alumnos, docentes y </w:t>
      </w:r>
      <w:r w:rsidRPr="00AA0F26">
        <w:rPr>
          <w:rFonts w:ascii="Arial" w:hAnsi="Arial" w:cs="Arial"/>
          <w:sz w:val="24"/>
          <w:szCs w:val="24"/>
        </w:rPr>
        <w:t>administrativos</w:t>
      </w:r>
      <w:r w:rsidR="009C3701">
        <w:rPr>
          <w:rFonts w:ascii="Arial" w:hAnsi="Arial" w:cs="Arial"/>
          <w:sz w:val="24"/>
          <w:szCs w:val="24"/>
        </w:rPr>
        <w:t>.</w:t>
      </w:r>
      <w:r w:rsidRPr="00AA0F26">
        <w:rPr>
          <w:rFonts w:ascii="Arial" w:hAnsi="Arial" w:cs="Arial"/>
          <w:sz w:val="24"/>
          <w:szCs w:val="24"/>
        </w:rPr>
        <w:t xml:space="preserve"> “Asumo el compromiso por mantener y aumentar la capacidad de trabajo, diálogo, reflexión y cooperación</w:t>
      </w:r>
      <w:r w:rsidR="00525C00">
        <w:rPr>
          <w:rFonts w:ascii="Arial" w:hAnsi="Arial" w:cs="Arial"/>
          <w:sz w:val="24"/>
          <w:szCs w:val="24"/>
        </w:rPr>
        <w:t>,</w:t>
      </w:r>
      <w:r w:rsidRPr="00AA0F26">
        <w:rPr>
          <w:rFonts w:ascii="Arial" w:hAnsi="Arial" w:cs="Arial"/>
          <w:sz w:val="24"/>
          <w:szCs w:val="24"/>
        </w:rPr>
        <w:t xml:space="preserve"> para dejar a esta </w:t>
      </w:r>
      <w:r w:rsidR="009004D2">
        <w:rPr>
          <w:rFonts w:ascii="Arial" w:hAnsi="Arial" w:cs="Arial"/>
          <w:sz w:val="24"/>
          <w:szCs w:val="24"/>
        </w:rPr>
        <w:t>Facultad</w:t>
      </w:r>
      <w:r w:rsidRPr="00AA0F26">
        <w:rPr>
          <w:rFonts w:ascii="Arial" w:hAnsi="Arial" w:cs="Arial"/>
          <w:sz w:val="24"/>
          <w:szCs w:val="24"/>
        </w:rPr>
        <w:t xml:space="preserve"> en una mejor posición durante esta nueva gestión”. </w:t>
      </w:r>
    </w:p>
    <w:p w:rsid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</w:p>
    <w:p w:rsidR="00AA0F26" w:rsidRPr="00AA0F26" w:rsidRDefault="00AA0F26" w:rsidP="00AA0F26">
      <w:pPr>
        <w:jc w:val="both"/>
        <w:rPr>
          <w:rFonts w:ascii="Arial" w:hAnsi="Arial" w:cs="Arial"/>
          <w:sz w:val="24"/>
          <w:szCs w:val="24"/>
        </w:rPr>
      </w:pPr>
      <w:r w:rsidRPr="00AA0F26">
        <w:rPr>
          <w:rFonts w:ascii="Arial" w:hAnsi="Arial" w:cs="Arial"/>
          <w:sz w:val="24"/>
          <w:szCs w:val="24"/>
        </w:rPr>
        <w:t>E</w:t>
      </w:r>
      <w:r w:rsidR="009004D2">
        <w:rPr>
          <w:rFonts w:ascii="Arial" w:hAnsi="Arial" w:cs="Arial"/>
          <w:sz w:val="24"/>
          <w:szCs w:val="24"/>
        </w:rPr>
        <w:t>n cada toma de protesta e</w:t>
      </w:r>
      <w:r w:rsidRPr="00AA0F26">
        <w:rPr>
          <w:rFonts w:ascii="Arial" w:hAnsi="Arial" w:cs="Arial"/>
          <w:sz w:val="24"/>
          <w:szCs w:val="24"/>
        </w:rPr>
        <w:t xml:space="preserve">stuvieron presentes la doctora Edna Luna, Secretaria de la Junta de Gobierno, así como personal docente, administrativo y </w:t>
      </w:r>
      <w:r w:rsidR="000C1CB7">
        <w:rPr>
          <w:rFonts w:ascii="Arial" w:hAnsi="Arial" w:cs="Arial"/>
          <w:sz w:val="24"/>
          <w:szCs w:val="24"/>
        </w:rPr>
        <w:t>alumnos</w:t>
      </w:r>
      <w:r w:rsidRPr="00AA0F26">
        <w:rPr>
          <w:rFonts w:ascii="Arial" w:hAnsi="Arial" w:cs="Arial"/>
          <w:sz w:val="24"/>
          <w:szCs w:val="24"/>
        </w:rPr>
        <w:t xml:space="preserve"> de </w:t>
      </w:r>
      <w:r w:rsidR="009004D2">
        <w:rPr>
          <w:rFonts w:ascii="Arial" w:hAnsi="Arial" w:cs="Arial"/>
          <w:sz w:val="24"/>
          <w:szCs w:val="24"/>
        </w:rPr>
        <w:t>cada una de las</w:t>
      </w:r>
      <w:r w:rsidRPr="00AA0F26">
        <w:rPr>
          <w:rFonts w:ascii="Arial" w:hAnsi="Arial" w:cs="Arial"/>
          <w:sz w:val="24"/>
          <w:szCs w:val="24"/>
        </w:rPr>
        <w:t xml:space="preserve"> facultades.  </w:t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</w:p>
    <w:sectPr w:rsidR="001B3D68" w:rsidSect="00CC517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6D0370"/>
    <w:multiLevelType w:val="hybridMultilevel"/>
    <w:tmpl w:val="215C12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B95171"/>
    <w:multiLevelType w:val="hybridMultilevel"/>
    <w:tmpl w:val="B574AE9A"/>
    <w:lvl w:ilvl="0" w:tplc="E1702A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2E007C"/>
    <w:multiLevelType w:val="hybridMultilevel"/>
    <w:tmpl w:val="7FBE3D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7C700F"/>
    <w:multiLevelType w:val="hybridMultilevel"/>
    <w:tmpl w:val="8CF07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6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20524FE"/>
    <w:multiLevelType w:val="hybridMultilevel"/>
    <w:tmpl w:val="B4189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12"/>
  </w:num>
  <w:num w:numId="3">
    <w:abstractNumId w:val="7"/>
  </w:num>
  <w:num w:numId="4">
    <w:abstractNumId w:val="28"/>
  </w:num>
  <w:num w:numId="5">
    <w:abstractNumId w:val="48"/>
  </w:num>
  <w:num w:numId="6">
    <w:abstractNumId w:val="11"/>
  </w:num>
  <w:num w:numId="7">
    <w:abstractNumId w:val="10"/>
  </w:num>
  <w:num w:numId="8">
    <w:abstractNumId w:val="41"/>
  </w:num>
  <w:num w:numId="9">
    <w:abstractNumId w:val="40"/>
  </w:num>
  <w:num w:numId="10">
    <w:abstractNumId w:val="2"/>
  </w:num>
  <w:num w:numId="11">
    <w:abstractNumId w:val="46"/>
  </w:num>
  <w:num w:numId="12">
    <w:abstractNumId w:val="3"/>
  </w:num>
  <w:num w:numId="13">
    <w:abstractNumId w:val="13"/>
  </w:num>
  <w:num w:numId="14">
    <w:abstractNumId w:val="5"/>
  </w:num>
  <w:num w:numId="15">
    <w:abstractNumId w:val="36"/>
  </w:num>
  <w:num w:numId="16">
    <w:abstractNumId w:val="17"/>
  </w:num>
  <w:num w:numId="17">
    <w:abstractNumId w:val="25"/>
  </w:num>
  <w:num w:numId="18">
    <w:abstractNumId w:val="33"/>
  </w:num>
  <w:num w:numId="19">
    <w:abstractNumId w:val="37"/>
  </w:num>
  <w:num w:numId="20">
    <w:abstractNumId w:val="24"/>
  </w:num>
  <w:num w:numId="21">
    <w:abstractNumId w:val="22"/>
  </w:num>
  <w:num w:numId="22">
    <w:abstractNumId w:val="9"/>
  </w:num>
  <w:num w:numId="23">
    <w:abstractNumId w:val="21"/>
  </w:num>
  <w:num w:numId="24">
    <w:abstractNumId w:val="32"/>
  </w:num>
  <w:num w:numId="25">
    <w:abstractNumId w:val="14"/>
  </w:num>
  <w:num w:numId="26">
    <w:abstractNumId w:val="27"/>
  </w:num>
  <w:num w:numId="27">
    <w:abstractNumId w:val="4"/>
  </w:num>
  <w:num w:numId="28">
    <w:abstractNumId w:val="6"/>
  </w:num>
  <w:num w:numId="29">
    <w:abstractNumId w:val="38"/>
  </w:num>
  <w:num w:numId="30">
    <w:abstractNumId w:val="30"/>
  </w:num>
  <w:num w:numId="31">
    <w:abstractNumId w:val="31"/>
  </w:num>
  <w:num w:numId="32">
    <w:abstractNumId w:val="16"/>
  </w:num>
  <w:num w:numId="33">
    <w:abstractNumId w:val="19"/>
  </w:num>
  <w:num w:numId="34">
    <w:abstractNumId w:val="45"/>
  </w:num>
  <w:num w:numId="35">
    <w:abstractNumId w:val="34"/>
  </w:num>
  <w:num w:numId="36">
    <w:abstractNumId w:val="26"/>
  </w:num>
  <w:num w:numId="37">
    <w:abstractNumId w:val="1"/>
  </w:num>
  <w:num w:numId="38">
    <w:abstractNumId w:val="44"/>
  </w:num>
  <w:num w:numId="39">
    <w:abstractNumId w:val="0"/>
  </w:num>
  <w:num w:numId="40">
    <w:abstractNumId w:val="23"/>
  </w:num>
  <w:num w:numId="41">
    <w:abstractNumId w:val="42"/>
  </w:num>
  <w:num w:numId="42">
    <w:abstractNumId w:val="29"/>
  </w:num>
  <w:num w:numId="43">
    <w:abstractNumId w:val="35"/>
  </w:num>
  <w:num w:numId="44">
    <w:abstractNumId w:val="18"/>
  </w:num>
  <w:num w:numId="45">
    <w:abstractNumId w:val="8"/>
  </w:num>
  <w:num w:numId="46">
    <w:abstractNumId w:val="39"/>
  </w:num>
  <w:num w:numId="47">
    <w:abstractNumId w:val="47"/>
  </w:num>
  <w:num w:numId="48">
    <w:abstractNumId w:val="15"/>
  </w:num>
  <w:num w:numId="49">
    <w:abstractNumId w:val="43"/>
  </w:num>
  <w:num w:numId="50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1CB7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2735"/>
    <w:rsid w:val="000F3B4A"/>
    <w:rsid w:val="000F3DD3"/>
    <w:rsid w:val="000F40EF"/>
    <w:rsid w:val="000F4D77"/>
    <w:rsid w:val="000F50A8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6DB6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53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09E"/>
    <w:rsid w:val="003D3B62"/>
    <w:rsid w:val="003D46C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390A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5C00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4775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0798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3C78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138C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0A0D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37A3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4109"/>
    <w:rsid w:val="008C5ACC"/>
    <w:rsid w:val="008C5DC6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04D2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701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0F26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C7423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4C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1337"/>
    <w:rsid w:val="00E4246C"/>
    <w:rsid w:val="00E42C27"/>
    <w:rsid w:val="00E43279"/>
    <w:rsid w:val="00E444DF"/>
    <w:rsid w:val="00E451C7"/>
    <w:rsid w:val="00E45290"/>
    <w:rsid w:val="00E45BA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3FAC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81EB3"/>
    <w:rsid w:val="00F82F38"/>
    <w:rsid w:val="00F84AD8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5FC6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E0068-2483-4A12-9614-B73F52E9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478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2016-06-02T00:09:00Z</cp:lastPrinted>
  <dcterms:created xsi:type="dcterms:W3CDTF">2016-06-01T23:47:00Z</dcterms:created>
  <dcterms:modified xsi:type="dcterms:W3CDTF">2016-06-02T00:32:00Z</dcterms:modified>
</cp:coreProperties>
</file>