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8210C7" w:rsidRDefault="001B3D68" w:rsidP="008210C7">
      <w:pPr>
        <w:jc w:val="right"/>
        <w:rPr>
          <w:rFonts w:ascii="Arial" w:hAnsi="Arial" w:cs="Arial"/>
          <w:b/>
          <w:sz w:val="24"/>
          <w:szCs w:val="24"/>
        </w:rPr>
      </w:pPr>
      <w:r w:rsidRPr="005B3B39">
        <w:rPr>
          <w:rFonts w:ascii="Arial" w:hAnsi="Arial" w:cs="Arial"/>
          <w:b/>
          <w:sz w:val="24"/>
          <w:szCs w:val="24"/>
        </w:rPr>
        <w:t xml:space="preserve">BOLETÍN </w:t>
      </w:r>
      <w:r w:rsidR="00CD1AB4" w:rsidRPr="00CD1AB4">
        <w:rPr>
          <w:rFonts w:ascii="Arial" w:hAnsi="Arial" w:cs="Arial"/>
          <w:b/>
          <w:sz w:val="24"/>
          <w:szCs w:val="24"/>
        </w:rPr>
        <w:t>110</w:t>
      </w:r>
      <w:r w:rsidRPr="00CD1AB4">
        <w:rPr>
          <w:rFonts w:ascii="Arial" w:hAnsi="Arial" w:cs="Arial"/>
          <w:b/>
          <w:sz w:val="24"/>
          <w:szCs w:val="24"/>
        </w:rPr>
        <w:t>/201</w:t>
      </w:r>
      <w:r w:rsidR="00A37221" w:rsidRPr="00CD1AB4">
        <w:rPr>
          <w:rFonts w:ascii="Arial" w:hAnsi="Arial" w:cs="Arial"/>
          <w:b/>
          <w:sz w:val="24"/>
          <w:szCs w:val="24"/>
        </w:rPr>
        <w:t>6</w:t>
      </w:r>
      <w:r w:rsidRPr="00CD1AB4">
        <w:rPr>
          <w:rFonts w:ascii="Arial" w:hAnsi="Arial" w:cs="Arial"/>
          <w:b/>
          <w:sz w:val="24"/>
          <w:szCs w:val="24"/>
        </w:rPr>
        <w:t xml:space="preserve">-1 </w:t>
      </w:r>
    </w:p>
    <w:p w:rsidR="008210C7" w:rsidRPr="008210C7" w:rsidRDefault="008210C7" w:rsidP="008210C7">
      <w:pPr>
        <w:jc w:val="center"/>
        <w:rPr>
          <w:rFonts w:ascii="Arial" w:hAnsi="Arial" w:cs="Arial"/>
          <w:b/>
          <w:sz w:val="16"/>
          <w:szCs w:val="16"/>
        </w:rPr>
      </w:pPr>
    </w:p>
    <w:p w:rsidR="008210C7" w:rsidRDefault="008210C7" w:rsidP="008210C7">
      <w:pPr>
        <w:jc w:val="center"/>
        <w:rPr>
          <w:rFonts w:ascii="Arial" w:hAnsi="Arial" w:cs="Arial"/>
          <w:b/>
          <w:sz w:val="36"/>
          <w:szCs w:val="24"/>
        </w:rPr>
      </w:pPr>
      <w:r>
        <w:rPr>
          <w:rFonts w:ascii="Arial" w:hAnsi="Arial" w:cs="Arial"/>
          <w:b/>
          <w:sz w:val="36"/>
          <w:szCs w:val="24"/>
        </w:rPr>
        <w:t xml:space="preserve">Catedrática de UABC emite recomendaciones </w:t>
      </w:r>
    </w:p>
    <w:p w:rsidR="008210C7" w:rsidRDefault="008210C7" w:rsidP="008210C7">
      <w:pPr>
        <w:jc w:val="center"/>
        <w:rPr>
          <w:rFonts w:ascii="Arial" w:hAnsi="Arial" w:cs="Arial"/>
          <w:b/>
          <w:sz w:val="36"/>
          <w:szCs w:val="24"/>
        </w:rPr>
      </w:pPr>
      <w:proofErr w:type="gramStart"/>
      <w:r>
        <w:rPr>
          <w:rFonts w:ascii="Arial" w:hAnsi="Arial" w:cs="Arial"/>
          <w:b/>
          <w:sz w:val="36"/>
          <w:szCs w:val="24"/>
        </w:rPr>
        <w:t>para</w:t>
      </w:r>
      <w:proofErr w:type="gramEnd"/>
      <w:r>
        <w:rPr>
          <w:rFonts w:ascii="Arial" w:hAnsi="Arial" w:cs="Arial"/>
          <w:b/>
          <w:sz w:val="36"/>
          <w:szCs w:val="24"/>
        </w:rPr>
        <w:t xml:space="preserve"> prevenir la tuberculosis</w:t>
      </w:r>
    </w:p>
    <w:p w:rsidR="008210C7" w:rsidRDefault="008210C7" w:rsidP="008210C7">
      <w:pPr>
        <w:jc w:val="both"/>
        <w:rPr>
          <w:rFonts w:ascii="Arial" w:hAnsi="Arial" w:cs="Arial"/>
          <w:b/>
          <w:sz w:val="16"/>
          <w:szCs w:val="16"/>
        </w:rPr>
      </w:pPr>
    </w:p>
    <w:p w:rsidR="008210C7" w:rsidRDefault="008210C7" w:rsidP="008210C7">
      <w:pPr>
        <w:pStyle w:val="Prrafodelista"/>
        <w:numPr>
          <w:ilvl w:val="0"/>
          <w:numId w:val="9"/>
        </w:numPr>
        <w:ind w:left="284" w:hanging="284"/>
        <w:jc w:val="both"/>
        <w:rPr>
          <w:rFonts w:ascii="Arial" w:hAnsi="Arial" w:cs="Arial"/>
          <w:sz w:val="24"/>
          <w:szCs w:val="24"/>
        </w:rPr>
      </w:pPr>
      <w:r>
        <w:rPr>
          <w:rFonts w:ascii="Arial" w:hAnsi="Arial" w:cs="Arial"/>
          <w:sz w:val="24"/>
          <w:szCs w:val="24"/>
        </w:rPr>
        <w:t xml:space="preserve">Para evitar esta enfermedad, es importante acudir a las visitas médicas anuales, tener una alimentación balanceada, hacer ejercicio y controlar el estés.  </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b/>
          <w:sz w:val="24"/>
          <w:szCs w:val="24"/>
        </w:rPr>
        <w:t>Ensenada, B.C., miércoles 29 de junio de 2016</w:t>
      </w:r>
      <w:r>
        <w:rPr>
          <w:rFonts w:ascii="Arial" w:hAnsi="Arial" w:cs="Arial"/>
          <w:sz w:val="24"/>
          <w:szCs w:val="24"/>
        </w:rPr>
        <w:t xml:space="preserve">.- De acuerdo con estadísticas de la Secretaría de Salud, Baja California se encuentra en primer lugar a nivel nacional con enfermos con tuberculosis y la doctora Alma Aurora Arreola Cruz, profesora de tiempo completo de la Escuela de Ciencias de la Salud de la Universidad Autónoma de Baja California (UABC) Campus Ensenada, destacó la importancia de prevenir esta enfermedad. </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sz w:val="24"/>
          <w:szCs w:val="24"/>
        </w:rPr>
        <w:t xml:space="preserve">La especialista en microbiología, bioseguridad y en enfermedades infecciosas humanas, explicó que esta enfermedad es reemergente debido a que se creía controlada y prácticamente desaparecida, sin embargo, la bacteria de la tuberculosis reapareció creando una amenaza a la salud pública. </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sz w:val="24"/>
          <w:szCs w:val="24"/>
        </w:rPr>
        <w:t xml:space="preserve">Explicó que desde los años ochenta del siglo pasado, la tuberculosis tiende a activarse de manera constante debido a la cantidad de pacientes con sida, diabetes y personas inmunocomprometidos, es decir, que por alguna razón tienen el sistema inmunológico alterado y que por lo tanto, no existe respuesta por parte del sistema inmunológico para combatir a microorganismos que provocan otras enfermedades como la tuberculosis. </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sz w:val="24"/>
          <w:szCs w:val="24"/>
        </w:rPr>
        <w:t>Sobre el impacto en la entidad, la doctora señaló que quizá uno de los factores propicios para ello es debido a la migración que se vive en la región, principalmente en la zona fronteriza de Tijuana y Mexicali.</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sz w:val="24"/>
          <w:szCs w:val="24"/>
        </w:rPr>
        <w:t xml:space="preserve">La enfermedad se transmite principalmente por vía </w:t>
      </w:r>
      <w:proofErr w:type="spellStart"/>
      <w:r>
        <w:rPr>
          <w:rFonts w:ascii="Arial" w:hAnsi="Arial" w:cs="Arial"/>
          <w:sz w:val="24"/>
          <w:szCs w:val="24"/>
        </w:rPr>
        <w:t>aerosólica</w:t>
      </w:r>
      <w:proofErr w:type="spellEnd"/>
      <w:r>
        <w:rPr>
          <w:rFonts w:ascii="Arial" w:hAnsi="Arial" w:cs="Arial"/>
          <w:sz w:val="24"/>
          <w:szCs w:val="24"/>
        </w:rPr>
        <w:t xml:space="preserve">, regularmente de persona a persona y generalmente daña a los pulmones, sin embargo, puede afectar cualquier órgano. La doctora comentó que los síntomas de la tuberculosis regularmente son tos, fiebre, dolor en el pecho, fatiga y pérdida de peso, los cuales pueden presentarse de manera lenta, progresiva y en diferentes estados del proceso infeccioso. </w:t>
      </w:r>
    </w:p>
    <w:p w:rsidR="008210C7" w:rsidRDefault="008210C7" w:rsidP="008210C7">
      <w:pPr>
        <w:jc w:val="both"/>
        <w:rPr>
          <w:rFonts w:ascii="Arial" w:hAnsi="Arial" w:cs="Arial"/>
          <w:sz w:val="16"/>
          <w:szCs w:val="16"/>
        </w:rPr>
      </w:pPr>
    </w:p>
    <w:p w:rsidR="008210C7" w:rsidRDefault="008210C7" w:rsidP="008210C7">
      <w:pPr>
        <w:jc w:val="both"/>
        <w:rPr>
          <w:rFonts w:ascii="Arial" w:hAnsi="Arial" w:cs="Arial"/>
          <w:sz w:val="24"/>
          <w:szCs w:val="24"/>
        </w:rPr>
      </w:pPr>
      <w:r>
        <w:rPr>
          <w:rFonts w:ascii="Arial" w:hAnsi="Arial" w:cs="Arial"/>
          <w:sz w:val="24"/>
          <w:szCs w:val="24"/>
        </w:rPr>
        <w:t xml:space="preserve">“Una persona que tenga dichos síntomas es indispensable que acuda al área de salud, para que determinen si el paciente tiene tuberculosis. Si es diagnosticado con esta enfermedad, deberá acudir al área de epidemiología para que se le dé educación sanitaria tanto a él como a su familia, así como el tratamiento correspondiente que puede durar hasta un año”, comentó la doctora Arreola Cruz. </w:t>
      </w:r>
    </w:p>
    <w:p w:rsidR="002131CF" w:rsidRDefault="002131CF" w:rsidP="008210C7">
      <w:pPr>
        <w:jc w:val="both"/>
        <w:rPr>
          <w:rFonts w:ascii="Arial" w:hAnsi="Arial" w:cs="Arial"/>
          <w:sz w:val="24"/>
          <w:szCs w:val="24"/>
        </w:rPr>
      </w:pPr>
    </w:p>
    <w:p w:rsidR="002131CF" w:rsidRDefault="002131CF" w:rsidP="002131CF">
      <w:pPr>
        <w:jc w:val="both"/>
        <w:rPr>
          <w:rFonts w:ascii="Arial" w:hAnsi="Arial" w:cs="Arial"/>
          <w:sz w:val="24"/>
          <w:szCs w:val="24"/>
        </w:rPr>
      </w:pPr>
      <w:r>
        <w:rPr>
          <w:rFonts w:ascii="Arial" w:hAnsi="Arial" w:cs="Arial"/>
          <w:sz w:val="24"/>
          <w:szCs w:val="24"/>
        </w:rPr>
        <w:t>R</w:t>
      </w:r>
      <w:r>
        <w:rPr>
          <w:rFonts w:ascii="Arial" w:hAnsi="Arial" w:cs="Arial"/>
          <w:sz w:val="24"/>
          <w:szCs w:val="24"/>
        </w:rPr>
        <w:t>ecomendó para evitar esta enfermedad, acudir a visitas médicas anuales, tener una alimentación balanceada, hacer ejercicio y controlar el estés, es decir, mantener una vida saludable.</w:t>
      </w:r>
    </w:p>
    <w:p w:rsidR="002131CF" w:rsidRDefault="002131CF" w:rsidP="008210C7">
      <w:pPr>
        <w:jc w:val="both"/>
        <w:rPr>
          <w:rFonts w:ascii="Arial" w:hAnsi="Arial" w:cs="Arial"/>
          <w:sz w:val="24"/>
          <w:szCs w:val="24"/>
        </w:rPr>
      </w:pPr>
    </w:p>
    <w:p w:rsidR="006209D7" w:rsidRDefault="006209D7" w:rsidP="008210C7">
      <w:pPr>
        <w:jc w:val="both"/>
        <w:rPr>
          <w:rFonts w:ascii="Arial" w:hAnsi="Arial" w:cs="Arial"/>
          <w:sz w:val="24"/>
          <w:szCs w:val="24"/>
        </w:rPr>
      </w:pPr>
    </w:p>
    <w:p w:rsidR="006209D7" w:rsidRDefault="006209D7" w:rsidP="008210C7">
      <w:pPr>
        <w:jc w:val="both"/>
        <w:rPr>
          <w:rFonts w:ascii="Arial" w:hAnsi="Arial" w:cs="Arial"/>
          <w:sz w:val="24"/>
          <w:szCs w:val="24"/>
        </w:rPr>
      </w:pPr>
    </w:p>
    <w:p w:rsidR="006209D7" w:rsidRDefault="006209D7" w:rsidP="008210C7">
      <w:pPr>
        <w:jc w:val="both"/>
        <w:rPr>
          <w:rFonts w:ascii="Arial" w:hAnsi="Arial" w:cs="Arial"/>
          <w:sz w:val="24"/>
          <w:szCs w:val="24"/>
        </w:rPr>
      </w:pPr>
      <w:bookmarkStart w:id="0" w:name="_GoBack"/>
      <w:bookmarkEnd w:id="0"/>
    </w:p>
    <w:p w:rsidR="002131CF" w:rsidRDefault="002131CF" w:rsidP="008210C7">
      <w:pPr>
        <w:jc w:val="both"/>
        <w:rPr>
          <w:rFonts w:ascii="Arial" w:hAnsi="Arial" w:cs="Arial"/>
          <w:sz w:val="24"/>
          <w:szCs w:val="24"/>
        </w:rPr>
      </w:pPr>
    </w:p>
    <w:p w:rsidR="008210C7" w:rsidRDefault="008210C7" w:rsidP="008210C7">
      <w:pPr>
        <w:jc w:val="both"/>
        <w:rPr>
          <w:rFonts w:ascii="Arial" w:hAnsi="Arial" w:cs="Arial"/>
          <w:sz w:val="24"/>
          <w:szCs w:val="24"/>
        </w:rPr>
      </w:pPr>
    </w:p>
    <w:p w:rsidR="006209D7" w:rsidRDefault="008210C7" w:rsidP="002131CF">
      <w:pPr>
        <w:jc w:val="both"/>
        <w:rPr>
          <w:rFonts w:ascii="Arial" w:hAnsi="Arial" w:cs="Arial"/>
          <w:sz w:val="24"/>
          <w:szCs w:val="24"/>
        </w:rPr>
      </w:pPr>
      <w:r>
        <w:rPr>
          <w:rFonts w:ascii="Arial" w:hAnsi="Arial" w:cs="Arial"/>
          <w:sz w:val="24"/>
          <w:szCs w:val="24"/>
        </w:rPr>
        <w:t>Fin</w:t>
      </w:r>
      <w:r w:rsidR="009C6466">
        <w:rPr>
          <w:rFonts w:ascii="Arial" w:hAnsi="Arial" w:cs="Arial"/>
          <w:sz w:val="24"/>
          <w:szCs w:val="24"/>
        </w:rPr>
        <w:t xml:space="preserve">almente, la académica </w:t>
      </w:r>
      <w:r w:rsidR="002131CF">
        <w:rPr>
          <w:rFonts w:ascii="Arial" w:hAnsi="Arial" w:cs="Arial"/>
          <w:sz w:val="24"/>
          <w:szCs w:val="24"/>
        </w:rPr>
        <w:t>c</w:t>
      </w:r>
      <w:r w:rsidR="002131CF">
        <w:rPr>
          <w:rFonts w:ascii="Arial" w:hAnsi="Arial" w:cs="Arial"/>
          <w:sz w:val="24"/>
          <w:szCs w:val="24"/>
        </w:rPr>
        <w:t xml:space="preserve">omentó que la Escuela de Ciencias de la Salud cuenta con </w:t>
      </w:r>
      <w:r w:rsidR="002131CF">
        <w:rPr>
          <w:rFonts w:ascii="Arial" w:hAnsi="Arial" w:cs="Arial"/>
          <w:sz w:val="24"/>
          <w:szCs w:val="24"/>
        </w:rPr>
        <w:t>el</w:t>
      </w:r>
      <w:r w:rsidR="002131CF">
        <w:rPr>
          <w:rFonts w:ascii="Arial" w:hAnsi="Arial" w:cs="Arial"/>
          <w:sz w:val="24"/>
          <w:szCs w:val="24"/>
        </w:rPr>
        <w:t xml:space="preserve"> laboratorio </w:t>
      </w:r>
      <w:r w:rsidR="002131CF">
        <w:rPr>
          <w:rFonts w:ascii="Arial" w:hAnsi="Arial" w:cs="Arial"/>
          <w:sz w:val="24"/>
          <w:szCs w:val="24"/>
        </w:rPr>
        <w:t xml:space="preserve">de Identificación </w:t>
      </w:r>
      <w:r w:rsidR="006209D7" w:rsidRPr="002131CF">
        <w:rPr>
          <w:rFonts w:ascii="Arial" w:hAnsi="Arial" w:cs="Arial"/>
          <w:sz w:val="24"/>
          <w:szCs w:val="24"/>
        </w:rPr>
        <w:t>M</w:t>
      </w:r>
      <w:r w:rsidR="002131CF" w:rsidRPr="002131CF">
        <w:rPr>
          <w:rFonts w:ascii="Arial" w:hAnsi="Arial" w:cs="Arial"/>
          <w:sz w:val="24"/>
          <w:szCs w:val="24"/>
        </w:rPr>
        <w:t xml:space="preserve">icrobiológica </w:t>
      </w:r>
      <w:r w:rsidR="006209D7" w:rsidRPr="002131CF">
        <w:rPr>
          <w:rFonts w:ascii="Arial" w:hAnsi="Arial" w:cs="Arial"/>
          <w:sz w:val="24"/>
          <w:szCs w:val="24"/>
        </w:rPr>
        <w:t>M</w:t>
      </w:r>
      <w:r w:rsidR="002131CF" w:rsidRPr="002131CF">
        <w:rPr>
          <w:rFonts w:ascii="Arial" w:hAnsi="Arial" w:cs="Arial"/>
          <w:sz w:val="24"/>
          <w:szCs w:val="24"/>
        </w:rPr>
        <w:t>olecular</w:t>
      </w:r>
      <w:r w:rsidR="002131CF">
        <w:rPr>
          <w:rFonts w:ascii="Arial" w:hAnsi="Arial" w:cs="Arial"/>
          <w:sz w:val="24"/>
          <w:szCs w:val="24"/>
        </w:rPr>
        <w:t xml:space="preserve">, en el que se </w:t>
      </w:r>
      <w:r w:rsidR="006209D7">
        <w:rPr>
          <w:rFonts w:ascii="Arial" w:hAnsi="Arial" w:cs="Arial"/>
          <w:sz w:val="24"/>
          <w:szCs w:val="24"/>
        </w:rPr>
        <w:t xml:space="preserve">realiza un estudio para detectar si la bacteria de la tuberculosis está presente en las muestras que son enviadas por los </w:t>
      </w:r>
      <w:r w:rsidR="006209D7">
        <w:rPr>
          <w:rFonts w:ascii="Arial" w:hAnsi="Arial" w:cs="Arial"/>
          <w:sz w:val="24"/>
          <w:szCs w:val="18"/>
          <w:shd w:val="clear" w:color="auto" w:fill="FFFFFF"/>
        </w:rPr>
        <w:t>hospitales de la zona pertenecientes al Sector Salud</w:t>
      </w:r>
      <w:r w:rsidR="006209D7">
        <w:rPr>
          <w:rFonts w:ascii="Arial" w:hAnsi="Arial" w:cs="Arial"/>
          <w:sz w:val="24"/>
          <w:szCs w:val="18"/>
          <w:shd w:val="clear" w:color="auto" w:fill="FFFFFF"/>
        </w:rPr>
        <w:t>.</w:t>
      </w:r>
    </w:p>
    <w:sectPr w:rsidR="006209D7"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156A76"/>
    <w:multiLevelType w:val="hybridMultilevel"/>
    <w:tmpl w:val="EBA6F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72731E6"/>
    <w:multiLevelType w:val="hybridMultilevel"/>
    <w:tmpl w:val="EEFE1A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1A06CF"/>
    <w:multiLevelType w:val="hybridMultilevel"/>
    <w:tmpl w:val="A89E3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7"/>
  </w:num>
  <w:num w:numId="6">
    <w:abstractNumId w:val="3"/>
  </w:num>
  <w:num w:numId="7">
    <w:abstractNumId w:val="6"/>
  </w:num>
  <w:num w:numId="8">
    <w:abstractNumId w:val="5"/>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1D36"/>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163E"/>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3E97"/>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8780D"/>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2CD0"/>
    <w:rsid w:val="001F497E"/>
    <w:rsid w:val="002001AC"/>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003"/>
    <w:rsid w:val="00212992"/>
    <w:rsid w:val="002131CF"/>
    <w:rsid w:val="00213D85"/>
    <w:rsid w:val="002140F4"/>
    <w:rsid w:val="00215530"/>
    <w:rsid w:val="002161F4"/>
    <w:rsid w:val="0021666F"/>
    <w:rsid w:val="002170A1"/>
    <w:rsid w:val="002170C2"/>
    <w:rsid w:val="00217B6C"/>
    <w:rsid w:val="0022016F"/>
    <w:rsid w:val="0022120C"/>
    <w:rsid w:val="00223176"/>
    <w:rsid w:val="00224289"/>
    <w:rsid w:val="00224A6E"/>
    <w:rsid w:val="00224B5B"/>
    <w:rsid w:val="00224EBF"/>
    <w:rsid w:val="00226BB3"/>
    <w:rsid w:val="00226DB6"/>
    <w:rsid w:val="0022797D"/>
    <w:rsid w:val="002304A9"/>
    <w:rsid w:val="0023121D"/>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87195"/>
    <w:rsid w:val="002909C5"/>
    <w:rsid w:val="0029162B"/>
    <w:rsid w:val="00291BED"/>
    <w:rsid w:val="00291D05"/>
    <w:rsid w:val="0029215F"/>
    <w:rsid w:val="00292AE0"/>
    <w:rsid w:val="0029394C"/>
    <w:rsid w:val="00294244"/>
    <w:rsid w:val="00294289"/>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1ED"/>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01C1"/>
    <w:rsid w:val="003D29BC"/>
    <w:rsid w:val="003D2B29"/>
    <w:rsid w:val="003D2E69"/>
    <w:rsid w:val="003D309E"/>
    <w:rsid w:val="003D3B62"/>
    <w:rsid w:val="003D46C7"/>
    <w:rsid w:val="003D5306"/>
    <w:rsid w:val="003D65FF"/>
    <w:rsid w:val="003D686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11D"/>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89D"/>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4E22"/>
    <w:rsid w:val="005164D4"/>
    <w:rsid w:val="00516D4F"/>
    <w:rsid w:val="0051752C"/>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1B9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3E6"/>
    <w:rsid w:val="00611590"/>
    <w:rsid w:val="00611AE5"/>
    <w:rsid w:val="00612539"/>
    <w:rsid w:val="00612631"/>
    <w:rsid w:val="0061349C"/>
    <w:rsid w:val="00614025"/>
    <w:rsid w:val="0061426C"/>
    <w:rsid w:val="00614F69"/>
    <w:rsid w:val="006157C8"/>
    <w:rsid w:val="00615E1E"/>
    <w:rsid w:val="006209D7"/>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728"/>
    <w:rsid w:val="00646C0E"/>
    <w:rsid w:val="00646E9C"/>
    <w:rsid w:val="006472EE"/>
    <w:rsid w:val="00651581"/>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77EE9"/>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11DF"/>
    <w:rsid w:val="006C18D3"/>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0C8B"/>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8BD"/>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0C7"/>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97611"/>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35D4"/>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C6466"/>
    <w:rsid w:val="009D0753"/>
    <w:rsid w:val="009D1E5A"/>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2C"/>
    <w:rsid w:val="00AA58C4"/>
    <w:rsid w:val="00AA5905"/>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5F73"/>
    <w:rsid w:val="00AD72DF"/>
    <w:rsid w:val="00AD76A8"/>
    <w:rsid w:val="00AD7744"/>
    <w:rsid w:val="00AD7C71"/>
    <w:rsid w:val="00AE36AD"/>
    <w:rsid w:val="00AE51B2"/>
    <w:rsid w:val="00AE6E31"/>
    <w:rsid w:val="00AE7AE1"/>
    <w:rsid w:val="00AE7FEC"/>
    <w:rsid w:val="00AF122A"/>
    <w:rsid w:val="00AF38EE"/>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6BB"/>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377"/>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E4"/>
    <w:rsid w:val="00BA3562"/>
    <w:rsid w:val="00BA4158"/>
    <w:rsid w:val="00BA41DB"/>
    <w:rsid w:val="00BA43B4"/>
    <w:rsid w:val="00BA4F7D"/>
    <w:rsid w:val="00BA5BB7"/>
    <w:rsid w:val="00BA6A40"/>
    <w:rsid w:val="00BA76B1"/>
    <w:rsid w:val="00BA7C7E"/>
    <w:rsid w:val="00BA7E00"/>
    <w:rsid w:val="00BB0002"/>
    <w:rsid w:val="00BB01C5"/>
    <w:rsid w:val="00BB03EB"/>
    <w:rsid w:val="00BB086A"/>
    <w:rsid w:val="00BB1C79"/>
    <w:rsid w:val="00BB20D3"/>
    <w:rsid w:val="00BB2209"/>
    <w:rsid w:val="00BB271B"/>
    <w:rsid w:val="00BB34F4"/>
    <w:rsid w:val="00BB388D"/>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3CC6"/>
    <w:rsid w:val="00CC5178"/>
    <w:rsid w:val="00CC6FDB"/>
    <w:rsid w:val="00CC71A0"/>
    <w:rsid w:val="00CC731A"/>
    <w:rsid w:val="00CC7A18"/>
    <w:rsid w:val="00CD019A"/>
    <w:rsid w:val="00CD0CD1"/>
    <w:rsid w:val="00CD1589"/>
    <w:rsid w:val="00CD1AB4"/>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6ADE"/>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602"/>
    <w:rsid w:val="00DD2DD3"/>
    <w:rsid w:val="00DD3CE6"/>
    <w:rsid w:val="00DD453D"/>
    <w:rsid w:val="00DD4F14"/>
    <w:rsid w:val="00DD564D"/>
    <w:rsid w:val="00DD670D"/>
    <w:rsid w:val="00DE00F2"/>
    <w:rsid w:val="00DE0F4A"/>
    <w:rsid w:val="00DE121B"/>
    <w:rsid w:val="00DE1340"/>
    <w:rsid w:val="00DE15DC"/>
    <w:rsid w:val="00DE1A84"/>
    <w:rsid w:val="00DE1C68"/>
    <w:rsid w:val="00DE1DAA"/>
    <w:rsid w:val="00DE2062"/>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242"/>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803"/>
    <w:rsid w:val="00EB3F15"/>
    <w:rsid w:val="00EB47C9"/>
    <w:rsid w:val="00EB4C84"/>
    <w:rsid w:val="00EB4DE0"/>
    <w:rsid w:val="00EB5BBE"/>
    <w:rsid w:val="00EB665E"/>
    <w:rsid w:val="00EB6CB0"/>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6B1C"/>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CBF"/>
    <w:rsid w:val="00F57F95"/>
    <w:rsid w:val="00F600EC"/>
    <w:rsid w:val="00F610D6"/>
    <w:rsid w:val="00F612B1"/>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6D8"/>
    <w:rsid w:val="00FC682C"/>
    <w:rsid w:val="00FC6C1D"/>
    <w:rsid w:val="00FC6F8D"/>
    <w:rsid w:val="00FD23D8"/>
    <w:rsid w:val="00FD363D"/>
    <w:rsid w:val="00FD3918"/>
    <w:rsid w:val="00FD50F2"/>
    <w:rsid w:val="00FD583E"/>
    <w:rsid w:val="00FD58C9"/>
    <w:rsid w:val="00FD58EF"/>
    <w:rsid w:val="00FD5D6C"/>
    <w:rsid w:val="00FD7021"/>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4F6B"/>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01252441">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87342441">
      <w:bodyDiv w:val="1"/>
      <w:marLeft w:val="0"/>
      <w:marRight w:val="0"/>
      <w:marTop w:val="0"/>
      <w:marBottom w:val="0"/>
      <w:divBdr>
        <w:top w:val="none" w:sz="0" w:space="0" w:color="auto"/>
        <w:left w:val="none" w:sz="0" w:space="0" w:color="auto"/>
        <w:bottom w:val="none" w:sz="0" w:space="0" w:color="auto"/>
        <w:right w:val="none" w:sz="0" w:space="0" w:color="auto"/>
      </w:divBdr>
      <w:divsChild>
        <w:div w:id="648242036">
          <w:marLeft w:val="0"/>
          <w:marRight w:val="0"/>
          <w:marTop w:val="0"/>
          <w:marBottom w:val="0"/>
          <w:divBdr>
            <w:top w:val="none" w:sz="0" w:space="0" w:color="auto"/>
            <w:left w:val="none" w:sz="0" w:space="0" w:color="auto"/>
            <w:bottom w:val="none" w:sz="0" w:space="0" w:color="auto"/>
            <w:right w:val="none" w:sz="0" w:space="0" w:color="auto"/>
          </w:divBdr>
        </w:div>
        <w:div w:id="1826434610">
          <w:marLeft w:val="0"/>
          <w:marRight w:val="0"/>
          <w:marTop w:val="0"/>
          <w:marBottom w:val="0"/>
          <w:divBdr>
            <w:top w:val="none" w:sz="0" w:space="0" w:color="auto"/>
            <w:left w:val="none" w:sz="0" w:space="0" w:color="auto"/>
            <w:bottom w:val="none" w:sz="0" w:space="0" w:color="auto"/>
            <w:right w:val="none" w:sz="0" w:space="0" w:color="auto"/>
          </w:divBdr>
        </w:div>
        <w:div w:id="1423526677">
          <w:marLeft w:val="0"/>
          <w:marRight w:val="0"/>
          <w:marTop w:val="0"/>
          <w:marBottom w:val="0"/>
          <w:divBdr>
            <w:top w:val="none" w:sz="0" w:space="0" w:color="auto"/>
            <w:left w:val="none" w:sz="0" w:space="0" w:color="auto"/>
            <w:bottom w:val="none" w:sz="0" w:space="0" w:color="auto"/>
            <w:right w:val="none" w:sz="0" w:space="0" w:color="auto"/>
          </w:divBdr>
        </w:div>
        <w:div w:id="1958021558">
          <w:marLeft w:val="0"/>
          <w:marRight w:val="0"/>
          <w:marTop w:val="0"/>
          <w:marBottom w:val="0"/>
          <w:divBdr>
            <w:top w:val="none" w:sz="0" w:space="0" w:color="auto"/>
            <w:left w:val="none" w:sz="0" w:space="0" w:color="auto"/>
            <w:bottom w:val="none" w:sz="0" w:space="0" w:color="auto"/>
            <w:right w:val="none" w:sz="0" w:space="0" w:color="auto"/>
          </w:divBdr>
        </w:div>
        <w:div w:id="320736005">
          <w:marLeft w:val="0"/>
          <w:marRight w:val="0"/>
          <w:marTop w:val="0"/>
          <w:marBottom w:val="0"/>
          <w:divBdr>
            <w:top w:val="none" w:sz="0" w:space="0" w:color="auto"/>
            <w:left w:val="none" w:sz="0" w:space="0" w:color="auto"/>
            <w:bottom w:val="none" w:sz="0" w:space="0" w:color="auto"/>
            <w:right w:val="none" w:sz="0" w:space="0" w:color="auto"/>
          </w:divBdr>
        </w:div>
        <w:div w:id="921446355">
          <w:marLeft w:val="0"/>
          <w:marRight w:val="0"/>
          <w:marTop w:val="0"/>
          <w:marBottom w:val="0"/>
          <w:divBdr>
            <w:top w:val="none" w:sz="0" w:space="0" w:color="auto"/>
            <w:left w:val="none" w:sz="0" w:space="0" w:color="auto"/>
            <w:bottom w:val="none" w:sz="0" w:space="0" w:color="auto"/>
            <w:right w:val="none" w:sz="0" w:space="0" w:color="auto"/>
          </w:divBdr>
        </w:div>
        <w:div w:id="1432314916">
          <w:marLeft w:val="0"/>
          <w:marRight w:val="0"/>
          <w:marTop w:val="0"/>
          <w:marBottom w:val="0"/>
          <w:divBdr>
            <w:top w:val="none" w:sz="0" w:space="0" w:color="auto"/>
            <w:left w:val="none" w:sz="0" w:space="0" w:color="auto"/>
            <w:bottom w:val="none" w:sz="0" w:space="0" w:color="auto"/>
            <w:right w:val="none" w:sz="0" w:space="0" w:color="auto"/>
          </w:divBdr>
        </w:div>
        <w:div w:id="1368869725">
          <w:marLeft w:val="0"/>
          <w:marRight w:val="0"/>
          <w:marTop w:val="0"/>
          <w:marBottom w:val="0"/>
          <w:divBdr>
            <w:top w:val="none" w:sz="0" w:space="0" w:color="auto"/>
            <w:left w:val="none" w:sz="0" w:space="0" w:color="auto"/>
            <w:bottom w:val="none" w:sz="0" w:space="0" w:color="auto"/>
            <w:right w:val="none" w:sz="0" w:space="0" w:color="auto"/>
          </w:divBdr>
        </w:div>
        <w:div w:id="1534491899">
          <w:marLeft w:val="0"/>
          <w:marRight w:val="0"/>
          <w:marTop w:val="0"/>
          <w:marBottom w:val="0"/>
          <w:divBdr>
            <w:top w:val="none" w:sz="0" w:space="0" w:color="auto"/>
            <w:left w:val="none" w:sz="0" w:space="0" w:color="auto"/>
            <w:bottom w:val="none" w:sz="0" w:space="0" w:color="auto"/>
            <w:right w:val="none" w:sz="0" w:space="0" w:color="auto"/>
          </w:divBdr>
        </w:div>
        <w:div w:id="1498378981">
          <w:marLeft w:val="0"/>
          <w:marRight w:val="0"/>
          <w:marTop w:val="0"/>
          <w:marBottom w:val="0"/>
          <w:divBdr>
            <w:top w:val="none" w:sz="0" w:space="0" w:color="auto"/>
            <w:left w:val="none" w:sz="0" w:space="0" w:color="auto"/>
            <w:bottom w:val="none" w:sz="0" w:space="0" w:color="auto"/>
            <w:right w:val="none" w:sz="0" w:space="0" w:color="auto"/>
          </w:divBdr>
        </w:div>
        <w:div w:id="2014643082">
          <w:marLeft w:val="0"/>
          <w:marRight w:val="0"/>
          <w:marTop w:val="0"/>
          <w:marBottom w:val="0"/>
          <w:divBdr>
            <w:top w:val="none" w:sz="0" w:space="0" w:color="auto"/>
            <w:left w:val="none" w:sz="0" w:space="0" w:color="auto"/>
            <w:bottom w:val="none" w:sz="0" w:space="0" w:color="auto"/>
            <w:right w:val="none" w:sz="0" w:space="0" w:color="auto"/>
          </w:divBdr>
        </w:div>
        <w:div w:id="1299724607">
          <w:marLeft w:val="0"/>
          <w:marRight w:val="0"/>
          <w:marTop w:val="0"/>
          <w:marBottom w:val="0"/>
          <w:divBdr>
            <w:top w:val="none" w:sz="0" w:space="0" w:color="auto"/>
            <w:left w:val="none" w:sz="0" w:space="0" w:color="auto"/>
            <w:bottom w:val="none" w:sz="0" w:space="0" w:color="auto"/>
            <w:right w:val="none" w:sz="0" w:space="0" w:color="auto"/>
          </w:divBdr>
        </w:div>
        <w:div w:id="918751421">
          <w:marLeft w:val="0"/>
          <w:marRight w:val="0"/>
          <w:marTop w:val="0"/>
          <w:marBottom w:val="0"/>
          <w:divBdr>
            <w:top w:val="none" w:sz="0" w:space="0" w:color="auto"/>
            <w:left w:val="none" w:sz="0" w:space="0" w:color="auto"/>
            <w:bottom w:val="none" w:sz="0" w:space="0" w:color="auto"/>
            <w:right w:val="none" w:sz="0" w:space="0" w:color="auto"/>
          </w:divBdr>
        </w:div>
        <w:div w:id="989284247">
          <w:marLeft w:val="0"/>
          <w:marRight w:val="0"/>
          <w:marTop w:val="0"/>
          <w:marBottom w:val="0"/>
          <w:divBdr>
            <w:top w:val="none" w:sz="0" w:space="0" w:color="auto"/>
            <w:left w:val="none" w:sz="0" w:space="0" w:color="auto"/>
            <w:bottom w:val="none" w:sz="0" w:space="0" w:color="auto"/>
            <w:right w:val="none" w:sz="0" w:space="0" w:color="auto"/>
          </w:divBdr>
        </w:div>
      </w:divsChild>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92077-8E75-4E25-82F3-D6EB62C0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Pages>
  <Words>451</Words>
  <Characters>2486</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32</cp:revision>
  <cp:lastPrinted>2016-06-03T02:07:00Z</cp:lastPrinted>
  <dcterms:created xsi:type="dcterms:W3CDTF">2016-06-08T18:31:00Z</dcterms:created>
  <dcterms:modified xsi:type="dcterms:W3CDTF">2016-06-29T22:35:00Z</dcterms:modified>
</cp:coreProperties>
</file>