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02139" w:rsidRDefault="00D31A54">
      <w:pPr>
        <w:ind w:left="-1418" w:right="-1413"/>
      </w:pPr>
      <w:r w:rsidRPr="00B10CD0">
        <w:rPr>
          <w:rFonts w:ascii="Arial" w:hAnsi="Arial" w:cs="Arial"/>
          <w:noProof/>
          <w:sz w:val="24"/>
          <w:szCs w:val="24"/>
        </w:rPr>
        <w:drawing>
          <wp:inline distT="0" distB="0" distL="0" distR="0">
            <wp:extent cx="7772400" cy="1828800"/>
            <wp:effectExtent l="0" t="0" r="0" b="0"/>
            <wp:docPr id="1" name="Imagen 1" descr="Cintillo para Boletines-UABC 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intillo para Boletines-UABC 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72400" cy="1828800"/>
                    </a:xfrm>
                    <a:prstGeom prst="rect">
                      <a:avLst/>
                    </a:prstGeom>
                    <a:noFill/>
                    <a:ln>
                      <a:noFill/>
                    </a:ln>
                  </pic:spPr>
                </pic:pic>
              </a:graphicData>
            </a:graphic>
          </wp:inline>
        </w:drawing>
      </w:r>
    </w:p>
    <w:p w:rsidR="00802139" w:rsidRDefault="00AA6BBE">
      <w:pPr>
        <w:jc w:val="right"/>
        <w:rPr>
          <w:b/>
          <w:sz w:val="24"/>
          <w:szCs w:val="24"/>
        </w:rPr>
      </w:pPr>
      <w:r>
        <w:rPr>
          <w:rFonts w:ascii="Arial" w:hAnsi="Arial" w:cs="Arial"/>
          <w:b/>
          <w:sz w:val="24"/>
          <w:szCs w:val="24"/>
        </w:rPr>
        <w:t xml:space="preserve">BOLETÍN </w:t>
      </w:r>
      <w:r w:rsidR="00F87199">
        <w:rPr>
          <w:rFonts w:ascii="Arial" w:hAnsi="Arial" w:cs="Arial"/>
          <w:b/>
          <w:sz w:val="24"/>
          <w:szCs w:val="24"/>
        </w:rPr>
        <w:t>054</w:t>
      </w:r>
      <w:r>
        <w:rPr>
          <w:rFonts w:ascii="Arial" w:hAnsi="Arial" w:cs="Arial"/>
          <w:b/>
          <w:sz w:val="24"/>
          <w:szCs w:val="24"/>
        </w:rPr>
        <w:t>/2017-1</w:t>
      </w:r>
      <w:r>
        <w:rPr>
          <w:b/>
          <w:sz w:val="24"/>
          <w:szCs w:val="24"/>
        </w:rPr>
        <w:t xml:space="preserve"> </w:t>
      </w:r>
    </w:p>
    <w:p w:rsidR="00B561AA" w:rsidRDefault="00B561AA" w:rsidP="005054FB">
      <w:pPr>
        <w:rPr>
          <w:rFonts w:ascii="Arial" w:hAnsi="Arial" w:cs="Arial"/>
          <w:b/>
          <w:bCs/>
          <w:sz w:val="24"/>
          <w:szCs w:val="24"/>
        </w:rPr>
      </w:pPr>
    </w:p>
    <w:p w:rsidR="00051977" w:rsidRPr="00051977" w:rsidRDefault="00051977" w:rsidP="00051977">
      <w:pPr>
        <w:jc w:val="center"/>
        <w:rPr>
          <w:rFonts w:ascii="Arial" w:hAnsi="Arial" w:cs="Arial"/>
          <w:b/>
          <w:bCs/>
          <w:sz w:val="36"/>
          <w:szCs w:val="24"/>
        </w:rPr>
      </w:pPr>
      <w:r w:rsidRPr="00051977">
        <w:rPr>
          <w:rFonts w:ascii="Arial" w:hAnsi="Arial" w:cs="Arial"/>
          <w:b/>
          <w:bCs/>
          <w:sz w:val="36"/>
          <w:szCs w:val="24"/>
        </w:rPr>
        <w:t>Celebra</w:t>
      </w:r>
      <w:r w:rsidR="00E71E9F">
        <w:rPr>
          <w:rFonts w:ascii="Arial" w:hAnsi="Arial" w:cs="Arial"/>
          <w:b/>
          <w:bCs/>
          <w:sz w:val="36"/>
          <w:szCs w:val="24"/>
        </w:rPr>
        <w:t xml:space="preserve"> </w:t>
      </w:r>
      <w:r w:rsidR="00E71E9F" w:rsidRPr="00051977">
        <w:rPr>
          <w:rFonts w:ascii="Arial" w:hAnsi="Arial" w:cs="Arial"/>
          <w:b/>
          <w:bCs/>
          <w:sz w:val="36"/>
          <w:szCs w:val="24"/>
        </w:rPr>
        <w:t>Patronato de la UABC</w:t>
      </w:r>
      <w:r w:rsidR="00E71E9F">
        <w:rPr>
          <w:rFonts w:ascii="Arial" w:hAnsi="Arial" w:cs="Arial"/>
          <w:b/>
          <w:bCs/>
          <w:sz w:val="36"/>
          <w:szCs w:val="24"/>
        </w:rPr>
        <w:t xml:space="preserve"> su</w:t>
      </w:r>
      <w:r w:rsidRPr="00051977">
        <w:rPr>
          <w:rFonts w:ascii="Arial" w:hAnsi="Arial" w:cs="Arial"/>
          <w:b/>
          <w:bCs/>
          <w:sz w:val="36"/>
          <w:szCs w:val="24"/>
        </w:rPr>
        <w:t xml:space="preserve"> 50 aniversario </w:t>
      </w:r>
    </w:p>
    <w:p w:rsidR="00D31A54" w:rsidRDefault="00D31A54" w:rsidP="00F5270C">
      <w:pPr>
        <w:jc w:val="both"/>
        <w:rPr>
          <w:rFonts w:ascii="Arial" w:hAnsi="Arial" w:cs="Arial"/>
          <w:b/>
          <w:bCs/>
          <w:sz w:val="24"/>
          <w:szCs w:val="24"/>
        </w:rPr>
      </w:pPr>
    </w:p>
    <w:p w:rsidR="00F5270C" w:rsidRDefault="00B561AA" w:rsidP="00F5270C">
      <w:pPr>
        <w:jc w:val="both"/>
        <w:rPr>
          <w:rFonts w:ascii="Arial" w:hAnsi="Arial" w:cs="Arial"/>
          <w:sz w:val="24"/>
          <w:szCs w:val="24"/>
        </w:rPr>
      </w:pPr>
      <w:r>
        <w:rPr>
          <w:rFonts w:ascii="Arial" w:hAnsi="Arial" w:cs="Arial"/>
          <w:b/>
          <w:bCs/>
          <w:sz w:val="24"/>
          <w:szCs w:val="24"/>
        </w:rPr>
        <w:t xml:space="preserve">Mexicali, B.C., lunes 03 de </w:t>
      </w:r>
      <w:r w:rsidR="00600F75">
        <w:rPr>
          <w:rFonts w:ascii="Arial" w:hAnsi="Arial" w:cs="Arial"/>
          <w:b/>
          <w:bCs/>
          <w:sz w:val="24"/>
          <w:szCs w:val="24"/>
        </w:rPr>
        <w:t>abril</w:t>
      </w:r>
      <w:bookmarkStart w:id="0" w:name="_GoBack"/>
      <w:bookmarkEnd w:id="0"/>
      <w:r>
        <w:rPr>
          <w:rFonts w:ascii="Arial" w:hAnsi="Arial" w:cs="Arial"/>
          <w:b/>
          <w:bCs/>
          <w:sz w:val="24"/>
          <w:szCs w:val="24"/>
        </w:rPr>
        <w:t xml:space="preserve"> de 2017.- </w:t>
      </w:r>
      <w:r w:rsidRPr="00B561AA">
        <w:rPr>
          <w:rFonts w:ascii="Arial" w:hAnsi="Arial" w:cs="Arial"/>
          <w:bCs/>
          <w:sz w:val="24"/>
          <w:szCs w:val="24"/>
        </w:rPr>
        <w:t>E</w:t>
      </w:r>
      <w:r>
        <w:rPr>
          <w:rFonts w:ascii="Arial" w:hAnsi="Arial" w:cs="Arial"/>
          <w:bCs/>
          <w:sz w:val="24"/>
          <w:szCs w:val="24"/>
        </w:rPr>
        <w:t xml:space="preserve">l Patronato de la Universidad Autónoma de Baja California (UABC) celebró su 50 aniversario </w:t>
      </w:r>
      <w:r w:rsidR="006D4FF8">
        <w:rPr>
          <w:rFonts w:ascii="Arial" w:hAnsi="Arial" w:cs="Arial"/>
          <w:bCs/>
          <w:sz w:val="24"/>
          <w:szCs w:val="24"/>
        </w:rPr>
        <w:t>con</w:t>
      </w:r>
      <w:r>
        <w:rPr>
          <w:rFonts w:ascii="Arial" w:hAnsi="Arial" w:cs="Arial"/>
          <w:bCs/>
          <w:sz w:val="24"/>
          <w:szCs w:val="24"/>
        </w:rPr>
        <w:t xml:space="preserve"> una ceremonia en la que se destacó el </w:t>
      </w:r>
      <w:r w:rsidR="005337E0">
        <w:rPr>
          <w:rFonts w:ascii="Arial" w:hAnsi="Arial" w:cs="Arial"/>
          <w:bCs/>
          <w:sz w:val="24"/>
          <w:szCs w:val="24"/>
        </w:rPr>
        <w:t xml:space="preserve">compromiso que esta entidad auxiliar universitaria ha demostrado </w:t>
      </w:r>
      <w:r w:rsidR="00605699">
        <w:rPr>
          <w:rFonts w:ascii="Arial" w:hAnsi="Arial" w:cs="Arial"/>
          <w:bCs/>
          <w:sz w:val="24"/>
          <w:szCs w:val="24"/>
        </w:rPr>
        <w:t xml:space="preserve">desde su </w:t>
      </w:r>
      <w:r w:rsidR="0071495A">
        <w:rPr>
          <w:rFonts w:ascii="Arial" w:hAnsi="Arial" w:cs="Arial"/>
          <w:bCs/>
          <w:sz w:val="24"/>
          <w:szCs w:val="24"/>
        </w:rPr>
        <w:t>creación</w:t>
      </w:r>
      <w:r w:rsidR="00605699">
        <w:rPr>
          <w:rFonts w:ascii="Arial" w:hAnsi="Arial" w:cs="Arial"/>
          <w:bCs/>
          <w:sz w:val="24"/>
          <w:szCs w:val="24"/>
        </w:rPr>
        <w:t xml:space="preserve">, </w:t>
      </w:r>
      <w:r w:rsidR="005337E0">
        <w:rPr>
          <w:rFonts w:ascii="Arial" w:hAnsi="Arial" w:cs="Arial"/>
          <w:bCs/>
          <w:sz w:val="24"/>
          <w:szCs w:val="24"/>
        </w:rPr>
        <w:t>por rendir cuentas con oportunidad y transparencia a la comunidad universitaria, así como a la sociedad en general</w:t>
      </w:r>
      <w:r w:rsidR="00D31A54">
        <w:rPr>
          <w:rFonts w:ascii="Arial" w:hAnsi="Arial" w:cs="Arial"/>
          <w:bCs/>
          <w:sz w:val="24"/>
          <w:szCs w:val="24"/>
        </w:rPr>
        <w:t>,</w:t>
      </w:r>
      <w:r w:rsidR="005337E0">
        <w:rPr>
          <w:rFonts w:ascii="Arial" w:hAnsi="Arial" w:cs="Arial"/>
          <w:bCs/>
          <w:sz w:val="24"/>
          <w:szCs w:val="24"/>
        </w:rPr>
        <w:t xml:space="preserve"> </w:t>
      </w:r>
      <w:r w:rsidR="001E15A4">
        <w:rPr>
          <w:rFonts w:ascii="Arial" w:hAnsi="Arial" w:cs="Arial"/>
          <w:bCs/>
          <w:sz w:val="24"/>
          <w:szCs w:val="24"/>
        </w:rPr>
        <w:t>sobre la administración de</w:t>
      </w:r>
      <w:r w:rsidR="00F5270C">
        <w:rPr>
          <w:rFonts w:ascii="Arial" w:hAnsi="Arial" w:cs="Arial"/>
          <w:bCs/>
          <w:sz w:val="24"/>
          <w:szCs w:val="24"/>
        </w:rPr>
        <w:t>l</w:t>
      </w:r>
      <w:r w:rsidR="00F5270C" w:rsidRPr="005054FB">
        <w:rPr>
          <w:rFonts w:ascii="Arial" w:hAnsi="Arial" w:cs="Arial"/>
          <w:sz w:val="24"/>
          <w:szCs w:val="24"/>
        </w:rPr>
        <w:t xml:space="preserve"> </w:t>
      </w:r>
      <w:r w:rsidR="00F5270C">
        <w:rPr>
          <w:rFonts w:ascii="Arial" w:hAnsi="Arial" w:cs="Arial"/>
          <w:sz w:val="24"/>
          <w:szCs w:val="24"/>
        </w:rPr>
        <w:t>presupuesto</w:t>
      </w:r>
      <w:r w:rsidR="00F5270C" w:rsidRPr="005054FB">
        <w:rPr>
          <w:rFonts w:ascii="Arial" w:hAnsi="Arial" w:cs="Arial"/>
          <w:sz w:val="24"/>
          <w:szCs w:val="24"/>
        </w:rPr>
        <w:t xml:space="preserve"> de la </w:t>
      </w:r>
      <w:r w:rsidR="00F5270C">
        <w:rPr>
          <w:rFonts w:ascii="Arial" w:hAnsi="Arial" w:cs="Arial"/>
          <w:sz w:val="24"/>
          <w:szCs w:val="24"/>
        </w:rPr>
        <w:t>Máxima Casa de Estudios.</w:t>
      </w:r>
    </w:p>
    <w:p w:rsidR="00B8736B" w:rsidRPr="00BA5573" w:rsidRDefault="00B8736B" w:rsidP="00F5270C">
      <w:pPr>
        <w:jc w:val="both"/>
        <w:rPr>
          <w:rFonts w:ascii="Arial" w:hAnsi="Arial" w:cs="Arial"/>
          <w:sz w:val="16"/>
          <w:szCs w:val="16"/>
        </w:rPr>
      </w:pPr>
    </w:p>
    <w:p w:rsidR="00D31A54" w:rsidRPr="006C3598" w:rsidRDefault="00B8736B" w:rsidP="00D31A54">
      <w:pPr>
        <w:jc w:val="both"/>
        <w:rPr>
          <w:rFonts w:ascii="Arial" w:hAnsi="Arial" w:cs="Arial"/>
          <w:sz w:val="24"/>
          <w:szCs w:val="24"/>
          <w:lang w:val="es-ES"/>
        </w:rPr>
      </w:pPr>
      <w:r>
        <w:rPr>
          <w:rFonts w:ascii="Arial" w:hAnsi="Arial" w:cs="Arial"/>
          <w:sz w:val="24"/>
          <w:szCs w:val="24"/>
        </w:rPr>
        <w:t xml:space="preserve">En enero de 2015 fueron elegidos por la Junta de Gobierno de la UABC </w:t>
      </w:r>
      <w:r w:rsidRPr="005054FB">
        <w:rPr>
          <w:rFonts w:ascii="Arial" w:hAnsi="Arial" w:cs="Arial"/>
          <w:sz w:val="24"/>
          <w:szCs w:val="24"/>
        </w:rPr>
        <w:t xml:space="preserve">los integrantes del </w:t>
      </w:r>
      <w:r>
        <w:rPr>
          <w:rFonts w:ascii="Arial" w:hAnsi="Arial" w:cs="Arial"/>
          <w:sz w:val="24"/>
          <w:szCs w:val="24"/>
        </w:rPr>
        <w:t xml:space="preserve">actual </w:t>
      </w:r>
      <w:r w:rsidRPr="005054FB">
        <w:rPr>
          <w:rFonts w:ascii="Arial" w:hAnsi="Arial" w:cs="Arial"/>
          <w:sz w:val="24"/>
          <w:szCs w:val="24"/>
        </w:rPr>
        <w:t>Patronato Universitario para el periodo 2015-2021</w:t>
      </w:r>
      <w:r>
        <w:rPr>
          <w:rFonts w:ascii="Arial" w:hAnsi="Arial" w:cs="Arial"/>
          <w:sz w:val="24"/>
          <w:szCs w:val="24"/>
        </w:rPr>
        <w:t xml:space="preserve">, teniendo representación por primera vez </w:t>
      </w:r>
      <w:r w:rsidR="00D31A54">
        <w:rPr>
          <w:rFonts w:ascii="Arial" w:hAnsi="Arial" w:cs="Arial"/>
          <w:sz w:val="24"/>
          <w:szCs w:val="24"/>
        </w:rPr>
        <w:t xml:space="preserve">los cinco municipios del Estado, integrando el Patronato los señores: Mtro. Gustavo A. de Hoyos </w:t>
      </w:r>
      <w:proofErr w:type="spellStart"/>
      <w:r w:rsidR="00D31A54">
        <w:rPr>
          <w:rFonts w:ascii="Arial" w:hAnsi="Arial" w:cs="Arial"/>
          <w:sz w:val="24"/>
          <w:szCs w:val="24"/>
        </w:rPr>
        <w:t>Walther</w:t>
      </w:r>
      <w:proofErr w:type="spellEnd"/>
      <w:r w:rsidR="00D31A54">
        <w:rPr>
          <w:rFonts w:ascii="Arial" w:hAnsi="Arial" w:cs="Arial"/>
          <w:sz w:val="24"/>
          <w:szCs w:val="24"/>
        </w:rPr>
        <w:t xml:space="preserve">, Presidente del Patronato Universitario, </w:t>
      </w:r>
      <w:r w:rsidR="00D31A54">
        <w:rPr>
          <w:rFonts w:ascii="Arial" w:hAnsi="Arial" w:cs="Arial"/>
          <w:sz w:val="24"/>
          <w:szCs w:val="24"/>
          <w:lang w:val="es-ES"/>
        </w:rPr>
        <w:t>licenciado</w:t>
      </w:r>
      <w:r w:rsidR="00D31A54" w:rsidRPr="006C3598">
        <w:rPr>
          <w:rFonts w:ascii="Arial" w:hAnsi="Arial" w:cs="Arial"/>
          <w:b/>
          <w:sz w:val="24"/>
          <w:szCs w:val="24"/>
          <w:lang w:val="es-ES"/>
        </w:rPr>
        <w:t xml:space="preserve"> </w:t>
      </w:r>
      <w:r w:rsidR="00D31A54" w:rsidRPr="006C3598">
        <w:rPr>
          <w:rFonts w:ascii="Arial" w:hAnsi="Arial" w:cs="Arial"/>
          <w:sz w:val="24"/>
          <w:szCs w:val="24"/>
          <w:lang w:val="es-ES"/>
        </w:rPr>
        <w:t>José Ramiro Cárdenas Tejeda,</w:t>
      </w:r>
      <w:r w:rsidR="00D31A54" w:rsidRPr="006C3598">
        <w:rPr>
          <w:rFonts w:ascii="Arial" w:hAnsi="Arial" w:cs="Arial"/>
          <w:b/>
          <w:sz w:val="24"/>
          <w:szCs w:val="24"/>
          <w:lang w:val="es-ES"/>
        </w:rPr>
        <w:t xml:space="preserve"> </w:t>
      </w:r>
      <w:r w:rsidR="00D31A54" w:rsidRPr="006C3598">
        <w:rPr>
          <w:rFonts w:ascii="Arial" w:hAnsi="Arial" w:cs="Arial"/>
          <w:sz w:val="24"/>
          <w:szCs w:val="24"/>
          <w:lang w:val="es-ES"/>
        </w:rPr>
        <w:t>Secreta</w:t>
      </w:r>
      <w:r w:rsidR="00D31A54">
        <w:rPr>
          <w:rFonts w:ascii="Arial" w:hAnsi="Arial" w:cs="Arial"/>
          <w:sz w:val="24"/>
          <w:szCs w:val="24"/>
          <w:lang w:val="es-ES"/>
        </w:rPr>
        <w:t xml:space="preserve">rio; contador </w:t>
      </w:r>
      <w:r w:rsidR="00D31A54" w:rsidRPr="006C3598">
        <w:rPr>
          <w:rFonts w:ascii="Arial" w:hAnsi="Arial" w:cs="Arial"/>
          <w:sz w:val="24"/>
          <w:szCs w:val="24"/>
          <w:lang w:val="es-ES"/>
        </w:rPr>
        <w:t xml:space="preserve">Adrián Olea </w:t>
      </w:r>
      <w:proofErr w:type="spellStart"/>
      <w:r w:rsidR="00D31A54" w:rsidRPr="006C3598">
        <w:rPr>
          <w:rFonts w:ascii="Arial" w:hAnsi="Arial" w:cs="Arial"/>
          <w:sz w:val="24"/>
          <w:szCs w:val="24"/>
          <w:lang w:val="es-ES"/>
        </w:rPr>
        <w:t>Mendívil</w:t>
      </w:r>
      <w:proofErr w:type="spellEnd"/>
      <w:r w:rsidR="00D31A54" w:rsidRPr="006C3598">
        <w:rPr>
          <w:rFonts w:ascii="Arial" w:hAnsi="Arial" w:cs="Arial"/>
          <w:sz w:val="24"/>
          <w:szCs w:val="24"/>
          <w:lang w:val="es-ES"/>
        </w:rPr>
        <w:t>,</w:t>
      </w:r>
      <w:r w:rsidR="00D31A54" w:rsidRPr="006C3598">
        <w:rPr>
          <w:rFonts w:ascii="Arial" w:hAnsi="Arial" w:cs="Arial"/>
          <w:b/>
          <w:sz w:val="24"/>
          <w:szCs w:val="24"/>
          <w:lang w:val="es-ES"/>
        </w:rPr>
        <w:t xml:space="preserve"> </w:t>
      </w:r>
      <w:r w:rsidR="00D31A54" w:rsidRPr="006C3598">
        <w:rPr>
          <w:rFonts w:ascii="Arial" w:hAnsi="Arial" w:cs="Arial"/>
          <w:sz w:val="24"/>
          <w:szCs w:val="24"/>
          <w:lang w:val="es-ES"/>
        </w:rPr>
        <w:t>Vocal del Presupuesto en Ensenada</w:t>
      </w:r>
      <w:r w:rsidR="00D31A54">
        <w:rPr>
          <w:rFonts w:ascii="Arial" w:hAnsi="Arial" w:cs="Arial"/>
          <w:sz w:val="24"/>
          <w:szCs w:val="24"/>
          <w:lang w:val="es-ES"/>
        </w:rPr>
        <w:t xml:space="preserve">; señor </w:t>
      </w:r>
      <w:r w:rsidR="00D31A54" w:rsidRPr="006C3598">
        <w:rPr>
          <w:rFonts w:ascii="Arial" w:hAnsi="Arial" w:cs="Arial"/>
          <w:sz w:val="24"/>
          <w:szCs w:val="24"/>
          <w:lang w:val="es-ES"/>
        </w:rPr>
        <w:t>Fernando Durán Martínez,</w:t>
      </w:r>
      <w:r w:rsidR="00D31A54" w:rsidRPr="006C3598">
        <w:rPr>
          <w:rFonts w:ascii="Arial" w:hAnsi="Arial" w:cs="Arial"/>
          <w:b/>
          <w:sz w:val="24"/>
          <w:szCs w:val="24"/>
          <w:lang w:val="es-ES"/>
        </w:rPr>
        <w:t xml:space="preserve"> </w:t>
      </w:r>
      <w:r w:rsidR="00D31A54" w:rsidRPr="006C3598">
        <w:rPr>
          <w:rFonts w:ascii="Arial" w:hAnsi="Arial" w:cs="Arial"/>
          <w:sz w:val="24"/>
          <w:szCs w:val="24"/>
          <w:lang w:val="es-ES"/>
        </w:rPr>
        <w:t xml:space="preserve">Vocal de Entidades Auxiliares en Tecate, </w:t>
      </w:r>
      <w:r w:rsidR="00D31A54">
        <w:rPr>
          <w:rFonts w:ascii="Arial" w:hAnsi="Arial" w:cs="Arial"/>
          <w:sz w:val="24"/>
          <w:szCs w:val="24"/>
          <w:lang w:val="es-ES"/>
        </w:rPr>
        <w:t xml:space="preserve">y el ingeniero </w:t>
      </w:r>
      <w:r w:rsidR="00D31A54" w:rsidRPr="006C3598">
        <w:rPr>
          <w:rFonts w:ascii="Arial" w:hAnsi="Arial" w:cs="Arial"/>
          <w:sz w:val="24"/>
          <w:szCs w:val="24"/>
          <w:lang w:val="es-ES"/>
        </w:rPr>
        <w:t xml:space="preserve">Marco Antonio </w:t>
      </w:r>
      <w:proofErr w:type="spellStart"/>
      <w:r w:rsidR="00D31A54" w:rsidRPr="006C3598">
        <w:rPr>
          <w:rFonts w:ascii="Arial" w:hAnsi="Arial" w:cs="Arial"/>
          <w:sz w:val="24"/>
          <w:szCs w:val="24"/>
          <w:lang w:val="es-ES"/>
        </w:rPr>
        <w:t>Esponda</w:t>
      </w:r>
      <w:proofErr w:type="spellEnd"/>
      <w:r w:rsidR="00D31A54" w:rsidRPr="006C3598">
        <w:rPr>
          <w:rFonts w:ascii="Arial" w:hAnsi="Arial" w:cs="Arial"/>
          <w:sz w:val="24"/>
          <w:szCs w:val="24"/>
          <w:lang w:val="es-ES"/>
        </w:rPr>
        <w:t xml:space="preserve"> Guerrero,</w:t>
      </w:r>
      <w:r w:rsidR="00D31A54" w:rsidRPr="006C3598">
        <w:rPr>
          <w:rFonts w:ascii="Arial" w:hAnsi="Arial" w:cs="Arial"/>
          <w:b/>
          <w:sz w:val="24"/>
          <w:szCs w:val="24"/>
          <w:lang w:val="es-ES"/>
        </w:rPr>
        <w:t xml:space="preserve"> </w:t>
      </w:r>
      <w:r w:rsidR="00D31A54" w:rsidRPr="006C3598">
        <w:rPr>
          <w:rFonts w:ascii="Arial" w:hAnsi="Arial" w:cs="Arial"/>
          <w:sz w:val="24"/>
          <w:szCs w:val="24"/>
          <w:lang w:val="es-ES"/>
        </w:rPr>
        <w:t>Vocal de Administración por Playas de Rosarito del Patronato Universitario.</w:t>
      </w:r>
    </w:p>
    <w:p w:rsidR="00B8736B" w:rsidRPr="00BA5573" w:rsidRDefault="00B8736B" w:rsidP="00F5270C">
      <w:pPr>
        <w:jc w:val="both"/>
        <w:rPr>
          <w:rFonts w:ascii="Arial" w:hAnsi="Arial" w:cs="Arial"/>
          <w:sz w:val="16"/>
          <w:szCs w:val="16"/>
        </w:rPr>
      </w:pPr>
    </w:p>
    <w:p w:rsidR="00190C30" w:rsidRDefault="00190C30" w:rsidP="00190C30">
      <w:pPr>
        <w:jc w:val="both"/>
        <w:rPr>
          <w:rFonts w:ascii="Arial" w:eastAsia="Calibri" w:hAnsi="Arial" w:cs="Arial"/>
          <w:sz w:val="24"/>
          <w:szCs w:val="24"/>
        </w:rPr>
      </w:pPr>
      <w:r>
        <w:rPr>
          <w:rFonts w:ascii="Arial" w:hAnsi="Arial" w:cs="Arial"/>
          <w:sz w:val="24"/>
          <w:szCs w:val="24"/>
        </w:rPr>
        <w:t>Entre las principales a</w:t>
      </w:r>
      <w:r w:rsidRPr="005054FB">
        <w:rPr>
          <w:rFonts w:ascii="Arial" w:hAnsi="Arial" w:cs="Arial"/>
          <w:sz w:val="24"/>
          <w:szCs w:val="24"/>
        </w:rPr>
        <w:t xml:space="preserve">tribuciones </w:t>
      </w:r>
      <w:r>
        <w:rPr>
          <w:rFonts w:ascii="Arial" w:hAnsi="Arial" w:cs="Arial"/>
          <w:sz w:val="24"/>
          <w:szCs w:val="24"/>
        </w:rPr>
        <w:t>de este órgano se encuentran: manejo de los recursos ordinarios y extraordinarios; inventario y catálogo de bienes del patrimonio universitario; f</w:t>
      </w:r>
      <w:r w:rsidRPr="005054FB">
        <w:rPr>
          <w:rFonts w:ascii="Arial" w:eastAsia="Calibri" w:hAnsi="Arial" w:cs="Arial"/>
          <w:sz w:val="24"/>
          <w:szCs w:val="24"/>
        </w:rPr>
        <w:t>ormular y presentar el proyecto de presupuesto general anual de ingresos y egresos de la institución;</w:t>
      </w:r>
      <w:r>
        <w:rPr>
          <w:rFonts w:ascii="Arial" w:eastAsia="Calibri" w:hAnsi="Arial" w:cs="Arial"/>
          <w:sz w:val="24"/>
          <w:szCs w:val="24"/>
        </w:rPr>
        <w:t xml:space="preserve"> v</w:t>
      </w:r>
      <w:r w:rsidRPr="005054FB">
        <w:rPr>
          <w:rFonts w:ascii="Arial" w:eastAsia="Calibri" w:hAnsi="Arial" w:cs="Arial"/>
          <w:sz w:val="24"/>
          <w:szCs w:val="24"/>
        </w:rPr>
        <w:t>igilar el correcto ejercicio del presupuesto y los fondos extraordinarios;</w:t>
      </w:r>
      <w:r>
        <w:rPr>
          <w:rFonts w:ascii="Arial" w:eastAsia="Calibri" w:hAnsi="Arial" w:cs="Arial"/>
          <w:sz w:val="24"/>
          <w:szCs w:val="24"/>
        </w:rPr>
        <w:t xml:space="preserve"> designación de personal de la Tesorería universitaria; así como presentar </w:t>
      </w:r>
      <w:r w:rsidRPr="005054FB">
        <w:rPr>
          <w:rFonts w:ascii="Arial" w:eastAsia="Calibri" w:hAnsi="Arial" w:cs="Arial"/>
          <w:sz w:val="24"/>
          <w:szCs w:val="24"/>
        </w:rPr>
        <w:t>oportunamente la cuenta anual de la UABC.</w:t>
      </w:r>
    </w:p>
    <w:p w:rsidR="00190C30" w:rsidRPr="00190C30" w:rsidRDefault="00190C30" w:rsidP="00190C30">
      <w:pPr>
        <w:jc w:val="both"/>
        <w:rPr>
          <w:rFonts w:ascii="Arial" w:eastAsia="Calibri" w:hAnsi="Arial" w:cs="Arial"/>
          <w:sz w:val="16"/>
          <w:szCs w:val="16"/>
        </w:rPr>
      </w:pPr>
    </w:p>
    <w:p w:rsidR="00297C57" w:rsidRDefault="00190C30" w:rsidP="00297C57">
      <w:pPr>
        <w:jc w:val="both"/>
        <w:rPr>
          <w:rFonts w:ascii="Arial" w:hAnsi="Arial" w:cs="Arial"/>
          <w:sz w:val="24"/>
          <w:szCs w:val="24"/>
        </w:rPr>
      </w:pPr>
      <w:r w:rsidRPr="005054FB">
        <w:rPr>
          <w:rFonts w:ascii="Arial" w:hAnsi="Arial" w:cs="Arial"/>
          <w:sz w:val="24"/>
          <w:szCs w:val="24"/>
        </w:rPr>
        <w:t xml:space="preserve">Gracias al manejo responsable de los recursos conferidos </w:t>
      </w:r>
      <w:r>
        <w:rPr>
          <w:rFonts w:ascii="Arial" w:hAnsi="Arial" w:cs="Arial"/>
          <w:sz w:val="24"/>
          <w:szCs w:val="24"/>
        </w:rPr>
        <w:t>por parte del</w:t>
      </w:r>
      <w:r w:rsidRPr="005054FB">
        <w:rPr>
          <w:rFonts w:ascii="Arial" w:hAnsi="Arial" w:cs="Arial"/>
          <w:sz w:val="24"/>
          <w:szCs w:val="24"/>
        </w:rPr>
        <w:t xml:space="preserve"> Patronato Universitario</w:t>
      </w:r>
      <w:r>
        <w:rPr>
          <w:rFonts w:ascii="Arial" w:hAnsi="Arial" w:cs="Arial"/>
          <w:sz w:val="24"/>
          <w:szCs w:val="24"/>
        </w:rPr>
        <w:t xml:space="preserve">, su </w:t>
      </w:r>
      <w:r w:rsidRPr="005054FB">
        <w:rPr>
          <w:rFonts w:ascii="Arial" w:hAnsi="Arial" w:cs="Arial"/>
          <w:sz w:val="24"/>
          <w:szCs w:val="24"/>
        </w:rPr>
        <w:t>Sistema de Gestión de Calidad está certificado desde el 2005 en la Norma Internacional ISO 9001</w:t>
      </w:r>
      <w:r>
        <w:rPr>
          <w:rFonts w:ascii="Arial" w:hAnsi="Arial" w:cs="Arial"/>
          <w:sz w:val="24"/>
          <w:szCs w:val="24"/>
        </w:rPr>
        <w:t xml:space="preserve"> y se logró que el fondo de pensiones y jubilaciones cuente con una viabilidad financiera a 100 años</w:t>
      </w:r>
      <w:r w:rsidR="00297C57">
        <w:rPr>
          <w:rFonts w:ascii="Arial" w:hAnsi="Arial" w:cs="Arial"/>
          <w:sz w:val="24"/>
          <w:szCs w:val="24"/>
        </w:rPr>
        <w:t>.</w:t>
      </w:r>
      <w:r>
        <w:rPr>
          <w:rFonts w:ascii="Arial" w:hAnsi="Arial" w:cs="Arial"/>
          <w:sz w:val="24"/>
          <w:szCs w:val="24"/>
        </w:rPr>
        <w:t xml:space="preserve"> </w:t>
      </w:r>
    </w:p>
    <w:p w:rsidR="00297C57" w:rsidRDefault="00297C57" w:rsidP="00297C57">
      <w:pPr>
        <w:jc w:val="both"/>
        <w:rPr>
          <w:rFonts w:ascii="Arial" w:hAnsi="Arial" w:cs="Arial"/>
          <w:sz w:val="24"/>
          <w:szCs w:val="24"/>
        </w:rPr>
      </w:pPr>
    </w:p>
    <w:p w:rsidR="00D31A54" w:rsidRDefault="00A179E8" w:rsidP="00190C30">
      <w:pPr>
        <w:jc w:val="both"/>
        <w:rPr>
          <w:rFonts w:ascii="Arial" w:hAnsi="Arial" w:cs="Arial"/>
          <w:sz w:val="24"/>
          <w:szCs w:val="24"/>
        </w:rPr>
      </w:pPr>
      <w:r>
        <w:rPr>
          <w:rFonts w:ascii="Arial" w:hAnsi="Arial" w:cs="Arial"/>
          <w:sz w:val="24"/>
          <w:szCs w:val="24"/>
        </w:rPr>
        <w:t>Además, actualmente</w:t>
      </w:r>
      <w:r w:rsidR="00297C57">
        <w:rPr>
          <w:rFonts w:ascii="Arial" w:hAnsi="Arial" w:cs="Arial"/>
          <w:sz w:val="24"/>
          <w:szCs w:val="24"/>
        </w:rPr>
        <w:t xml:space="preserve"> la UABC tiene capacidad para atender a más de 65 mil estudiantes; cuenta con ocho institutos, 37 facultades y cinco escuelas</w:t>
      </w:r>
      <w:r>
        <w:rPr>
          <w:rFonts w:ascii="Arial" w:hAnsi="Arial" w:cs="Arial"/>
          <w:sz w:val="24"/>
          <w:szCs w:val="24"/>
        </w:rPr>
        <w:t>, teniendo en total 393,457 metros cuadrados de infraestructura</w:t>
      </w:r>
      <w:r w:rsidR="00297C57">
        <w:rPr>
          <w:rFonts w:ascii="Arial" w:hAnsi="Arial" w:cs="Arial"/>
          <w:sz w:val="24"/>
          <w:szCs w:val="24"/>
        </w:rPr>
        <w:t xml:space="preserve">; del presupuesto total para el 2016, la UABC </w:t>
      </w:r>
      <w:proofErr w:type="spellStart"/>
      <w:r w:rsidR="00297C57">
        <w:rPr>
          <w:rFonts w:ascii="Arial" w:hAnsi="Arial" w:cs="Arial"/>
          <w:sz w:val="24"/>
          <w:szCs w:val="24"/>
        </w:rPr>
        <w:t>autogestionó</w:t>
      </w:r>
      <w:proofErr w:type="spellEnd"/>
      <w:r w:rsidR="00297C57">
        <w:rPr>
          <w:rFonts w:ascii="Arial" w:hAnsi="Arial" w:cs="Arial"/>
          <w:sz w:val="24"/>
          <w:szCs w:val="24"/>
        </w:rPr>
        <w:t xml:space="preserve"> un 26 por ciento del total, un porcentaje elevado en comparación con otras </w:t>
      </w:r>
      <w:r w:rsidR="00A948AC">
        <w:rPr>
          <w:rFonts w:ascii="Arial" w:hAnsi="Arial" w:cs="Arial"/>
          <w:sz w:val="24"/>
          <w:szCs w:val="24"/>
        </w:rPr>
        <w:t xml:space="preserve">universidades públicas del país, </w:t>
      </w:r>
      <w:r w:rsidR="00190C30">
        <w:rPr>
          <w:rFonts w:ascii="Arial" w:hAnsi="Arial" w:cs="Arial"/>
          <w:sz w:val="24"/>
          <w:szCs w:val="24"/>
        </w:rPr>
        <w:t xml:space="preserve">así como </w:t>
      </w:r>
      <w:r w:rsidR="00A948AC">
        <w:rPr>
          <w:rFonts w:ascii="Arial" w:hAnsi="Arial" w:cs="Arial"/>
          <w:sz w:val="24"/>
          <w:szCs w:val="24"/>
        </w:rPr>
        <w:t>un sinfín de c</w:t>
      </w:r>
      <w:r w:rsidR="00190C30">
        <w:rPr>
          <w:rFonts w:ascii="Arial" w:hAnsi="Arial" w:cs="Arial"/>
          <w:sz w:val="24"/>
          <w:szCs w:val="24"/>
        </w:rPr>
        <w:t xml:space="preserve">ontribuciones para beneficio tanto de los estudiantes Cimarrones como de la sociedad en general. </w:t>
      </w:r>
    </w:p>
    <w:p w:rsidR="00D31A54" w:rsidRDefault="00D31A54" w:rsidP="00190C30">
      <w:pPr>
        <w:jc w:val="both"/>
        <w:rPr>
          <w:rFonts w:ascii="Arial" w:hAnsi="Arial" w:cs="Arial"/>
          <w:sz w:val="24"/>
          <w:szCs w:val="24"/>
        </w:rPr>
      </w:pPr>
    </w:p>
    <w:p w:rsidR="00882ACC" w:rsidRDefault="00882ACC" w:rsidP="00F5270C">
      <w:pPr>
        <w:jc w:val="both"/>
        <w:rPr>
          <w:rFonts w:ascii="Arial" w:hAnsi="Arial" w:cs="Arial"/>
          <w:sz w:val="24"/>
          <w:szCs w:val="24"/>
        </w:rPr>
      </w:pPr>
      <w:r>
        <w:rPr>
          <w:rFonts w:ascii="Arial" w:hAnsi="Arial" w:cs="Arial"/>
          <w:sz w:val="24"/>
          <w:szCs w:val="24"/>
        </w:rPr>
        <w:t>El Presidente</w:t>
      </w:r>
      <w:r w:rsidR="00D31A54">
        <w:rPr>
          <w:rFonts w:ascii="Arial" w:hAnsi="Arial" w:cs="Arial"/>
          <w:sz w:val="24"/>
          <w:szCs w:val="24"/>
        </w:rPr>
        <w:t xml:space="preserve"> del Patronato Universitario</w:t>
      </w:r>
      <w:r>
        <w:rPr>
          <w:rFonts w:ascii="Arial" w:hAnsi="Arial" w:cs="Arial"/>
          <w:sz w:val="24"/>
          <w:szCs w:val="24"/>
        </w:rPr>
        <w:t xml:space="preserve">, </w:t>
      </w:r>
      <w:r w:rsidR="00D31A54">
        <w:rPr>
          <w:rFonts w:ascii="Arial" w:hAnsi="Arial" w:cs="Arial"/>
          <w:sz w:val="24"/>
          <w:szCs w:val="24"/>
        </w:rPr>
        <w:t>Mtro.</w:t>
      </w:r>
      <w:r>
        <w:rPr>
          <w:rFonts w:ascii="Arial" w:hAnsi="Arial" w:cs="Arial"/>
          <w:sz w:val="24"/>
          <w:szCs w:val="24"/>
        </w:rPr>
        <w:t xml:space="preserve"> Gustavo </w:t>
      </w:r>
      <w:r w:rsidR="00D31A54">
        <w:rPr>
          <w:rFonts w:ascii="Arial" w:hAnsi="Arial" w:cs="Arial"/>
          <w:sz w:val="24"/>
          <w:szCs w:val="24"/>
        </w:rPr>
        <w:t>A. d</w:t>
      </w:r>
      <w:r>
        <w:rPr>
          <w:rFonts w:ascii="Arial" w:hAnsi="Arial" w:cs="Arial"/>
          <w:sz w:val="24"/>
          <w:szCs w:val="24"/>
        </w:rPr>
        <w:t xml:space="preserve">e Hoyos </w:t>
      </w:r>
      <w:proofErr w:type="spellStart"/>
      <w:r>
        <w:rPr>
          <w:rFonts w:ascii="Arial" w:hAnsi="Arial" w:cs="Arial"/>
          <w:sz w:val="24"/>
          <w:szCs w:val="24"/>
        </w:rPr>
        <w:t>Walther</w:t>
      </w:r>
      <w:proofErr w:type="spellEnd"/>
      <w:r w:rsidR="00267E7E">
        <w:rPr>
          <w:rFonts w:ascii="Arial" w:hAnsi="Arial" w:cs="Arial"/>
          <w:sz w:val="24"/>
          <w:szCs w:val="24"/>
        </w:rPr>
        <w:t>, indicó que la UABC y su Patronato son dos organismos que avanzan paralelamente en el desarrollo de la educación superior en Baja California. “Sería ocioso reflexionar sobre la multiplicación de sus programas, el crecimiento de matrícula, el surgimiento de su gran infraestructura física, sin referir el protagonismo que en estos procesos ha tenido el Patronato”.</w:t>
      </w:r>
    </w:p>
    <w:p w:rsidR="00E6171D" w:rsidRDefault="00E6171D" w:rsidP="00F5270C">
      <w:pPr>
        <w:jc w:val="both"/>
        <w:rPr>
          <w:rFonts w:ascii="Arial" w:hAnsi="Arial" w:cs="Arial"/>
          <w:sz w:val="24"/>
          <w:szCs w:val="24"/>
        </w:rPr>
      </w:pPr>
    </w:p>
    <w:p w:rsidR="00884D55" w:rsidRPr="002A12AD" w:rsidRDefault="00884D55" w:rsidP="00F5270C">
      <w:pPr>
        <w:jc w:val="both"/>
        <w:rPr>
          <w:rFonts w:ascii="Arial" w:hAnsi="Arial" w:cs="Arial"/>
          <w:sz w:val="16"/>
          <w:szCs w:val="16"/>
        </w:rPr>
      </w:pPr>
    </w:p>
    <w:p w:rsidR="00884D55" w:rsidRDefault="00884D55" w:rsidP="00F5270C">
      <w:pPr>
        <w:jc w:val="both"/>
        <w:rPr>
          <w:rFonts w:ascii="Arial" w:hAnsi="Arial" w:cs="Arial"/>
          <w:sz w:val="24"/>
          <w:szCs w:val="24"/>
        </w:rPr>
      </w:pPr>
      <w:r>
        <w:rPr>
          <w:rFonts w:ascii="Arial" w:hAnsi="Arial" w:cs="Arial"/>
          <w:sz w:val="24"/>
          <w:szCs w:val="24"/>
        </w:rPr>
        <w:t xml:space="preserve">Indicó que la participación de la comunidad en el sostenimiento de la UABC es un modelo nacional, tal como ocurre con las aportaciones de los propios alumnos a través de las cuotas de inscripción, su participación en la compra de boletos de </w:t>
      </w:r>
      <w:r w:rsidR="00A609A5">
        <w:rPr>
          <w:rFonts w:ascii="Arial" w:hAnsi="Arial" w:cs="Arial"/>
          <w:sz w:val="24"/>
          <w:szCs w:val="24"/>
        </w:rPr>
        <w:t xml:space="preserve">los </w:t>
      </w:r>
      <w:r>
        <w:rPr>
          <w:rFonts w:ascii="Arial" w:hAnsi="Arial" w:cs="Arial"/>
          <w:sz w:val="24"/>
          <w:szCs w:val="24"/>
        </w:rPr>
        <w:t xml:space="preserve">Sorteos Universitarios y </w:t>
      </w:r>
      <w:r w:rsidR="00A77154">
        <w:rPr>
          <w:rFonts w:ascii="Arial" w:hAnsi="Arial" w:cs="Arial"/>
          <w:sz w:val="24"/>
          <w:szCs w:val="24"/>
        </w:rPr>
        <w:t>a través del extenso programa de becas, como “Alas, Oportunidades para Volar” de la Fundación UABC.</w:t>
      </w:r>
    </w:p>
    <w:p w:rsidR="00A77154" w:rsidRDefault="00A77154" w:rsidP="00F5270C">
      <w:pPr>
        <w:jc w:val="both"/>
        <w:rPr>
          <w:rFonts w:ascii="Arial" w:hAnsi="Arial" w:cs="Arial"/>
          <w:sz w:val="24"/>
          <w:szCs w:val="24"/>
        </w:rPr>
      </w:pPr>
    </w:p>
    <w:p w:rsidR="00A609A5" w:rsidRDefault="00A609A5" w:rsidP="00F5270C">
      <w:pPr>
        <w:jc w:val="both"/>
        <w:rPr>
          <w:rFonts w:ascii="Arial" w:hAnsi="Arial" w:cs="Arial"/>
          <w:sz w:val="24"/>
          <w:szCs w:val="24"/>
        </w:rPr>
      </w:pPr>
      <w:r>
        <w:rPr>
          <w:rFonts w:ascii="Arial" w:hAnsi="Arial" w:cs="Arial"/>
          <w:sz w:val="24"/>
          <w:szCs w:val="24"/>
        </w:rPr>
        <w:t xml:space="preserve">“A medio siglo de su conformación, el Patronato Universitario es un ejemplo vivo de la participación ciudadana exitosa en los asuntos públicos”, manifestó el maestro De Hoyos </w:t>
      </w:r>
      <w:proofErr w:type="spellStart"/>
      <w:r>
        <w:rPr>
          <w:rFonts w:ascii="Arial" w:hAnsi="Arial" w:cs="Arial"/>
          <w:sz w:val="24"/>
          <w:szCs w:val="24"/>
        </w:rPr>
        <w:t>Walther</w:t>
      </w:r>
      <w:proofErr w:type="spellEnd"/>
      <w:r>
        <w:rPr>
          <w:rFonts w:ascii="Arial" w:hAnsi="Arial" w:cs="Arial"/>
          <w:sz w:val="24"/>
          <w:szCs w:val="24"/>
        </w:rPr>
        <w:t>.</w:t>
      </w:r>
    </w:p>
    <w:p w:rsidR="00267E7E" w:rsidRPr="00297C57" w:rsidRDefault="00267E7E" w:rsidP="00F5270C">
      <w:pPr>
        <w:jc w:val="both"/>
        <w:rPr>
          <w:rFonts w:ascii="Arial" w:hAnsi="Arial" w:cs="Arial"/>
          <w:sz w:val="16"/>
          <w:szCs w:val="16"/>
        </w:rPr>
      </w:pPr>
    </w:p>
    <w:p w:rsidR="00EE0E40" w:rsidRDefault="00882ACC" w:rsidP="00F5270C">
      <w:pPr>
        <w:jc w:val="both"/>
        <w:rPr>
          <w:rFonts w:ascii="Arial" w:hAnsi="Arial" w:cs="Arial"/>
          <w:sz w:val="24"/>
          <w:szCs w:val="24"/>
        </w:rPr>
      </w:pPr>
      <w:r>
        <w:rPr>
          <w:rFonts w:ascii="Arial" w:hAnsi="Arial" w:cs="Arial"/>
          <w:sz w:val="24"/>
          <w:szCs w:val="24"/>
        </w:rPr>
        <w:t>Por su parte, el Rector de la UABC, doctor Juan Manuel Ocegueda Hernández</w:t>
      </w:r>
      <w:r w:rsidR="00B6650B">
        <w:rPr>
          <w:rFonts w:ascii="Arial" w:hAnsi="Arial" w:cs="Arial"/>
          <w:sz w:val="24"/>
          <w:szCs w:val="24"/>
        </w:rPr>
        <w:t xml:space="preserve">, agradeció a todos los integrantes de Patronato Universitario, quienes de manera desinteresada han aportado su trabajo </w:t>
      </w:r>
      <w:r w:rsidR="006D4FF8">
        <w:rPr>
          <w:rFonts w:ascii="Arial" w:hAnsi="Arial" w:cs="Arial"/>
          <w:sz w:val="24"/>
          <w:szCs w:val="24"/>
        </w:rPr>
        <w:t xml:space="preserve">en </w:t>
      </w:r>
      <w:r w:rsidR="00B6650B">
        <w:rPr>
          <w:rFonts w:ascii="Arial" w:hAnsi="Arial" w:cs="Arial"/>
          <w:sz w:val="24"/>
          <w:szCs w:val="24"/>
        </w:rPr>
        <w:t>beneficio de la Universidad, de la educación superior, de los jóvenes y de Baja California.</w:t>
      </w:r>
    </w:p>
    <w:p w:rsidR="00B6650B" w:rsidRPr="00BA5573" w:rsidRDefault="00B6650B" w:rsidP="00F5270C">
      <w:pPr>
        <w:jc w:val="both"/>
        <w:rPr>
          <w:rFonts w:ascii="Arial" w:hAnsi="Arial" w:cs="Arial"/>
          <w:sz w:val="16"/>
          <w:szCs w:val="16"/>
        </w:rPr>
      </w:pPr>
    </w:p>
    <w:p w:rsidR="000825EA" w:rsidRDefault="000B3300" w:rsidP="000825EA">
      <w:pPr>
        <w:jc w:val="both"/>
        <w:rPr>
          <w:rFonts w:ascii="Arial" w:hAnsi="Arial" w:cs="Arial"/>
          <w:sz w:val="24"/>
          <w:szCs w:val="24"/>
        </w:rPr>
      </w:pPr>
      <w:r>
        <w:rPr>
          <w:rFonts w:ascii="Arial" w:hAnsi="Arial" w:cs="Arial"/>
          <w:sz w:val="24"/>
          <w:szCs w:val="24"/>
        </w:rPr>
        <w:t>“</w:t>
      </w:r>
      <w:r w:rsidR="001D1743">
        <w:rPr>
          <w:rFonts w:ascii="Arial" w:hAnsi="Arial" w:cs="Arial"/>
          <w:sz w:val="24"/>
          <w:szCs w:val="24"/>
        </w:rPr>
        <w:t xml:space="preserve">Estos y otros logros académicos y de gestión, </w:t>
      </w:r>
      <w:r w:rsidR="006D4FF8">
        <w:rPr>
          <w:rFonts w:ascii="Arial" w:hAnsi="Arial" w:cs="Arial"/>
          <w:sz w:val="24"/>
          <w:szCs w:val="24"/>
        </w:rPr>
        <w:t xml:space="preserve">que </w:t>
      </w:r>
      <w:r w:rsidR="001D1743">
        <w:rPr>
          <w:rFonts w:ascii="Arial" w:hAnsi="Arial" w:cs="Arial"/>
          <w:sz w:val="24"/>
          <w:szCs w:val="24"/>
        </w:rPr>
        <w:t xml:space="preserve">reflejan el </w:t>
      </w:r>
      <w:r w:rsidR="00C232A7">
        <w:rPr>
          <w:rFonts w:ascii="Arial" w:hAnsi="Arial" w:cs="Arial"/>
          <w:sz w:val="24"/>
          <w:szCs w:val="24"/>
        </w:rPr>
        <w:t xml:space="preserve">compromiso con la calidad y las buenas prácticas, han permitido que la UABC se gane merecidamente su lugar como una de las mejores universidades de México, que </w:t>
      </w:r>
      <w:r>
        <w:rPr>
          <w:rFonts w:ascii="Arial" w:hAnsi="Arial" w:cs="Arial"/>
          <w:sz w:val="24"/>
          <w:szCs w:val="24"/>
        </w:rPr>
        <w:t>ejerza</w:t>
      </w:r>
      <w:r w:rsidR="00C232A7">
        <w:rPr>
          <w:rFonts w:ascii="Arial" w:hAnsi="Arial" w:cs="Arial"/>
          <w:sz w:val="24"/>
          <w:szCs w:val="24"/>
        </w:rPr>
        <w:t xml:space="preserve"> un lideraz</w:t>
      </w:r>
      <w:r>
        <w:rPr>
          <w:rFonts w:ascii="Arial" w:hAnsi="Arial" w:cs="Arial"/>
          <w:sz w:val="24"/>
          <w:szCs w:val="24"/>
        </w:rPr>
        <w:t>g</w:t>
      </w:r>
      <w:r w:rsidR="00C232A7">
        <w:rPr>
          <w:rFonts w:ascii="Arial" w:hAnsi="Arial" w:cs="Arial"/>
          <w:sz w:val="24"/>
          <w:szCs w:val="24"/>
        </w:rPr>
        <w:t>o estatal y nacional en muchos ámbitos de la educación superior</w:t>
      </w:r>
      <w:r w:rsidR="000825EA">
        <w:rPr>
          <w:rFonts w:ascii="Arial" w:hAnsi="Arial" w:cs="Arial"/>
          <w:sz w:val="24"/>
          <w:szCs w:val="24"/>
        </w:rPr>
        <w:t>. Mi reconocimiento por sus enseñanzas, disposición de trabajo, vocación de servicio, su elevado sentido de responsabilidad social y enorme cariño hacia nuestra Universidad”, expresó el Rector.</w:t>
      </w:r>
    </w:p>
    <w:p w:rsidR="0066249B" w:rsidRPr="00BA5573" w:rsidRDefault="0066249B" w:rsidP="00F5270C">
      <w:pPr>
        <w:jc w:val="both"/>
        <w:rPr>
          <w:rFonts w:ascii="Arial" w:hAnsi="Arial" w:cs="Arial"/>
          <w:sz w:val="16"/>
          <w:szCs w:val="16"/>
        </w:rPr>
      </w:pPr>
    </w:p>
    <w:p w:rsidR="00C77227" w:rsidRPr="00533624" w:rsidRDefault="00EE0E40" w:rsidP="00F5270C">
      <w:pPr>
        <w:jc w:val="both"/>
        <w:rPr>
          <w:rFonts w:ascii="Arial" w:hAnsi="Arial" w:cs="Arial"/>
          <w:sz w:val="24"/>
          <w:szCs w:val="24"/>
        </w:rPr>
      </w:pPr>
      <w:r w:rsidRPr="00533624">
        <w:rPr>
          <w:rFonts w:ascii="Arial" w:hAnsi="Arial" w:cs="Arial"/>
          <w:sz w:val="24"/>
          <w:szCs w:val="24"/>
        </w:rPr>
        <w:t>En el evento se reconoci</w:t>
      </w:r>
      <w:r w:rsidR="00036FFF" w:rsidRPr="00533624">
        <w:rPr>
          <w:rFonts w:ascii="Arial" w:hAnsi="Arial" w:cs="Arial"/>
          <w:sz w:val="24"/>
          <w:szCs w:val="24"/>
        </w:rPr>
        <w:t>ó la labor de todos los miembros que han participado en este Patronato</w:t>
      </w:r>
      <w:r w:rsidR="00477E32" w:rsidRPr="00533624">
        <w:rPr>
          <w:rFonts w:ascii="Arial" w:hAnsi="Arial" w:cs="Arial"/>
          <w:sz w:val="24"/>
          <w:szCs w:val="24"/>
        </w:rPr>
        <w:t xml:space="preserve"> desde 19</w:t>
      </w:r>
      <w:r w:rsidR="001A2BEB" w:rsidRPr="00533624">
        <w:rPr>
          <w:rFonts w:ascii="Arial" w:hAnsi="Arial" w:cs="Arial"/>
          <w:sz w:val="24"/>
          <w:szCs w:val="24"/>
        </w:rPr>
        <w:t>66</w:t>
      </w:r>
      <w:r w:rsidR="00036FFF" w:rsidRPr="00533624">
        <w:rPr>
          <w:rFonts w:ascii="Arial" w:hAnsi="Arial" w:cs="Arial"/>
          <w:sz w:val="24"/>
          <w:szCs w:val="24"/>
        </w:rPr>
        <w:t xml:space="preserve">, quienes de manera desinteresada han participado en velar por el patrimonio universitario, ya que este es un </w:t>
      </w:r>
      <w:r w:rsidR="00533624">
        <w:rPr>
          <w:rFonts w:ascii="Arial" w:hAnsi="Arial" w:cs="Arial"/>
          <w:sz w:val="24"/>
          <w:szCs w:val="24"/>
        </w:rPr>
        <w:t>cargo</w:t>
      </w:r>
      <w:r w:rsidR="00036FFF" w:rsidRPr="00533624">
        <w:rPr>
          <w:rFonts w:ascii="Arial" w:hAnsi="Arial" w:cs="Arial"/>
          <w:sz w:val="24"/>
          <w:szCs w:val="24"/>
        </w:rPr>
        <w:t xml:space="preserve"> </w:t>
      </w:r>
      <w:r w:rsidR="00036FFF" w:rsidRPr="00B6650B">
        <w:rPr>
          <w:rFonts w:ascii="Arial" w:hAnsi="Arial" w:cs="Arial"/>
          <w:sz w:val="24"/>
          <w:szCs w:val="24"/>
        </w:rPr>
        <w:t>honorario</w:t>
      </w:r>
      <w:r w:rsidR="00036FFF" w:rsidRPr="00533624">
        <w:rPr>
          <w:rFonts w:ascii="Arial" w:hAnsi="Arial" w:cs="Arial"/>
          <w:sz w:val="24"/>
          <w:szCs w:val="24"/>
        </w:rPr>
        <w:t xml:space="preserve"> </w:t>
      </w:r>
      <w:r w:rsidR="00051977">
        <w:rPr>
          <w:rFonts w:ascii="Arial" w:hAnsi="Arial" w:cs="Arial"/>
          <w:sz w:val="24"/>
          <w:szCs w:val="24"/>
        </w:rPr>
        <w:t xml:space="preserve">por </w:t>
      </w:r>
      <w:r w:rsidR="00036FFF" w:rsidRPr="00533624">
        <w:rPr>
          <w:rFonts w:ascii="Arial" w:hAnsi="Arial" w:cs="Arial"/>
          <w:sz w:val="24"/>
          <w:szCs w:val="24"/>
        </w:rPr>
        <w:t>el que no perciben retribución</w:t>
      </w:r>
      <w:r w:rsidR="001A2BEB" w:rsidRPr="00533624">
        <w:rPr>
          <w:rFonts w:ascii="Arial" w:hAnsi="Arial" w:cs="Arial"/>
          <w:sz w:val="24"/>
          <w:szCs w:val="24"/>
        </w:rPr>
        <w:t>,</w:t>
      </w:r>
      <w:r w:rsidR="00036FFF" w:rsidRPr="00533624">
        <w:rPr>
          <w:rFonts w:ascii="Arial" w:hAnsi="Arial" w:cs="Arial"/>
          <w:sz w:val="24"/>
          <w:szCs w:val="24"/>
        </w:rPr>
        <w:t xml:space="preserve"> ni recompensa económica.</w:t>
      </w:r>
      <w:r w:rsidR="00ED094E">
        <w:rPr>
          <w:rFonts w:ascii="Arial" w:hAnsi="Arial" w:cs="Arial"/>
          <w:sz w:val="24"/>
          <w:szCs w:val="24"/>
        </w:rPr>
        <w:t xml:space="preserve"> </w:t>
      </w:r>
    </w:p>
    <w:p w:rsidR="002A12AD" w:rsidRPr="002A12AD" w:rsidRDefault="002A12AD" w:rsidP="006C3598">
      <w:pPr>
        <w:jc w:val="both"/>
        <w:rPr>
          <w:rFonts w:ascii="Arial" w:hAnsi="Arial" w:cs="Arial"/>
          <w:sz w:val="16"/>
          <w:szCs w:val="16"/>
        </w:rPr>
      </w:pPr>
    </w:p>
    <w:p w:rsidR="006C3598" w:rsidRDefault="006C3598" w:rsidP="006C3598">
      <w:pPr>
        <w:jc w:val="both"/>
        <w:rPr>
          <w:rFonts w:ascii="Arial" w:hAnsi="Arial" w:cs="Arial"/>
          <w:sz w:val="24"/>
          <w:szCs w:val="24"/>
        </w:rPr>
      </w:pPr>
      <w:r>
        <w:rPr>
          <w:rFonts w:ascii="Arial" w:hAnsi="Arial" w:cs="Arial"/>
          <w:sz w:val="24"/>
          <w:szCs w:val="24"/>
        </w:rPr>
        <w:t xml:space="preserve">Al finalizar la ceremonia se </w:t>
      </w:r>
      <w:r w:rsidR="00B305F7">
        <w:rPr>
          <w:rFonts w:ascii="Arial" w:hAnsi="Arial" w:cs="Arial"/>
          <w:sz w:val="24"/>
          <w:szCs w:val="24"/>
        </w:rPr>
        <w:t>llevó a cabo la develación del Muro de H</w:t>
      </w:r>
      <w:r>
        <w:rPr>
          <w:rFonts w:ascii="Arial" w:hAnsi="Arial" w:cs="Arial"/>
          <w:sz w:val="24"/>
          <w:szCs w:val="24"/>
        </w:rPr>
        <w:t>onor del Patronato Universitario</w:t>
      </w:r>
      <w:r w:rsidR="006D4FF8">
        <w:rPr>
          <w:rFonts w:ascii="Arial" w:hAnsi="Arial" w:cs="Arial"/>
          <w:sz w:val="24"/>
          <w:szCs w:val="24"/>
        </w:rPr>
        <w:t>, en el primer piso de Rectoría</w:t>
      </w:r>
      <w:r>
        <w:rPr>
          <w:rFonts w:ascii="Arial" w:hAnsi="Arial" w:cs="Arial"/>
          <w:sz w:val="24"/>
          <w:szCs w:val="24"/>
        </w:rPr>
        <w:t>, en el que se plasman los nombres de quienes han sido parte de este órgano.</w:t>
      </w:r>
    </w:p>
    <w:p w:rsidR="00F5270C" w:rsidRPr="002A12AD" w:rsidRDefault="00F5270C" w:rsidP="005054FB">
      <w:pPr>
        <w:rPr>
          <w:rFonts w:ascii="Arial" w:hAnsi="Arial" w:cs="Arial"/>
          <w:sz w:val="16"/>
          <w:szCs w:val="16"/>
        </w:rPr>
      </w:pPr>
    </w:p>
    <w:p w:rsidR="006C3598" w:rsidRPr="006C3598" w:rsidRDefault="006C3598" w:rsidP="00D31A54">
      <w:pPr>
        <w:jc w:val="both"/>
        <w:rPr>
          <w:rFonts w:ascii="Arial" w:hAnsi="Arial" w:cs="Arial"/>
          <w:sz w:val="24"/>
          <w:szCs w:val="24"/>
          <w:lang w:val="es-ES"/>
        </w:rPr>
      </w:pPr>
      <w:r>
        <w:rPr>
          <w:rFonts w:ascii="Arial" w:hAnsi="Arial" w:cs="Arial"/>
          <w:sz w:val="24"/>
          <w:szCs w:val="24"/>
        </w:rPr>
        <w:t>También conformaron el presídium el doctor</w:t>
      </w:r>
      <w:r w:rsidRPr="006C3598">
        <w:rPr>
          <w:rFonts w:ascii="Arial" w:hAnsi="Arial" w:cs="Arial"/>
          <w:b/>
          <w:sz w:val="24"/>
          <w:szCs w:val="24"/>
          <w:lang w:val="es-ES"/>
        </w:rPr>
        <w:t xml:space="preserve"> </w:t>
      </w:r>
      <w:r w:rsidRPr="006C3598">
        <w:rPr>
          <w:rFonts w:ascii="Arial" w:hAnsi="Arial" w:cs="Arial"/>
          <w:sz w:val="24"/>
          <w:szCs w:val="24"/>
          <w:lang w:val="es-ES"/>
        </w:rPr>
        <w:t>Juan Álvarez López,</w:t>
      </w:r>
      <w:r w:rsidRPr="006C3598">
        <w:rPr>
          <w:rFonts w:ascii="Arial" w:hAnsi="Arial" w:cs="Arial"/>
          <w:b/>
          <w:sz w:val="24"/>
          <w:szCs w:val="24"/>
          <w:lang w:val="es-ES"/>
        </w:rPr>
        <w:t xml:space="preserve"> </w:t>
      </w:r>
      <w:r w:rsidRPr="006C3598">
        <w:rPr>
          <w:rFonts w:ascii="Arial" w:hAnsi="Arial" w:cs="Arial"/>
          <w:sz w:val="24"/>
          <w:szCs w:val="24"/>
          <w:lang w:val="es-ES"/>
        </w:rPr>
        <w:t>Presidente de la Junta de Gobierno de la Universidad Autó</w:t>
      </w:r>
      <w:r>
        <w:rPr>
          <w:rFonts w:ascii="Arial" w:hAnsi="Arial" w:cs="Arial"/>
          <w:sz w:val="24"/>
          <w:szCs w:val="24"/>
          <w:lang w:val="es-ES"/>
        </w:rPr>
        <w:t xml:space="preserve">noma de Baja California; contador </w:t>
      </w:r>
      <w:r w:rsidRPr="006C3598">
        <w:rPr>
          <w:rFonts w:ascii="Arial" w:hAnsi="Arial" w:cs="Arial"/>
          <w:sz w:val="24"/>
          <w:szCs w:val="24"/>
          <w:lang w:val="es-ES"/>
        </w:rPr>
        <w:t>Francisco Rueda Gómez, Secretario General de Gobierno de Baja California, en representación del Lic. Francisco Arturo Vega de Lamadrid, Gobernador del Estado de Baja California</w:t>
      </w:r>
      <w:r w:rsidR="00D31A54">
        <w:rPr>
          <w:rFonts w:ascii="Arial" w:hAnsi="Arial" w:cs="Arial"/>
          <w:sz w:val="24"/>
          <w:szCs w:val="24"/>
          <w:lang w:val="es-ES"/>
        </w:rPr>
        <w:t xml:space="preserve">, y el </w:t>
      </w:r>
      <w:r>
        <w:rPr>
          <w:rFonts w:ascii="Arial" w:hAnsi="Arial" w:cs="Arial"/>
          <w:sz w:val="24"/>
          <w:szCs w:val="24"/>
          <w:lang w:val="es-ES"/>
        </w:rPr>
        <w:t>licenciado Gustavo Sánchez Vásquez, Presidente Municipal d</w:t>
      </w:r>
      <w:r w:rsidR="00121907">
        <w:rPr>
          <w:rFonts w:ascii="Arial" w:hAnsi="Arial" w:cs="Arial"/>
          <w:sz w:val="24"/>
          <w:szCs w:val="24"/>
          <w:lang w:val="es-ES"/>
        </w:rPr>
        <w:t>e XXII Ayuntamiento de Mexicali.</w:t>
      </w:r>
      <w:r>
        <w:rPr>
          <w:rFonts w:ascii="Arial" w:hAnsi="Arial" w:cs="Arial"/>
          <w:sz w:val="24"/>
          <w:szCs w:val="24"/>
          <w:lang w:val="es-ES"/>
        </w:rPr>
        <w:t xml:space="preserve"> </w:t>
      </w:r>
    </w:p>
    <w:p w:rsidR="00F5270C" w:rsidRDefault="00F5270C" w:rsidP="005054FB">
      <w:pPr>
        <w:rPr>
          <w:rFonts w:ascii="Arial" w:hAnsi="Arial" w:cs="Arial"/>
          <w:sz w:val="24"/>
          <w:szCs w:val="24"/>
        </w:rPr>
      </w:pPr>
    </w:p>
    <w:sectPr w:rsidR="00F5270C" w:rsidSect="00053DA3">
      <w:pgSz w:w="12240" w:h="15840"/>
      <w:pgMar w:top="0" w:right="1183" w:bottom="567"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2D6B" w:rsidRDefault="00362D6B">
      <w:r>
        <w:separator/>
      </w:r>
    </w:p>
  </w:endnote>
  <w:endnote w:type="continuationSeparator" w:id="0">
    <w:p w:rsidR="00362D6B" w:rsidRDefault="00362D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003" w:usb1="288F0000" w:usb2="00000016" w:usb3="00000000" w:csb0="00040001" w:csb1="00000000"/>
  </w:font>
  <w:font w:name="Calibri Light">
    <w:altName w:val="Segoe UI"/>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2D6B" w:rsidRDefault="00362D6B">
      <w:r>
        <w:rPr>
          <w:color w:val="000000"/>
        </w:rPr>
        <w:separator/>
      </w:r>
    </w:p>
  </w:footnote>
  <w:footnote w:type="continuationSeparator" w:id="0">
    <w:p w:rsidR="00362D6B" w:rsidRDefault="00362D6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5439B"/>
    <w:multiLevelType w:val="multilevel"/>
    <w:tmpl w:val="83A49D2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nsid w:val="03F21388"/>
    <w:multiLevelType w:val="multilevel"/>
    <w:tmpl w:val="F53E1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88268B3"/>
    <w:multiLevelType w:val="multilevel"/>
    <w:tmpl w:val="D076C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8970AD3"/>
    <w:multiLevelType w:val="hybridMultilevel"/>
    <w:tmpl w:val="F0A0CC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AEE5DB8"/>
    <w:multiLevelType w:val="multilevel"/>
    <w:tmpl w:val="28802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2E3097"/>
    <w:multiLevelType w:val="hybridMultilevel"/>
    <w:tmpl w:val="B77A62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2A2C2042"/>
    <w:multiLevelType w:val="hybridMultilevel"/>
    <w:tmpl w:val="835E3310"/>
    <w:lvl w:ilvl="0" w:tplc="080A0001">
      <w:start w:val="1"/>
      <w:numFmt w:val="bullet"/>
      <w:lvlText w:val=""/>
      <w:lvlJc w:val="left"/>
      <w:pPr>
        <w:ind w:left="436" w:hanging="360"/>
      </w:pPr>
      <w:rPr>
        <w:rFonts w:ascii="Symbol" w:hAnsi="Symbol" w:hint="default"/>
      </w:rPr>
    </w:lvl>
    <w:lvl w:ilvl="1" w:tplc="080A0003" w:tentative="1">
      <w:start w:val="1"/>
      <w:numFmt w:val="bullet"/>
      <w:lvlText w:val="o"/>
      <w:lvlJc w:val="left"/>
      <w:pPr>
        <w:ind w:left="1156" w:hanging="360"/>
      </w:pPr>
      <w:rPr>
        <w:rFonts w:ascii="Courier New" w:hAnsi="Courier New" w:cs="Courier New" w:hint="default"/>
      </w:rPr>
    </w:lvl>
    <w:lvl w:ilvl="2" w:tplc="080A0005" w:tentative="1">
      <w:start w:val="1"/>
      <w:numFmt w:val="bullet"/>
      <w:lvlText w:val=""/>
      <w:lvlJc w:val="left"/>
      <w:pPr>
        <w:ind w:left="1876" w:hanging="360"/>
      </w:pPr>
      <w:rPr>
        <w:rFonts w:ascii="Wingdings" w:hAnsi="Wingdings" w:hint="default"/>
      </w:rPr>
    </w:lvl>
    <w:lvl w:ilvl="3" w:tplc="080A0001" w:tentative="1">
      <w:start w:val="1"/>
      <w:numFmt w:val="bullet"/>
      <w:lvlText w:val=""/>
      <w:lvlJc w:val="left"/>
      <w:pPr>
        <w:ind w:left="2596" w:hanging="360"/>
      </w:pPr>
      <w:rPr>
        <w:rFonts w:ascii="Symbol" w:hAnsi="Symbol" w:hint="default"/>
      </w:rPr>
    </w:lvl>
    <w:lvl w:ilvl="4" w:tplc="080A0003" w:tentative="1">
      <w:start w:val="1"/>
      <w:numFmt w:val="bullet"/>
      <w:lvlText w:val="o"/>
      <w:lvlJc w:val="left"/>
      <w:pPr>
        <w:ind w:left="3316" w:hanging="360"/>
      </w:pPr>
      <w:rPr>
        <w:rFonts w:ascii="Courier New" w:hAnsi="Courier New" w:cs="Courier New" w:hint="default"/>
      </w:rPr>
    </w:lvl>
    <w:lvl w:ilvl="5" w:tplc="080A0005" w:tentative="1">
      <w:start w:val="1"/>
      <w:numFmt w:val="bullet"/>
      <w:lvlText w:val=""/>
      <w:lvlJc w:val="left"/>
      <w:pPr>
        <w:ind w:left="4036" w:hanging="360"/>
      </w:pPr>
      <w:rPr>
        <w:rFonts w:ascii="Wingdings" w:hAnsi="Wingdings" w:hint="default"/>
      </w:rPr>
    </w:lvl>
    <w:lvl w:ilvl="6" w:tplc="080A0001" w:tentative="1">
      <w:start w:val="1"/>
      <w:numFmt w:val="bullet"/>
      <w:lvlText w:val=""/>
      <w:lvlJc w:val="left"/>
      <w:pPr>
        <w:ind w:left="4756" w:hanging="360"/>
      </w:pPr>
      <w:rPr>
        <w:rFonts w:ascii="Symbol" w:hAnsi="Symbol" w:hint="default"/>
      </w:rPr>
    </w:lvl>
    <w:lvl w:ilvl="7" w:tplc="080A0003" w:tentative="1">
      <w:start w:val="1"/>
      <w:numFmt w:val="bullet"/>
      <w:lvlText w:val="o"/>
      <w:lvlJc w:val="left"/>
      <w:pPr>
        <w:ind w:left="5476" w:hanging="360"/>
      </w:pPr>
      <w:rPr>
        <w:rFonts w:ascii="Courier New" w:hAnsi="Courier New" w:cs="Courier New" w:hint="default"/>
      </w:rPr>
    </w:lvl>
    <w:lvl w:ilvl="8" w:tplc="080A0005" w:tentative="1">
      <w:start w:val="1"/>
      <w:numFmt w:val="bullet"/>
      <w:lvlText w:val=""/>
      <w:lvlJc w:val="left"/>
      <w:pPr>
        <w:ind w:left="6196" w:hanging="360"/>
      </w:pPr>
      <w:rPr>
        <w:rFonts w:ascii="Wingdings" w:hAnsi="Wingdings" w:hint="default"/>
      </w:rPr>
    </w:lvl>
  </w:abstractNum>
  <w:abstractNum w:abstractNumId="7">
    <w:nsid w:val="2F3663FD"/>
    <w:multiLevelType w:val="multilevel"/>
    <w:tmpl w:val="7B6A2F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5AD6852"/>
    <w:multiLevelType w:val="hybridMultilevel"/>
    <w:tmpl w:val="DAE05D38"/>
    <w:lvl w:ilvl="0" w:tplc="99E09E2E">
      <w:start w:val="1"/>
      <w:numFmt w:val="bullet"/>
      <w:lvlText w:val=""/>
      <w:lvlJc w:val="left"/>
      <w:pPr>
        <w:tabs>
          <w:tab w:val="num" w:pos="720"/>
        </w:tabs>
        <w:ind w:left="720" w:hanging="360"/>
      </w:pPr>
      <w:rPr>
        <w:rFonts w:ascii="Wingdings" w:hAnsi="Wingdings" w:hint="default"/>
      </w:rPr>
    </w:lvl>
    <w:lvl w:ilvl="1" w:tplc="C3F878E6" w:tentative="1">
      <w:start w:val="1"/>
      <w:numFmt w:val="bullet"/>
      <w:lvlText w:val=""/>
      <w:lvlJc w:val="left"/>
      <w:pPr>
        <w:tabs>
          <w:tab w:val="num" w:pos="1440"/>
        </w:tabs>
        <w:ind w:left="1440" w:hanging="360"/>
      </w:pPr>
      <w:rPr>
        <w:rFonts w:ascii="Wingdings" w:hAnsi="Wingdings" w:hint="default"/>
      </w:rPr>
    </w:lvl>
    <w:lvl w:ilvl="2" w:tplc="90C2061C" w:tentative="1">
      <w:start w:val="1"/>
      <w:numFmt w:val="bullet"/>
      <w:lvlText w:val=""/>
      <w:lvlJc w:val="left"/>
      <w:pPr>
        <w:tabs>
          <w:tab w:val="num" w:pos="2160"/>
        </w:tabs>
        <w:ind w:left="2160" w:hanging="360"/>
      </w:pPr>
      <w:rPr>
        <w:rFonts w:ascii="Wingdings" w:hAnsi="Wingdings" w:hint="default"/>
      </w:rPr>
    </w:lvl>
    <w:lvl w:ilvl="3" w:tplc="B568F326" w:tentative="1">
      <w:start w:val="1"/>
      <w:numFmt w:val="bullet"/>
      <w:lvlText w:val=""/>
      <w:lvlJc w:val="left"/>
      <w:pPr>
        <w:tabs>
          <w:tab w:val="num" w:pos="2880"/>
        </w:tabs>
        <w:ind w:left="2880" w:hanging="360"/>
      </w:pPr>
      <w:rPr>
        <w:rFonts w:ascii="Wingdings" w:hAnsi="Wingdings" w:hint="default"/>
      </w:rPr>
    </w:lvl>
    <w:lvl w:ilvl="4" w:tplc="8C923B68" w:tentative="1">
      <w:start w:val="1"/>
      <w:numFmt w:val="bullet"/>
      <w:lvlText w:val=""/>
      <w:lvlJc w:val="left"/>
      <w:pPr>
        <w:tabs>
          <w:tab w:val="num" w:pos="3600"/>
        </w:tabs>
        <w:ind w:left="3600" w:hanging="360"/>
      </w:pPr>
      <w:rPr>
        <w:rFonts w:ascii="Wingdings" w:hAnsi="Wingdings" w:hint="default"/>
      </w:rPr>
    </w:lvl>
    <w:lvl w:ilvl="5" w:tplc="59E64C2E" w:tentative="1">
      <w:start w:val="1"/>
      <w:numFmt w:val="bullet"/>
      <w:lvlText w:val=""/>
      <w:lvlJc w:val="left"/>
      <w:pPr>
        <w:tabs>
          <w:tab w:val="num" w:pos="4320"/>
        </w:tabs>
        <w:ind w:left="4320" w:hanging="360"/>
      </w:pPr>
      <w:rPr>
        <w:rFonts w:ascii="Wingdings" w:hAnsi="Wingdings" w:hint="default"/>
      </w:rPr>
    </w:lvl>
    <w:lvl w:ilvl="6" w:tplc="FA82CFE4" w:tentative="1">
      <w:start w:val="1"/>
      <w:numFmt w:val="bullet"/>
      <w:lvlText w:val=""/>
      <w:lvlJc w:val="left"/>
      <w:pPr>
        <w:tabs>
          <w:tab w:val="num" w:pos="5040"/>
        </w:tabs>
        <w:ind w:left="5040" w:hanging="360"/>
      </w:pPr>
      <w:rPr>
        <w:rFonts w:ascii="Wingdings" w:hAnsi="Wingdings" w:hint="default"/>
      </w:rPr>
    </w:lvl>
    <w:lvl w:ilvl="7" w:tplc="E1E0D94A" w:tentative="1">
      <w:start w:val="1"/>
      <w:numFmt w:val="bullet"/>
      <w:lvlText w:val=""/>
      <w:lvlJc w:val="left"/>
      <w:pPr>
        <w:tabs>
          <w:tab w:val="num" w:pos="5760"/>
        </w:tabs>
        <w:ind w:left="5760" w:hanging="360"/>
      </w:pPr>
      <w:rPr>
        <w:rFonts w:ascii="Wingdings" w:hAnsi="Wingdings" w:hint="default"/>
      </w:rPr>
    </w:lvl>
    <w:lvl w:ilvl="8" w:tplc="6AD6FF10" w:tentative="1">
      <w:start w:val="1"/>
      <w:numFmt w:val="bullet"/>
      <w:lvlText w:val=""/>
      <w:lvlJc w:val="left"/>
      <w:pPr>
        <w:tabs>
          <w:tab w:val="num" w:pos="6480"/>
        </w:tabs>
        <w:ind w:left="6480" w:hanging="360"/>
      </w:pPr>
      <w:rPr>
        <w:rFonts w:ascii="Wingdings" w:hAnsi="Wingdings" w:hint="default"/>
      </w:rPr>
    </w:lvl>
  </w:abstractNum>
  <w:abstractNum w:abstractNumId="9">
    <w:nsid w:val="3BF32565"/>
    <w:multiLevelType w:val="hybridMultilevel"/>
    <w:tmpl w:val="88688DA4"/>
    <w:lvl w:ilvl="0" w:tplc="6A46749C">
      <w:start w:val="1"/>
      <w:numFmt w:val="bullet"/>
      <w:lvlText w:val="•"/>
      <w:lvlJc w:val="left"/>
      <w:pPr>
        <w:tabs>
          <w:tab w:val="num" w:pos="720"/>
        </w:tabs>
        <w:ind w:left="720" w:hanging="360"/>
      </w:pPr>
      <w:rPr>
        <w:rFonts w:ascii="Arial" w:hAnsi="Arial" w:hint="default"/>
      </w:rPr>
    </w:lvl>
    <w:lvl w:ilvl="1" w:tplc="EA6822AA" w:tentative="1">
      <w:start w:val="1"/>
      <w:numFmt w:val="bullet"/>
      <w:lvlText w:val="•"/>
      <w:lvlJc w:val="left"/>
      <w:pPr>
        <w:tabs>
          <w:tab w:val="num" w:pos="1440"/>
        </w:tabs>
        <w:ind w:left="1440" w:hanging="360"/>
      </w:pPr>
      <w:rPr>
        <w:rFonts w:ascii="Arial" w:hAnsi="Arial" w:hint="default"/>
      </w:rPr>
    </w:lvl>
    <w:lvl w:ilvl="2" w:tplc="18388EF6" w:tentative="1">
      <w:start w:val="1"/>
      <w:numFmt w:val="bullet"/>
      <w:lvlText w:val="•"/>
      <w:lvlJc w:val="left"/>
      <w:pPr>
        <w:tabs>
          <w:tab w:val="num" w:pos="2160"/>
        </w:tabs>
        <w:ind w:left="2160" w:hanging="360"/>
      </w:pPr>
      <w:rPr>
        <w:rFonts w:ascii="Arial" w:hAnsi="Arial" w:hint="default"/>
      </w:rPr>
    </w:lvl>
    <w:lvl w:ilvl="3" w:tplc="12BADDD4" w:tentative="1">
      <w:start w:val="1"/>
      <w:numFmt w:val="bullet"/>
      <w:lvlText w:val="•"/>
      <w:lvlJc w:val="left"/>
      <w:pPr>
        <w:tabs>
          <w:tab w:val="num" w:pos="2880"/>
        </w:tabs>
        <w:ind w:left="2880" w:hanging="360"/>
      </w:pPr>
      <w:rPr>
        <w:rFonts w:ascii="Arial" w:hAnsi="Arial" w:hint="default"/>
      </w:rPr>
    </w:lvl>
    <w:lvl w:ilvl="4" w:tplc="9AC6489C" w:tentative="1">
      <w:start w:val="1"/>
      <w:numFmt w:val="bullet"/>
      <w:lvlText w:val="•"/>
      <w:lvlJc w:val="left"/>
      <w:pPr>
        <w:tabs>
          <w:tab w:val="num" w:pos="3600"/>
        </w:tabs>
        <w:ind w:left="3600" w:hanging="360"/>
      </w:pPr>
      <w:rPr>
        <w:rFonts w:ascii="Arial" w:hAnsi="Arial" w:hint="default"/>
      </w:rPr>
    </w:lvl>
    <w:lvl w:ilvl="5" w:tplc="1EB69446" w:tentative="1">
      <w:start w:val="1"/>
      <w:numFmt w:val="bullet"/>
      <w:lvlText w:val="•"/>
      <w:lvlJc w:val="left"/>
      <w:pPr>
        <w:tabs>
          <w:tab w:val="num" w:pos="4320"/>
        </w:tabs>
        <w:ind w:left="4320" w:hanging="360"/>
      </w:pPr>
      <w:rPr>
        <w:rFonts w:ascii="Arial" w:hAnsi="Arial" w:hint="default"/>
      </w:rPr>
    </w:lvl>
    <w:lvl w:ilvl="6" w:tplc="E21CD000" w:tentative="1">
      <w:start w:val="1"/>
      <w:numFmt w:val="bullet"/>
      <w:lvlText w:val="•"/>
      <w:lvlJc w:val="left"/>
      <w:pPr>
        <w:tabs>
          <w:tab w:val="num" w:pos="5040"/>
        </w:tabs>
        <w:ind w:left="5040" w:hanging="360"/>
      </w:pPr>
      <w:rPr>
        <w:rFonts w:ascii="Arial" w:hAnsi="Arial" w:hint="default"/>
      </w:rPr>
    </w:lvl>
    <w:lvl w:ilvl="7" w:tplc="4960562E" w:tentative="1">
      <w:start w:val="1"/>
      <w:numFmt w:val="bullet"/>
      <w:lvlText w:val="•"/>
      <w:lvlJc w:val="left"/>
      <w:pPr>
        <w:tabs>
          <w:tab w:val="num" w:pos="5760"/>
        </w:tabs>
        <w:ind w:left="5760" w:hanging="360"/>
      </w:pPr>
      <w:rPr>
        <w:rFonts w:ascii="Arial" w:hAnsi="Arial" w:hint="default"/>
      </w:rPr>
    </w:lvl>
    <w:lvl w:ilvl="8" w:tplc="A1A01028" w:tentative="1">
      <w:start w:val="1"/>
      <w:numFmt w:val="bullet"/>
      <w:lvlText w:val="•"/>
      <w:lvlJc w:val="left"/>
      <w:pPr>
        <w:tabs>
          <w:tab w:val="num" w:pos="6480"/>
        </w:tabs>
        <w:ind w:left="6480" w:hanging="360"/>
      </w:pPr>
      <w:rPr>
        <w:rFonts w:ascii="Arial" w:hAnsi="Arial" w:hint="default"/>
      </w:rPr>
    </w:lvl>
  </w:abstractNum>
  <w:abstractNum w:abstractNumId="10">
    <w:nsid w:val="3FE86763"/>
    <w:multiLevelType w:val="hybridMultilevel"/>
    <w:tmpl w:val="1DFA5E6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nsid w:val="463769E6"/>
    <w:multiLevelType w:val="multilevel"/>
    <w:tmpl w:val="E44A9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62023CD4"/>
    <w:multiLevelType w:val="hybridMultilevel"/>
    <w:tmpl w:val="02887650"/>
    <w:lvl w:ilvl="0" w:tplc="4F700BC6">
      <w:start w:val="1"/>
      <w:numFmt w:val="decimal"/>
      <w:lvlText w:val="%1."/>
      <w:lvlJc w:val="left"/>
      <w:pPr>
        <w:ind w:left="1410" w:hanging="360"/>
      </w:pPr>
      <w:rPr>
        <w:rFonts w:ascii="Arial" w:hAnsi="Arial" w:cs="Arial" w:hint="default"/>
        <w:b w:val="0"/>
        <w:color w:val="auto"/>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63CE2C60"/>
    <w:multiLevelType w:val="multilevel"/>
    <w:tmpl w:val="197C0CEC"/>
    <w:styleLink w:val="LFO1"/>
    <w:lvl w:ilvl="0">
      <w:numFmt w:val="bullet"/>
      <w:pStyle w:val="ListBullet"/>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nsid w:val="6C111BBC"/>
    <w:multiLevelType w:val="hybridMultilevel"/>
    <w:tmpl w:val="5D3E84E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6"/>
  </w:num>
  <w:num w:numId="4">
    <w:abstractNumId w:val="14"/>
  </w:num>
  <w:num w:numId="5">
    <w:abstractNumId w:val="4"/>
  </w:num>
  <w:num w:numId="6">
    <w:abstractNumId w:val="5"/>
  </w:num>
  <w:num w:numId="7">
    <w:abstractNumId w:val="10"/>
  </w:num>
  <w:num w:numId="8">
    <w:abstractNumId w:val="1"/>
  </w:num>
  <w:num w:numId="9">
    <w:abstractNumId w:val="3"/>
  </w:num>
  <w:num w:numId="10">
    <w:abstractNumId w:val="8"/>
  </w:num>
  <w:num w:numId="11">
    <w:abstractNumId w:val="9"/>
  </w:num>
  <w:num w:numId="12">
    <w:abstractNumId w:val="11"/>
  </w:num>
  <w:num w:numId="13">
    <w:abstractNumId w:val="2"/>
  </w:num>
  <w:num w:numId="14">
    <w:abstractNumId w:val="7"/>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1EF9"/>
    <w:rsid w:val="00005A2E"/>
    <w:rsid w:val="000153DA"/>
    <w:rsid w:val="000240AD"/>
    <w:rsid w:val="00036FFF"/>
    <w:rsid w:val="00042A92"/>
    <w:rsid w:val="00051977"/>
    <w:rsid w:val="00053DA3"/>
    <w:rsid w:val="000825EA"/>
    <w:rsid w:val="00090188"/>
    <w:rsid w:val="00091695"/>
    <w:rsid w:val="00093600"/>
    <w:rsid w:val="000936F1"/>
    <w:rsid w:val="0009649A"/>
    <w:rsid w:val="000973A8"/>
    <w:rsid w:val="000A4418"/>
    <w:rsid w:val="000B14C5"/>
    <w:rsid w:val="000B3300"/>
    <w:rsid w:val="000B3A5C"/>
    <w:rsid w:val="000C2E36"/>
    <w:rsid w:val="000C7330"/>
    <w:rsid w:val="000D1976"/>
    <w:rsid w:val="000D4E42"/>
    <w:rsid w:val="000E46A8"/>
    <w:rsid w:val="000F6062"/>
    <w:rsid w:val="000F65CC"/>
    <w:rsid w:val="000F7259"/>
    <w:rsid w:val="00104D52"/>
    <w:rsid w:val="00105587"/>
    <w:rsid w:val="0010665D"/>
    <w:rsid w:val="00121907"/>
    <w:rsid w:val="00136A8D"/>
    <w:rsid w:val="00161830"/>
    <w:rsid w:val="001662E5"/>
    <w:rsid w:val="00167FDC"/>
    <w:rsid w:val="00186414"/>
    <w:rsid w:val="00190C30"/>
    <w:rsid w:val="001A23E8"/>
    <w:rsid w:val="001A2A7F"/>
    <w:rsid w:val="001A2BEB"/>
    <w:rsid w:val="001B64A5"/>
    <w:rsid w:val="001C29A6"/>
    <w:rsid w:val="001C4C2C"/>
    <w:rsid w:val="001D1743"/>
    <w:rsid w:val="001D45A9"/>
    <w:rsid w:val="001E15A4"/>
    <w:rsid w:val="001E6433"/>
    <w:rsid w:val="001F43B7"/>
    <w:rsid w:val="00206951"/>
    <w:rsid w:val="00210983"/>
    <w:rsid w:val="00227826"/>
    <w:rsid w:val="0024717D"/>
    <w:rsid w:val="00255177"/>
    <w:rsid w:val="00263249"/>
    <w:rsid w:val="00267E7E"/>
    <w:rsid w:val="00294C57"/>
    <w:rsid w:val="00297C57"/>
    <w:rsid w:val="002A12AD"/>
    <w:rsid w:val="002A20EE"/>
    <w:rsid w:val="002B2E5A"/>
    <w:rsid w:val="002C6E85"/>
    <w:rsid w:val="002C7742"/>
    <w:rsid w:val="002D38DE"/>
    <w:rsid w:val="002E4988"/>
    <w:rsid w:val="002F4D30"/>
    <w:rsid w:val="002F5D4F"/>
    <w:rsid w:val="00301351"/>
    <w:rsid w:val="00315FA6"/>
    <w:rsid w:val="00347F00"/>
    <w:rsid w:val="00362D6B"/>
    <w:rsid w:val="00364CD1"/>
    <w:rsid w:val="00384456"/>
    <w:rsid w:val="0039336A"/>
    <w:rsid w:val="003A1D1F"/>
    <w:rsid w:val="003B25ED"/>
    <w:rsid w:val="003C2A20"/>
    <w:rsid w:val="003C7FCA"/>
    <w:rsid w:val="003D69B4"/>
    <w:rsid w:val="003E0A4B"/>
    <w:rsid w:val="003E26EC"/>
    <w:rsid w:val="003E2D9F"/>
    <w:rsid w:val="003E49AA"/>
    <w:rsid w:val="003F627F"/>
    <w:rsid w:val="003F73F9"/>
    <w:rsid w:val="00405343"/>
    <w:rsid w:val="00414686"/>
    <w:rsid w:val="0043504C"/>
    <w:rsid w:val="00444A9C"/>
    <w:rsid w:val="00446035"/>
    <w:rsid w:val="00451F0D"/>
    <w:rsid w:val="00452C72"/>
    <w:rsid w:val="00452F17"/>
    <w:rsid w:val="00460891"/>
    <w:rsid w:val="00463B7E"/>
    <w:rsid w:val="00474710"/>
    <w:rsid w:val="00477E32"/>
    <w:rsid w:val="00483A9C"/>
    <w:rsid w:val="00483B79"/>
    <w:rsid w:val="004945E0"/>
    <w:rsid w:val="004A23A0"/>
    <w:rsid w:val="004A5CBA"/>
    <w:rsid w:val="004D1D62"/>
    <w:rsid w:val="004D5227"/>
    <w:rsid w:val="004E0D9A"/>
    <w:rsid w:val="004E2100"/>
    <w:rsid w:val="004E56E2"/>
    <w:rsid w:val="004E5D55"/>
    <w:rsid w:val="004F0D6F"/>
    <w:rsid w:val="004F2B20"/>
    <w:rsid w:val="004F3BD6"/>
    <w:rsid w:val="00503B96"/>
    <w:rsid w:val="00504360"/>
    <w:rsid w:val="005054FB"/>
    <w:rsid w:val="00532FE7"/>
    <w:rsid w:val="00533624"/>
    <w:rsid w:val="005337E0"/>
    <w:rsid w:val="0053667E"/>
    <w:rsid w:val="005448CD"/>
    <w:rsid w:val="00577154"/>
    <w:rsid w:val="005817F8"/>
    <w:rsid w:val="00583737"/>
    <w:rsid w:val="00584AA4"/>
    <w:rsid w:val="0059215F"/>
    <w:rsid w:val="005928ED"/>
    <w:rsid w:val="00597248"/>
    <w:rsid w:val="00597BD1"/>
    <w:rsid w:val="005D098C"/>
    <w:rsid w:val="005E44BB"/>
    <w:rsid w:val="005E563A"/>
    <w:rsid w:val="005F13E0"/>
    <w:rsid w:val="00600F75"/>
    <w:rsid w:val="006029D7"/>
    <w:rsid w:val="00605699"/>
    <w:rsid w:val="00606098"/>
    <w:rsid w:val="00611888"/>
    <w:rsid w:val="0061295A"/>
    <w:rsid w:val="00620A57"/>
    <w:rsid w:val="00626DA3"/>
    <w:rsid w:val="006353B1"/>
    <w:rsid w:val="00641C10"/>
    <w:rsid w:val="00653854"/>
    <w:rsid w:val="00660BC1"/>
    <w:rsid w:val="0066249B"/>
    <w:rsid w:val="00677454"/>
    <w:rsid w:val="00684E2E"/>
    <w:rsid w:val="00685CD5"/>
    <w:rsid w:val="006A2F32"/>
    <w:rsid w:val="006C3598"/>
    <w:rsid w:val="006C7983"/>
    <w:rsid w:val="006D0D05"/>
    <w:rsid w:val="006D458F"/>
    <w:rsid w:val="006D4FF8"/>
    <w:rsid w:val="006F0A62"/>
    <w:rsid w:val="006F7A96"/>
    <w:rsid w:val="00707C07"/>
    <w:rsid w:val="00711808"/>
    <w:rsid w:val="0071495A"/>
    <w:rsid w:val="00715E10"/>
    <w:rsid w:val="00721397"/>
    <w:rsid w:val="0072484F"/>
    <w:rsid w:val="00736C6E"/>
    <w:rsid w:val="00757BB2"/>
    <w:rsid w:val="0076654D"/>
    <w:rsid w:val="00767E8A"/>
    <w:rsid w:val="00783802"/>
    <w:rsid w:val="007A10CC"/>
    <w:rsid w:val="007B1CE1"/>
    <w:rsid w:val="007C0495"/>
    <w:rsid w:val="007D7669"/>
    <w:rsid w:val="007E0284"/>
    <w:rsid w:val="007F50A5"/>
    <w:rsid w:val="00801F38"/>
    <w:rsid w:val="00802139"/>
    <w:rsid w:val="008071AD"/>
    <w:rsid w:val="008421B9"/>
    <w:rsid w:val="008719F3"/>
    <w:rsid w:val="00875F7D"/>
    <w:rsid w:val="00882ACC"/>
    <w:rsid w:val="00882B42"/>
    <w:rsid w:val="00884D55"/>
    <w:rsid w:val="008862D4"/>
    <w:rsid w:val="0089204F"/>
    <w:rsid w:val="00897827"/>
    <w:rsid w:val="008B772C"/>
    <w:rsid w:val="008C7B5C"/>
    <w:rsid w:val="008F2467"/>
    <w:rsid w:val="008F607A"/>
    <w:rsid w:val="008F7E0F"/>
    <w:rsid w:val="009033B2"/>
    <w:rsid w:val="00907405"/>
    <w:rsid w:val="00911A23"/>
    <w:rsid w:val="00980782"/>
    <w:rsid w:val="00985DBC"/>
    <w:rsid w:val="009A0F98"/>
    <w:rsid w:val="009A310A"/>
    <w:rsid w:val="009A4524"/>
    <w:rsid w:val="009B361B"/>
    <w:rsid w:val="009C01BC"/>
    <w:rsid w:val="009C251F"/>
    <w:rsid w:val="009F6AC4"/>
    <w:rsid w:val="00A03558"/>
    <w:rsid w:val="00A179E8"/>
    <w:rsid w:val="00A23B83"/>
    <w:rsid w:val="00A609A5"/>
    <w:rsid w:val="00A66AC2"/>
    <w:rsid w:val="00A746F4"/>
    <w:rsid w:val="00A77154"/>
    <w:rsid w:val="00A948AC"/>
    <w:rsid w:val="00AA6BBE"/>
    <w:rsid w:val="00AE4D1C"/>
    <w:rsid w:val="00AE7E2A"/>
    <w:rsid w:val="00AF2078"/>
    <w:rsid w:val="00B006A7"/>
    <w:rsid w:val="00B10CD0"/>
    <w:rsid w:val="00B169A1"/>
    <w:rsid w:val="00B305F7"/>
    <w:rsid w:val="00B50488"/>
    <w:rsid w:val="00B52FD5"/>
    <w:rsid w:val="00B561AA"/>
    <w:rsid w:val="00B644CB"/>
    <w:rsid w:val="00B6650B"/>
    <w:rsid w:val="00B81EB9"/>
    <w:rsid w:val="00B8736B"/>
    <w:rsid w:val="00B93366"/>
    <w:rsid w:val="00BA3459"/>
    <w:rsid w:val="00BA5573"/>
    <w:rsid w:val="00BB5434"/>
    <w:rsid w:val="00BD0F4A"/>
    <w:rsid w:val="00BD418E"/>
    <w:rsid w:val="00BE5D79"/>
    <w:rsid w:val="00BF7F8E"/>
    <w:rsid w:val="00C10C7A"/>
    <w:rsid w:val="00C10DE5"/>
    <w:rsid w:val="00C17B04"/>
    <w:rsid w:val="00C232A7"/>
    <w:rsid w:val="00C41875"/>
    <w:rsid w:val="00C4712A"/>
    <w:rsid w:val="00C6572F"/>
    <w:rsid w:val="00C77227"/>
    <w:rsid w:val="00C9312C"/>
    <w:rsid w:val="00C96B8C"/>
    <w:rsid w:val="00CB4B3B"/>
    <w:rsid w:val="00CB5F1B"/>
    <w:rsid w:val="00CD2E0F"/>
    <w:rsid w:val="00CD44B8"/>
    <w:rsid w:val="00CE3C09"/>
    <w:rsid w:val="00CF4351"/>
    <w:rsid w:val="00CF5304"/>
    <w:rsid w:val="00D05060"/>
    <w:rsid w:val="00D07563"/>
    <w:rsid w:val="00D10B01"/>
    <w:rsid w:val="00D31A54"/>
    <w:rsid w:val="00D323E7"/>
    <w:rsid w:val="00D3565C"/>
    <w:rsid w:val="00D712C6"/>
    <w:rsid w:val="00D748C1"/>
    <w:rsid w:val="00D90312"/>
    <w:rsid w:val="00D9210B"/>
    <w:rsid w:val="00DA5C2A"/>
    <w:rsid w:val="00DD47E5"/>
    <w:rsid w:val="00DE6048"/>
    <w:rsid w:val="00DF3103"/>
    <w:rsid w:val="00DF4EDC"/>
    <w:rsid w:val="00DF57EB"/>
    <w:rsid w:val="00E04C6A"/>
    <w:rsid w:val="00E112DC"/>
    <w:rsid w:val="00E12DE1"/>
    <w:rsid w:val="00E2317C"/>
    <w:rsid w:val="00E26713"/>
    <w:rsid w:val="00E34E1E"/>
    <w:rsid w:val="00E6171D"/>
    <w:rsid w:val="00E71C91"/>
    <w:rsid w:val="00E71E9F"/>
    <w:rsid w:val="00E76B27"/>
    <w:rsid w:val="00E76C0E"/>
    <w:rsid w:val="00E86E99"/>
    <w:rsid w:val="00EA3896"/>
    <w:rsid w:val="00EB2332"/>
    <w:rsid w:val="00EB46E7"/>
    <w:rsid w:val="00EC4164"/>
    <w:rsid w:val="00ED094E"/>
    <w:rsid w:val="00EE0E40"/>
    <w:rsid w:val="00EE2E45"/>
    <w:rsid w:val="00EF559E"/>
    <w:rsid w:val="00F10E83"/>
    <w:rsid w:val="00F14500"/>
    <w:rsid w:val="00F41388"/>
    <w:rsid w:val="00F46205"/>
    <w:rsid w:val="00F5270C"/>
    <w:rsid w:val="00F55E51"/>
    <w:rsid w:val="00F570C2"/>
    <w:rsid w:val="00F607B5"/>
    <w:rsid w:val="00F63A65"/>
    <w:rsid w:val="00F831CF"/>
    <w:rsid w:val="00F844D7"/>
    <w:rsid w:val="00F87199"/>
    <w:rsid w:val="00F978F2"/>
    <w:rsid w:val="00FB7D3B"/>
    <w:rsid w:val="00FD383E"/>
    <w:rsid w:val="00FE21AD"/>
    <w:rsid w:val="00FF711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Heading1">
    <w:name w:val="heading 1"/>
    <w:basedOn w:val="Normal"/>
    <w:next w:val="Normal"/>
    <w:pPr>
      <w:keepNext/>
      <w:jc w:val="center"/>
      <w:outlineLvl w:val="0"/>
    </w:pPr>
    <w:rPr>
      <w:rFonts w:ascii="Times New Roman" w:hAnsi="Times New Roman"/>
      <w:b/>
      <w:bCs/>
      <w:sz w:val="32"/>
      <w:szCs w:val="24"/>
      <w:lang w:eastAsia="en-US"/>
    </w:rPr>
  </w:style>
  <w:style w:type="paragraph" w:styleId="Heading2">
    <w:name w:val="heading 2"/>
    <w:basedOn w:val="Normal"/>
    <w:next w:val="Normal"/>
    <w:pPr>
      <w:keepNext/>
      <w:keepLines/>
      <w:spacing w:before="200"/>
      <w:outlineLvl w:val="1"/>
    </w:pPr>
    <w:rPr>
      <w:b/>
      <w:bCs/>
      <w:color w:val="4F81BD"/>
      <w:sz w:val="26"/>
      <w:szCs w:val="26"/>
    </w:rPr>
  </w:style>
  <w:style w:type="paragraph" w:styleId="Heading3">
    <w:name w:val="heading 3"/>
    <w:basedOn w:val="Normal"/>
    <w:next w:val="Normal"/>
    <w:pPr>
      <w:keepNext/>
      <w:keepLines/>
      <w:spacing w:before="200"/>
      <w:outlineLvl w:val="2"/>
    </w:pPr>
    <w:rPr>
      <w:b/>
      <w:bCs/>
      <w:color w:val="4F81BD"/>
    </w:rPr>
  </w:style>
  <w:style w:type="paragraph" w:styleId="Heading4">
    <w:name w:val="heading 4"/>
    <w:basedOn w:val="Normal"/>
    <w:next w:val="Normal"/>
    <w:pPr>
      <w:keepNext/>
      <w:jc w:val="center"/>
      <w:outlineLvl w:val="3"/>
    </w:pPr>
    <w:rPr>
      <w:rFonts w:ascii="Times New Roman" w:hAnsi="Times New Roman"/>
      <w:b/>
      <w:bCs/>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DefaultParagraphFont"/>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NoSpacing">
    <w:name w:val="No Spacing"/>
    <w:uiPriority w:val="1"/>
    <w:qFormat/>
    <w:pPr>
      <w:suppressAutoHyphens/>
      <w:autoSpaceDN w:val="0"/>
      <w:textAlignment w:val="baseline"/>
    </w:pPr>
    <w:rPr>
      <w:sz w:val="22"/>
      <w:szCs w:val="22"/>
      <w:lang w:eastAsia="en-U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Emphasis">
    <w:name w:val="Emphasis"/>
    <w:uiPriority w:val="20"/>
    <w:qFormat/>
    <w:rPr>
      <w:i/>
      <w:iCs/>
    </w:rPr>
  </w:style>
  <w:style w:type="paragraph" w:styleId="ListParagraph">
    <w:name w:val="List Paragraph"/>
    <w:basedOn w:val="Normal"/>
    <w:uiPriority w:val="34"/>
    <w:qFormat/>
    <w:pPr>
      <w:ind w:left="720"/>
    </w:pPr>
  </w:style>
  <w:style w:type="paragraph" w:styleId="BodyText">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yperlink">
    <w:name w:val="Hyperlink"/>
    <w:rPr>
      <w:color w:val="0000FF"/>
      <w:u w:val="single"/>
    </w:rPr>
  </w:style>
  <w:style w:type="character" w:customStyle="1" w:styleId="a">
    <w:name w:val="a"/>
    <w:basedOn w:val="DefaultParagraphFont"/>
  </w:style>
  <w:style w:type="paragraph" w:styleId="BodyTextIndent">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DefaultParagraphFont"/>
  </w:style>
  <w:style w:type="paragraph" w:styleId="Subtitle">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Header">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Strong">
    <w:name w:val="Strong"/>
    <w:uiPriority w:val="22"/>
    <w:qFormat/>
    <w:rPr>
      <w:b/>
      <w:bCs/>
    </w:rPr>
  </w:style>
  <w:style w:type="character" w:customStyle="1" w:styleId="textexposedshow">
    <w:name w:val="text_exposed_show"/>
    <w:basedOn w:val="DefaultParagraphFont"/>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DefaultParagraphFont"/>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DefaultParagraphFont"/>
  </w:style>
  <w:style w:type="character" w:customStyle="1" w:styleId="l10">
    <w:name w:val="l10"/>
    <w:basedOn w:val="DefaultParagraphFont"/>
  </w:style>
  <w:style w:type="character" w:customStyle="1" w:styleId="l6">
    <w:name w:val="l6"/>
    <w:basedOn w:val="DefaultParagraphFont"/>
  </w:style>
  <w:style w:type="character" w:customStyle="1" w:styleId="PrrafodelistaCar">
    <w:name w:val="Párrafo de lista Car"/>
    <w:rPr>
      <w:rFonts w:ascii="Cambria" w:eastAsia="Times New Roman" w:hAnsi="Cambria" w:cs="Times New Roman"/>
      <w:lang w:val="es-MX" w:eastAsia="es-MX"/>
    </w:rPr>
  </w:style>
  <w:style w:type="character" w:customStyle="1" w:styleId="l7">
    <w:name w:val="l7"/>
    <w:basedOn w:val="DefaultParagraphFont"/>
  </w:style>
  <w:style w:type="paragraph" w:customStyle="1" w:styleId="Sinespaciado1">
    <w:name w:val="Sin espaciado1"/>
    <w:pPr>
      <w:suppressAutoHyphens/>
      <w:autoSpaceDN w:val="0"/>
      <w:textAlignment w:val="baseline"/>
    </w:pPr>
    <w:rPr>
      <w:rFonts w:eastAsia="Times New Roman"/>
      <w:sz w:val="22"/>
      <w:szCs w:val="22"/>
      <w:lang w:val="en-US" w:eastAsia="en-US"/>
    </w:rPr>
  </w:style>
  <w:style w:type="character" w:customStyle="1" w:styleId="l9">
    <w:name w:val="l9"/>
    <w:basedOn w:val="DefaultParagraphFont"/>
  </w:style>
  <w:style w:type="character" w:customStyle="1" w:styleId="l">
    <w:name w:val="l"/>
    <w:basedOn w:val="DefaultParagraphFont"/>
  </w:style>
  <w:style w:type="character" w:customStyle="1" w:styleId="l8">
    <w:name w:val="l8"/>
    <w:basedOn w:val="DefaultParagraphFont"/>
  </w:style>
  <w:style w:type="character" w:customStyle="1" w:styleId="l11">
    <w:name w:val="l11"/>
    <w:basedOn w:val="DefaultParagraphFont"/>
  </w:style>
  <w:style w:type="paragraph" w:styleId="ListBullet">
    <w:name w:val="List Bullet"/>
    <w:basedOn w:val="Normal"/>
    <w:pPr>
      <w:numPr>
        <w:numId w:val="1"/>
      </w:numPr>
    </w:pPr>
  </w:style>
  <w:style w:type="character" w:customStyle="1" w:styleId="l12">
    <w:name w:val="l12"/>
    <w:basedOn w:val="DefaultParagraphFont"/>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BodyText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NoList"/>
    <w:pPr>
      <w:numPr>
        <w:numId w:val="1"/>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MX" w:eastAsia="es-MX"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autoSpaceDN w:val="0"/>
      <w:textAlignment w:val="baseline"/>
    </w:pPr>
    <w:rPr>
      <w:rFonts w:ascii="Cambria" w:eastAsia="Times New Roman" w:hAnsi="Cambria"/>
      <w:sz w:val="22"/>
      <w:szCs w:val="22"/>
    </w:rPr>
  </w:style>
  <w:style w:type="paragraph" w:styleId="Heading1">
    <w:name w:val="heading 1"/>
    <w:basedOn w:val="Normal"/>
    <w:next w:val="Normal"/>
    <w:pPr>
      <w:keepNext/>
      <w:jc w:val="center"/>
      <w:outlineLvl w:val="0"/>
    </w:pPr>
    <w:rPr>
      <w:rFonts w:ascii="Times New Roman" w:hAnsi="Times New Roman"/>
      <w:b/>
      <w:bCs/>
      <w:sz w:val="32"/>
      <w:szCs w:val="24"/>
      <w:lang w:eastAsia="en-US"/>
    </w:rPr>
  </w:style>
  <w:style w:type="paragraph" w:styleId="Heading2">
    <w:name w:val="heading 2"/>
    <w:basedOn w:val="Normal"/>
    <w:next w:val="Normal"/>
    <w:pPr>
      <w:keepNext/>
      <w:keepLines/>
      <w:spacing w:before="200"/>
      <w:outlineLvl w:val="1"/>
    </w:pPr>
    <w:rPr>
      <w:b/>
      <w:bCs/>
      <w:color w:val="4F81BD"/>
      <w:sz w:val="26"/>
      <w:szCs w:val="26"/>
    </w:rPr>
  </w:style>
  <w:style w:type="paragraph" w:styleId="Heading3">
    <w:name w:val="heading 3"/>
    <w:basedOn w:val="Normal"/>
    <w:next w:val="Normal"/>
    <w:pPr>
      <w:keepNext/>
      <w:keepLines/>
      <w:spacing w:before="200"/>
      <w:outlineLvl w:val="2"/>
    </w:pPr>
    <w:rPr>
      <w:b/>
      <w:bCs/>
      <w:color w:val="4F81BD"/>
    </w:rPr>
  </w:style>
  <w:style w:type="paragraph" w:styleId="Heading4">
    <w:name w:val="heading 4"/>
    <w:basedOn w:val="Normal"/>
    <w:next w:val="Normal"/>
    <w:pPr>
      <w:keepNext/>
      <w:jc w:val="center"/>
      <w:outlineLvl w:val="3"/>
    </w:pPr>
    <w:rPr>
      <w:rFonts w:ascii="Times New Roman" w:hAnsi="Times New Roman"/>
      <w:b/>
      <w:bCs/>
      <w:sz w:val="28"/>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DefaultParagraphFont"/>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NoSpacing">
    <w:name w:val="No Spacing"/>
    <w:uiPriority w:val="1"/>
    <w:qFormat/>
    <w:pPr>
      <w:suppressAutoHyphens/>
      <w:autoSpaceDN w:val="0"/>
      <w:textAlignment w:val="baseline"/>
    </w:pPr>
    <w:rPr>
      <w:sz w:val="22"/>
      <w:szCs w:val="22"/>
      <w:lang w:eastAsia="en-U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Emphasis">
    <w:name w:val="Emphasis"/>
    <w:uiPriority w:val="20"/>
    <w:qFormat/>
    <w:rPr>
      <w:i/>
      <w:iCs/>
    </w:rPr>
  </w:style>
  <w:style w:type="paragraph" w:styleId="ListParagraph">
    <w:name w:val="List Paragraph"/>
    <w:basedOn w:val="Normal"/>
    <w:uiPriority w:val="34"/>
    <w:qFormat/>
    <w:pPr>
      <w:ind w:left="720"/>
    </w:pPr>
  </w:style>
  <w:style w:type="paragraph" w:styleId="BodyText">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yperlink">
    <w:name w:val="Hyperlink"/>
    <w:rPr>
      <w:color w:val="0000FF"/>
      <w:u w:val="single"/>
    </w:rPr>
  </w:style>
  <w:style w:type="character" w:customStyle="1" w:styleId="a">
    <w:name w:val="a"/>
    <w:basedOn w:val="DefaultParagraphFont"/>
  </w:style>
  <w:style w:type="paragraph" w:styleId="BodyTextIndent">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DefaultParagraphFont"/>
  </w:style>
  <w:style w:type="paragraph" w:styleId="Subtitle">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Header">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Strong">
    <w:name w:val="Strong"/>
    <w:uiPriority w:val="22"/>
    <w:qFormat/>
    <w:rPr>
      <w:b/>
      <w:bCs/>
    </w:rPr>
  </w:style>
  <w:style w:type="character" w:customStyle="1" w:styleId="textexposedshow">
    <w:name w:val="text_exposed_show"/>
    <w:basedOn w:val="DefaultParagraphFont"/>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DefaultParagraphFont"/>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DefaultParagraphFont"/>
  </w:style>
  <w:style w:type="character" w:customStyle="1" w:styleId="l10">
    <w:name w:val="l10"/>
    <w:basedOn w:val="DefaultParagraphFont"/>
  </w:style>
  <w:style w:type="character" w:customStyle="1" w:styleId="l6">
    <w:name w:val="l6"/>
    <w:basedOn w:val="DefaultParagraphFont"/>
  </w:style>
  <w:style w:type="character" w:customStyle="1" w:styleId="PrrafodelistaCar">
    <w:name w:val="Párrafo de lista Car"/>
    <w:rPr>
      <w:rFonts w:ascii="Cambria" w:eastAsia="Times New Roman" w:hAnsi="Cambria" w:cs="Times New Roman"/>
      <w:lang w:val="es-MX" w:eastAsia="es-MX"/>
    </w:rPr>
  </w:style>
  <w:style w:type="character" w:customStyle="1" w:styleId="l7">
    <w:name w:val="l7"/>
    <w:basedOn w:val="DefaultParagraphFont"/>
  </w:style>
  <w:style w:type="paragraph" w:customStyle="1" w:styleId="Sinespaciado1">
    <w:name w:val="Sin espaciado1"/>
    <w:pPr>
      <w:suppressAutoHyphens/>
      <w:autoSpaceDN w:val="0"/>
      <w:textAlignment w:val="baseline"/>
    </w:pPr>
    <w:rPr>
      <w:rFonts w:eastAsia="Times New Roman"/>
      <w:sz w:val="22"/>
      <w:szCs w:val="22"/>
      <w:lang w:val="en-US" w:eastAsia="en-US"/>
    </w:rPr>
  </w:style>
  <w:style w:type="character" w:customStyle="1" w:styleId="l9">
    <w:name w:val="l9"/>
    <w:basedOn w:val="DefaultParagraphFont"/>
  </w:style>
  <w:style w:type="character" w:customStyle="1" w:styleId="l">
    <w:name w:val="l"/>
    <w:basedOn w:val="DefaultParagraphFont"/>
  </w:style>
  <w:style w:type="character" w:customStyle="1" w:styleId="l8">
    <w:name w:val="l8"/>
    <w:basedOn w:val="DefaultParagraphFont"/>
  </w:style>
  <w:style w:type="character" w:customStyle="1" w:styleId="l11">
    <w:name w:val="l11"/>
    <w:basedOn w:val="DefaultParagraphFont"/>
  </w:style>
  <w:style w:type="paragraph" w:styleId="ListBullet">
    <w:name w:val="List Bullet"/>
    <w:basedOn w:val="Normal"/>
    <w:pPr>
      <w:numPr>
        <w:numId w:val="1"/>
      </w:numPr>
    </w:pPr>
  </w:style>
  <w:style w:type="character" w:customStyle="1" w:styleId="l12">
    <w:name w:val="l12"/>
    <w:basedOn w:val="DefaultParagraphFont"/>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BodyText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NoList"/>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793</Words>
  <Characters>4366</Characters>
  <Application>Microsoft Office Word</Application>
  <DocSecurity>0</DocSecurity>
  <Lines>36</Lines>
  <Paragraphs>10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5149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UABC5</cp:lastModifiedBy>
  <cp:revision>4</cp:revision>
  <cp:lastPrinted>2017-03-29T19:36:00Z</cp:lastPrinted>
  <dcterms:created xsi:type="dcterms:W3CDTF">2017-04-04T01:21:00Z</dcterms:created>
  <dcterms:modified xsi:type="dcterms:W3CDTF">2017-04-08T00:29:00Z</dcterms:modified>
</cp:coreProperties>
</file>