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10</w:t>
      </w:r>
      <w:r w:rsidR="00A910E7">
        <w:rPr>
          <w:rFonts w:ascii="Arial" w:hAnsi="Arial" w:cs="Arial"/>
          <w:b/>
          <w:sz w:val="24"/>
          <w:szCs w:val="24"/>
        </w:rPr>
        <w:t>4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E66711" w:rsidRDefault="00E66711" w:rsidP="00E66711">
      <w:pPr>
        <w:jc w:val="center"/>
        <w:rPr>
          <w:rFonts w:ascii="Arial" w:hAnsi="Arial" w:cs="Arial"/>
          <w:b/>
          <w:sz w:val="36"/>
          <w:szCs w:val="24"/>
        </w:rPr>
      </w:pPr>
    </w:p>
    <w:p w:rsidR="00E66711" w:rsidRDefault="00E66711" w:rsidP="00E6671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Asisten más de 600 personas a </w:t>
      </w:r>
      <w:r w:rsidRPr="00E66711">
        <w:rPr>
          <w:rFonts w:ascii="Arial" w:hAnsi="Arial" w:cs="Arial"/>
          <w:b/>
          <w:sz w:val="36"/>
          <w:szCs w:val="24"/>
        </w:rPr>
        <w:t xml:space="preserve">Brigada Universitaria “UABC Contigo” </w:t>
      </w:r>
    </w:p>
    <w:p w:rsidR="00E66711" w:rsidRDefault="00E66711" w:rsidP="00E66711">
      <w:pPr>
        <w:jc w:val="center"/>
        <w:rPr>
          <w:rFonts w:ascii="Arial" w:hAnsi="Arial" w:cs="Arial"/>
          <w:b/>
          <w:sz w:val="36"/>
          <w:szCs w:val="24"/>
        </w:rPr>
      </w:pPr>
    </w:p>
    <w:p w:rsidR="00E66711" w:rsidRPr="00E66711" w:rsidRDefault="00E66711" w:rsidP="00E66711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B</w:t>
      </w:r>
      <w:r w:rsidRPr="00E66711">
        <w:rPr>
          <w:rFonts w:ascii="Arial" w:hAnsi="Arial" w:cs="Arial"/>
          <w:sz w:val="24"/>
          <w:szCs w:val="24"/>
        </w:rPr>
        <w:t xml:space="preserve">rindó </w:t>
      </w:r>
      <w:r>
        <w:rPr>
          <w:rFonts w:ascii="Arial" w:hAnsi="Arial" w:cs="Arial"/>
          <w:sz w:val="24"/>
          <w:szCs w:val="24"/>
        </w:rPr>
        <w:t xml:space="preserve">mil 500 </w:t>
      </w:r>
      <w:r w:rsidRPr="00E66711">
        <w:rPr>
          <w:rFonts w:ascii="Arial" w:hAnsi="Arial" w:cs="Arial"/>
          <w:sz w:val="24"/>
          <w:szCs w:val="24"/>
        </w:rPr>
        <w:t xml:space="preserve">servicios </w:t>
      </w:r>
      <w:r>
        <w:rPr>
          <w:rFonts w:ascii="Arial" w:hAnsi="Arial" w:cs="Arial"/>
          <w:sz w:val="24"/>
          <w:szCs w:val="24"/>
        </w:rPr>
        <w:t xml:space="preserve">gratuitos de diversa índole </w:t>
      </w:r>
      <w:r w:rsidRPr="00E66711">
        <w:rPr>
          <w:rFonts w:ascii="Arial" w:hAnsi="Arial" w:cs="Arial"/>
          <w:sz w:val="24"/>
          <w:szCs w:val="24"/>
        </w:rPr>
        <w:t xml:space="preserve">a la comunidad de </w:t>
      </w:r>
      <w:r>
        <w:rPr>
          <w:rFonts w:ascii="Arial" w:hAnsi="Arial" w:cs="Arial"/>
          <w:sz w:val="24"/>
          <w:szCs w:val="24"/>
        </w:rPr>
        <w:t xml:space="preserve">la colonia </w:t>
      </w:r>
      <w:r w:rsidRPr="00E66711">
        <w:rPr>
          <w:rFonts w:ascii="Arial" w:hAnsi="Arial" w:cs="Arial"/>
          <w:sz w:val="24"/>
          <w:szCs w:val="24"/>
        </w:rPr>
        <w:t>Gran Tenochtitlán</w:t>
      </w:r>
      <w:r>
        <w:rPr>
          <w:rFonts w:ascii="Arial" w:hAnsi="Arial" w:cs="Arial"/>
          <w:sz w:val="24"/>
          <w:szCs w:val="24"/>
        </w:rPr>
        <w:t>.</w:t>
      </w: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b/>
          <w:sz w:val="24"/>
          <w:szCs w:val="24"/>
        </w:rPr>
        <w:t>Tijuana</w:t>
      </w:r>
      <w:r w:rsidRPr="00E66711">
        <w:rPr>
          <w:rFonts w:ascii="Arial" w:hAnsi="Arial" w:cs="Arial"/>
          <w:b/>
          <w:sz w:val="24"/>
          <w:szCs w:val="24"/>
        </w:rPr>
        <w:t xml:space="preserve">, B.C., sábado </w:t>
      </w:r>
      <w:r w:rsidRPr="00E66711">
        <w:rPr>
          <w:rFonts w:ascii="Arial" w:hAnsi="Arial" w:cs="Arial"/>
          <w:b/>
          <w:sz w:val="24"/>
          <w:szCs w:val="24"/>
        </w:rPr>
        <w:t>10 de junio de 2017</w:t>
      </w:r>
      <w:r>
        <w:rPr>
          <w:rFonts w:ascii="Arial" w:hAnsi="Arial" w:cs="Arial"/>
          <w:sz w:val="24"/>
          <w:szCs w:val="24"/>
        </w:rPr>
        <w:t xml:space="preserve">.- </w:t>
      </w:r>
      <w:r w:rsidRPr="00E66711">
        <w:rPr>
          <w:rFonts w:ascii="Arial" w:hAnsi="Arial" w:cs="Arial"/>
          <w:sz w:val="24"/>
          <w:szCs w:val="24"/>
        </w:rPr>
        <w:t>La Universidad Autónoma de Baja California (UABC), a través de la Coordinación de Formación Profesional y Vinculación Universitaria, realizó en la Colonia Gran Tenochtitlán la Brigada Universitaria “UABC Contigo”, donde se atendieron alrededor de 615 personas, y se contó con la participación de 185 alumnos, así como de 41 maestros.</w:t>
      </w:r>
    </w:p>
    <w:p w:rsidR="00E66711" w:rsidRP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Se ofrecieron mil 452 servicios gratuitos en un horario de 08:00 a 13:00 horas en la Unidad Deportiva Gran Tenochtitlán, esto con la finalidad de fomentar estilos de vida saludables, crear una cultura de prevención, autocuidado y sensibilidad en materia de salud, orientación psicológica, habilidades sociales y asesoría jurídica.</w:t>
      </w:r>
    </w:p>
    <w:p w:rsidR="00E66711" w:rsidRP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“Agradezco a los universitarios que están participando y a los habitantes de esta colonia que hoy vienen a aprovechar los servicios gratuit</w:t>
      </w:r>
      <w:r>
        <w:rPr>
          <w:rFonts w:ascii="Arial" w:hAnsi="Arial" w:cs="Arial"/>
          <w:sz w:val="24"/>
          <w:szCs w:val="24"/>
        </w:rPr>
        <w:t>os que está ofreciendo nuestra U</w:t>
      </w:r>
      <w:r w:rsidRPr="00E66711">
        <w:rPr>
          <w:rFonts w:ascii="Arial" w:hAnsi="Arial" w:cs="Arial"/>
          <w:sz w:val="24"/>
          <w:szCs w:val="24"/>
        </w:rPr>
        <w:t>niversidad</w:t>
      </w:r>
      <w:r>
        <w:rPr>
          <w:rFonts w:ascii="Arial" w:hAnsi="Arial" w:cs="Arial"/>
          <w:sz w:val="24"/>
          <w:szCs w:val="24"/>
        </w:rPr>
        <w:t xml:space="preserve">, cumpliendo así con su </w:t>
      </w:r>
      <w:r w:rsidRPr="00E66711">
        <w:rPr>
          <w:rFonts w:ascii="Arial" w:hAnsi="Arial" w:cs="Arial"/>
          <w:sz w:val="24"/>
          <w:szCs w:val="24"/>
        </w:rPr>
        <w:t>responsabilidad social</w:t>
      </w:r>
      <w:r>
        <w:rPr>
          <w:rFonts w:ascii="Arial" w:hAnsi="Arial" w:cs="Arial"/>
          <w:sz w:val="24"/>
          <w:szCs w:val="24"/>
        </w:rPr>
        <w:t>. M</w:t>
      </w:r>
      <w:r w:rsidRPr="00E66711">
        <w:rPr>
          <w:rFonts w:ascii="Arial" w:hAnsi="Arial" w:cs="Arial"/>
          <w:sz w:val="24"/>
          <w:szCs w:val="24"/>
        </w:rPr>
        <w:t>e da mucho gusto estar en esta comunidad porque estamos atendiendo a grupos sociales con algún tipo de desventaja, y creo que ese es el sentido de la actividad social de la universidad”, comentó el doctor Juan Ma</w:t>
      </w:r>
      <w:r>
        <w:rPr>
          <w:rFonts w:ascii="Arial" w:hAnsi="Arial" w:cs="Arial"/>
          <w:sz w:val="24"/>
          <w:szCs w:val="24"/>
        </w:rPr>
        <w:t>nuel Ocegueda Hernández, Rector de la UABC</w:t>
      </w:r>
    </w:p>
    <w:p w:rsidR="00E66711" w:rsidRP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Asimismo, el doctor Miguel Ángel Martínez Romero</w:t>
      </w:r>
      <w:r>
        <w:rPr>
          <w:rFonts w:ascii="Arial" w:hAnsi="Arial" w:cs="Arial"/>
          <w:sz w:val="24"/>
          <w:szCs w:val="24"/>
        </w:rPr>
        <w:t>, Coordinador de Formación Profesional y Vinculación Universitaria</w:t>
      </w:r>
      <w:r w:rsidRPr="00E66711">
        <w:rPr>
          <w:rFonts w:ascii="Arial" w:hAnsi="Arial" w:cs="Arial"/>
          <w:sz w:val="24"/>
          <w:szCs w:val="24"/>
        </w:rPr>
        <w:t xml:space="preserve"> agradeció el apoyo de las unidades</w:t>
      </w:r>
      <w:r>
        <w:rPr>
          <w:rFonts w:ascii="Arial" w:hAnsi="Arial" w:cs="Arial"/>
          <w:sz w:val="24"/>
          <w:szCs w:val="24"/>
        </w:rPr>
        <w:t xml:space="preserve"> académicas que hacen posible este esfuerzo.</w:t>
      </w:r>
      <w:r w:rsidRPr="00E66711">
        <w:rPr>
          <w:rFonts w:ascii="Arial" w:hAnsi="Arial" w:cs="Arial"/>
          <w:sz w:val="24"/>
          <w:szCs w:val="24"/>
        </w:rPr>
        <w:t xml:space="preserve"> “Poco a poco vamos creciendo</w:t>
      </w:r>
      <w:r>
        <w:rPr>
          <w:rFonts w:ascii="Arial" w:hAnsi="Arial" w:cs="Arial"/>
          <w:sz w:val="24"/>
          <w:szCs w:val="24"/>
        </w:rPr>
        <w:t>,</w:t>
      </w:r>
      <w:r w:rsidRPr="00E66711">
        <w:rPr>
          <w:rFonts w:ascii="Arial" w:hAnsi="Arial" w:cs="Arial"/>
          <w:sz w:val="24"/>
          <w:szCs w:val="24"/>
        </w:rPr>
        <w:t xml:space="preserve"> y se van incorporando más facultades, la primera de ellas fue el área de ciencias de la salud y deportes, y ahora vemos que ya se unió la Facultad de Humanidades y Derecho”, </w:t>
      </w:r>
      <w:r w:rsidR="0052353D">
        <w:rPr>
          <w:rFonts w:ascii="Arial" w:hAnsi="Arial" w:cs="Arial"/>
          <w:sz w:val="24"/>
          <w:szCs w:val="24"/>
        </w:rPr>
        <w:t>expresó y agregó que se tiene contemplada realizar otra Brigada para noviembre próximo.</w:t>
      </w:r>
    </w:p>
    <w:p w:rsidR="00E66711" w:rsidRPr="00E66711" w:rsidRDefault="00E66711" w:rsidP="00E66711">
      <w:pPr>
        <w:jc w:val="both"/>
        <w:rPr>
          <w:rFonts w:ascii="Arial" w:hAnsi="Arial" w:cs="Arial"/>
          <w:sz w:val="16"/>
          <w:szCs w:val="16"/>
        </w:rPr>
      </w:pPr>
    </w:p>
    <w:p w:rsidR="00E66711" w:rsidRP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Las unidades académicas que participaron fueron: Facultad de Ciencias Químicas e Ingeniería, Escuela de Ciencias de la Salud, Facultad de Medicina y Psicología; Facultad de Odontología; Facultad de Derecho; Facultad de Humanidades y Ciencias Sociales y la Facultad de Deportes.</w:t>
      </w: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La Facultad de Ciencias Químicas e Ingeniería ofreció servicios de: examen general de orina, biometría hemática, química sanguínea de dos parámetros, tipo sanguíneo; la Facultad de Medicina y Psicológia así como Odontología ofrecieron: consulta médica general, consulta pediátrica, promoción de la salud, ayuda con adicciones, taller sobre bullying, toma de talla y presión, taller de salud sexual y reproductiva, restauraciones dentales, técnica de cepillado y extracciones simples.</w:t>
      </w:r>
    </w:p>
    <w:p w:rsidR="00E66711" w:rsidRDefault="00E66711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52353D" w:rsidRPr="00E66711" w:rsidRDefault="0052353D" w:rsidP="00E66711">
      <w:pPr>
        <w:jc w:val="both"/>
        <w:rPr>
          <w:rFonts w:ascii="Arial" w:hAnsi="Arial" w:cs="Arial"/>
          <w:sz w:val="16"/>
          <w:szCs w:val="16"/>
        </w:rPr>
      </w:pP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Además, la Facultad de Derecho brindó asesorías personalizadas, pláticas sobre divorcio, taller de derecho laboral, derecho de las mujeres, pláticas sobre pensión alimentaria. Por su parte la Facultad de Humanidades y Ciencias sociales realizaron talleres: me divierto y aprendo con matemáticas y español, la feria de los valores, inteligencia y ajedrez, por mencionar algunos.</w:t>
      </w:r>
    </w:p>
    <w:p w:rsid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</w:p>
    <w:p w:rsidR="00E66711" w:rsidRPr="00E66711" w:rsidRDefault="00E66711" w:rsidP="00E66711">
      <w:pPr>
        <w:jc w:val="both"/>
        <w:rPr>
          <w:rFonts w:ascii="Arial" w:hAnsi="Arial" w:cs="Arial"/>
          <w:sz w:val="24"/>
          <w:szCs w:val="24"/>
        </w:rPr>
      </w:pPr>
      <w:r w:rsidRPr="00E66711">
        <w:rPr>
          <w:rFonts w:ascii="Arial" w:hAnsi="Arial" w:cs="Arial"/>
          <w:sz w:val="24"/>
          <w:szCs w:val="24"/>
        </w:rPr>
        <w:t>También, la Facultad de Deportes estuvo presente con: programa de motricidad inclusiva, actividad física para niños y adultos, nutrición para salud y feria de juegos tradicionales.</w:t>
      </w:r>
      <w:r w:rsidR="0052353D">
        <w:rPr>
          <w:rFonts w:ascii="Arial" w:hAnsi="Arial" w:cs="Arial"/>
          <w:sz w:val="24"/>
          <w:szCs w:val="24"/>
        </w:rPr>
        <w:t xml:space="preserve"> </w:t>
      </w:r>
      <w:r w:rsidRPr="00E66711">
        <w:rPr>
          <w:rFonts w:ascii="Arial" w:hAnsi="Arial" w:cs="Arial"/>
          <w:sz w:val="24"/>
          <w:szCs w:val="24"/>
        </w:rPr>
        <w:t xml:space="preserve">Cabe mencionar que ya se llevó a cabo esta brigada en los Campus Mexicali y Ensenada donde también </w:t>
      </w:r>
      <w:r w:rsidR="0052353D">
        <w:rPr>
          <w:rFonts w:ascii="Arial" w:hAnsi="Arial" w:cs="Arial"/>
          <w:sz w:val="24"/>
          <w:szCs w:val="24"/>
        </w:rPr>
        <w:t>participaron diversas</w:t>
      </w:r>
      <w:r w:rsidRPr="00E66711">
        <w:rPr>
          <w:rFonts w:ascii="Arial" w:hAnsi="Arial" w:cs="Arial"/>
          <w:sz w:val="24"/>
          <w:szCs w:val="24"/>
        </w:rPr>
        <w:t xml:space="preserve"> unidades académicas de cada uno, brindando servicios </w:t>
      </w:r>
      <w:bookmarkStart w:id="0" w:name="_GoBack"/>
      <w:bookmarkEnd w:id="0"/>
      <w:r w:rsidRPr="00E66711">
        <w:rPr>
          <w:rFonts w:ascii="Arial" w:hAnsi="Arial" w:cs="Arial"/>
          <w:sz w:val="24"/>
          <w:szCs w:val="24"/>
        </w:rPr>
        <w:t>gratuitos.</w:t>
      </w:r>
    </w:p>
    <w:p w:rsidR="00295596" w:rsidRPr="00A910E7" w:rsidRDefault="00295596" w:rsidP="00295596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295596" w:rsidRPr="00A910E7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14F" w:rsidRDefault="005B114F">
      <w:r>
        <w:separator/>
      </w:r>
    </w:p>
  </w:endnote>
  <w:endnote w:type="continuationSeparator" w:id="0">
    <w:p w:rsidR="005B114F" w:rsidRDefault="005B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14F" w:rsidRDefault="005B114F">
      <w:r>
        <w:rPr>
          <w:color w:val="000000"/>
        </w:rPr>
        <w:separator/>
      </w:r>
    </w:p>
  </w:footnote>
  <w:footnote w:type="continuationSeparator" w:id="0">
    <w:p w:rsidR="005B114F" w:rsidRDefault="005B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"/>
  </w:num>
  <w:num w:numId="5">
    <w:abstractNumId w:val="18"/>
  </w:num>
  <w:num w:numId="6">
    <w:abstractNumId w:val="12"/>
  </w:num>
  <w:num w:numId="7">
    <w:abstractNumId w:val="17"/>
  </w:num>
  <w:num w:numId="8">
    <w:abstractNumId w:val="3"/>
  </w:num>
  <w:num w:numId="9">
    <w:abstractNumId w:val="7"/>
  </w:num>
  <w:num w:numId="10">
    <w:abstractNumId w:val="8"/>
  </w:num>
  <w:num w:numId="11">
    <w:abstractNumId w:val="14"/>
  </w:num>
  <w:num w:numId="12">
    <w:abstractNumId w:val="0"/>
  </w:num>
  <w:num w:numId="13">
    <w:abstractNumId w:val="9"/>
  </w:num>
  <w:num w:numId="14">
    <w:abstractNumId w:val="2"/>
  </w:num>
  <w:num w:numId="15">
    <w:abstractNumId w:val="4"/>
  </w:num>
  <w:num w:numId="16">
    <w:abstractNumId w:val="10"/>
  </w:num>
  <w:num w:numId="17">
    <w:abstractNumId w:val="16"/>
  </w:num>
  <w:num w:numId="18">
    <w:abstractNumId w:val="13"/>
  </w:num>
  <w:num w:numId="1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80F7D"/>
    <w:rsid w:val="00182769"/>
    <w:rsid w:val="00182C76"/>
    <w:rsid w:val="00183B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2AFF"/>
    <w:rsid w:val="00263249"/>
    <w:rsid w:val="00266E0F"/>
    <w:rsid w:val="0026710C"/>
    <w:rsid w:val="00267E7E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7060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5B65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7E9"/>
    <w:rsid w:val="003B6F2C"/>
    <w:rsid w:val="003C2A20"/>
    <w:rsid w:val="003C60D8"/>
    <w:rsid w:val="003C7FCA"/>
    <w:rsid w:val="003D0DCA"/>
    <w:rsid w:val="003D515F"/>
    <w:rsid w:val="003D69B4"/>
    <w:rsid w:val="003D6DE2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3D"/>
    <w:rsid w:val="005235B5"/>
    <w:rsid w:val="00523855"/>
    <w:rsid w:val="00525DD6"/>
    <w:rsid w:val="00526C6C"/>
    <w:rsid w:val="00527E00"/>
    <w:rsid w:val="00530819"/>
    <w:rsid w:val="00531C7B"/>
    <w:rsid w:val="00532DC3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95A"/>
    <w:rsid w:val="005A6CD7"/>
    <w:rsid w:val="005B114F"/>
    <w:rsid w:val="005B5590"/>
    <w:rsid w:val="005B5923"/>
    <w:rsid w:val="005B7D06"/>
    <w:rsid w:val="005C0E6A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20E4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138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5FF2"/>
    <w:rsid w:val="00AA6BBE"/>
    <w:rsid w:val="00AB15D2"/>
    <w:rsid w:val="00AB15FD"/>
    <w:rsid w:val="00AB1959"/>
    <w:rsid w:val="00AB45C8"/>
    <w:rsid w:val="00AB5634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C61F0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74C34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96"/>
    <w:rsid w:val="00E52F53"/>
    <w:rsid w:val="00E56737"/>
    <w:rsid w:val="00E6171D"/>
    <w:rsid w:val="00E63896"/>
    <w:rsid w:val="00E66711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583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325"/>
    <w:rsid w:val="00F0779C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46666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9C8D"/>
  <w15:docId w15:val="{B8E7945E-F83B-43E8-BD6F-F262CB1F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D0DB-5E50-4A51-BB57-6844330C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3</cp:revision>
  <cp:lastPrinted>2017-06-03T00:39:00Z</cp:lastPrinted>
  <dcterms:created xsi:type="dcterms:W3CDTF">2017-06-10T22:41:00Z</dcterms:created>
  <dcterms:modified xsi:type="dcterms:W3CDTF">2017-06-10T22:41:00Z</dcterms:modified>
</cp:coreProperties>
</file>