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B92" w:rsidRDefault="00F06AF5" w:rsidP="00F82B92">
      <w:pPr>
        <w:jc w:val="center"/>
        <w:rPr>
          <w:rFonts w:ascii="Arial" w:hAnsi="Arial" w:cs="Arial"/>
          <w:b/>
          <w:sz w:val="24"/>
          <w:szCs w:val="24"/>
        </w:rPr>
      </w:pPr>
      <w:r w:rsidRPr="00FA37AD">
        <w:rPr>
          <w:noProof/>
        </w:rPr>
        <w:drawing>
          <wp:anchor distT="0" distB="0" distL="114300" distR="114300" simplePos="0" relativeHeight="251658240" behindDoc="0" locked="0" layoutInCell="1" allowOverlap="1" wp14:anchorId="186C34B7" wp14:editId="0A2EFEA4">
            <wp:simplePos x="0" y="0"/>
            <wp:positionH relativeFrom="column">
              <wp:posOffset>-630555</wp:posOffset>
            </wp:positionH>
            <wp:positionV relativeFrom="paragraph">
              <wp:posOffset>7620</wp:posOffset>
            </wp:positionV>
            <wp:extent cx="7807960" cy="1836420"/>
            <wp:effectExtent l="0" t="0" r="2540" b="0"/>
            <wp:wrapSquare wrapText="bothSides"/>
            <wp:docPr id="1" name="Imagen 1" descr="C:\Users\UABC\Desktop\Cintillo para Boletines-UABC-01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es-UABC-01 (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7960" cy="183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F82B92">
        <w:rPr>
          <w:rFonts w:ascii="Arial" w:hAnsi="Arial" w:cs="Arial"/>
          <w:b/>
          <w:sz w:val="24"/>
          <w:szCs w:val="24"/>
        </w:rPr>
        <w:t xml:space="preserve">BOLETÍN </w:t>
      </w:r>
      <w:r w:rsidR="00F82B92" w:rsidRPr="00282C32">
        <w:rPr>
          <w:rFonts w:ascii="Arial" w:hAnsi="Arial" w:cs="Arial"/>
          <w:b/>
          <w:sz w:val="24"/>
          <w:szCs w:val="24"/>
        </w:rPr>
        <w:t>0</w:t>
      </w:r>
      <w:r w:rsidR="00282C32" w:rsidRPr="00282C32">
        <w:rPr>
          <w:rFonts w:ascii="Arial" w:hAnsi="Arial" w:cs="Arial"/>
          <w:b/>
          <w:sz w:val="24"/>
          <w:szCs w:val="24"/>
        </w:rPr>
        <w:t>24</w:t>
      </w:r>
      <w:r w:rsidR="00F82B92">
        <w:rPr>
          <w:rFonts w:ascii="Arial" w:hAnsi="Arial" w:cs="Arial"/>
          <w:b/>
          <w:sz w:val="24"/>
          <w:szCs w:val="24"/>
        </w:rPr>
        <w:t>/2018-1</w:t>
      </w:r>
    </w:p>
    <w:p w:rsidR="00F679A1" w:rsidRDefault="00F679A1" w:rsidP="00F679A1">
      <w:pPr>
        <w:widowControl w:val="0"/>
        <w:shd w:val="clear" w:color="auto" w:fill="FFFFFF"/>
        <w:autoSpaceDE w:val="0"/>
        <w:adjustRightInd w:val="0"/>
        <w:jc w:val="center"/>
        <w:rPr>
          <w:rFonts w:ascii="Arial" w:hAnsi="Arial" w:cs="Arial"/>
          <w:b/>
          <w:bCs/>
          <w:sz w:val="36"/>
          <w:szCs w:val="24"/>
        </w:rPr>
      </w:pPr>
      <w:r w:rsidRPr="00FD697C">
        <w:rPr>
          <w:rFonts w:ascii="Arial" w:hAnsi="Arial" w:cs="Arial"/>
          <w:b/>
          <w:bCs/>
          <w:sz w:val="36"/>
          <w:szCs w:val="24"/>
        </w:rPr>
        <w:t xml:space="preserve">Rinde Rector de UABC </w:t>
      </w:r>
      <w:r>
        <w:rPr>
          <w:rFonts w:ascii="Arial" w:hAnsi="Arial" w:cs="Arial"/>
          <w:b/>
          <w:bCs/>
          <w:sz w:val="36"/>
          <w:szCs w:val="24"/>
        </w:rPr>
        <w:t>Tercer</w:t>
      </w:r>
      <w:r w:rsidRPr="00FD697C">
        <w:rPr>
          <w:rFonts w:ascii="Arial" w:hAnsi="Arial" w:cs="Arial"/>
          <w:b/>
          <w:bCs/>
          <w:sz w:val="36"/>
          <w:szCs w:val="24"/>
        </w:rPr>
        <w:t xml:space="preserve"> Informe </w:t>
      </w:r>
    </w:p>
    <w:p w:rsidR="00F679A1" w:rsidRPr="00840EB8" w:rsidRDefault="00F679A1" w:rsidP="00F679A1">
      <w:pPr>
        <w:widowControl w:val="0"/>
        <w:shd w:val="clear" w:color="auto" w:fill="FFFFFF"/>
        <w:autoSpaceDE w:val="0"/>
        <w:adjustRightInd w:val="0"/>
        <w:jc w:val="center"/>
        <w:rPr>
          <w:rFonts w:ascii="Arial" w:hAnsi="Arial" w:cs="Arial"/>
          <w:sz w:val="12"/>
          <w:szCs w:val="12"/>
        </w:rPr>
      </w:pPr>
    </w:p>
    <w:p w:rsidR="00F679A1" w:rsidRDefault="00F679A1" w:rsidP="00F679A1">
      <w:pPr>
        <w:widowControl w:val="0"/>
        <w:numPr>
          <w:ilvl w:val="0"/>
          <w:numId w:val="36"/>
        </w:numPr>
        <w:shd w:val="clear" w:color="auto" w:fill="FFFFFF"/>
        <w:autoSpaceDE w:val="0"/>
        <w:adjustRightInd w:val="0"/>
        <w:ind w:left="284" w:hanging="284"/>
        <w:jc w:val="both"/>
        <w:rPr>
          <w:rFonts w:ascii="Arial" w:hAnsi="Arial" w:cs="Arial"/>
          <w:sz w:val="24"/>
          <w:szCs w:val="24"/>
        </w:rPr>
      </w:pPr>
      <w:r w:rsidRPr="00943A48">
        <w:rPr>
          <w:rFonts w:ascii="Arial" w:hAnsi="Arial" w:cs="Arial"/>
          <w:spacing w:val="-6"/>
          <w:sz w:val="24"/>
          <w:szCs w:val="24"/>
        </w:rPr>
        <w:t>Consejo Universitario aprueba por unanimidad los Estados Financieros correspondientes al 2017</w:t>
      </w:r>
      <w:r>
        <w:rPr>
          <w:rFonts w:ascii="Arial" w:hAnsi="Arial" w:cs="Arial"/>
          <w:sz w:val="24"/>
          <w:szCs w:val="24"/>
        </w:rPr>
        <w:t>.</w:t>
      </w:r>
    </w:p>
    <w:p w:rsidR="00F679A1" w:rsidRPr="00124E8B" w:rsidRDefault="00F679A1" w:rsidP="00F679A1">
      <w:pPr>
        <w:pStyle w:val="Prrafodelista"/>
        <w:widowControl w:val="0"/>
        <w:numPr>
          <w:ilvl w:val="0"/>
          <w:numId w:val="36"/>
        </w:numPr>
        <w:autoSpaceDE w:val="0"/>
        <w:adjustRightInd w:val="0"/>
        <w:ind w:left="284" w:hanging="284"/>
        <w:jc w:val="both"/>
        <w:rPr>
          <w:rFonts w:ascii="Arial" w:hAnsi="Arial" w:cs="Arial"/>
          <w:bCs/>
          <w:sz w:val="24"/>
          <w:szCs w:val="24"/>
        </w:rPr>
      </w:pPr>
      <w:r w:rsidRPr="00124E8B">
        <w:rPr>
          <w:rFonts w:ascii="Arial" w:hAnsi="Arial" w:cs="Arial"/>
          <w:bCs/>
          <w:sz w:val="24"/>
          <w:szCs w:val="24"/>
        </w:rPr>
        <w:t>Incrementa oferta educativa de posgrado</w:t>
      </w:r>
      <w:r>
        <w:rPr>
          <w:rFonts w:ascii="Arial" w:hAnsi="Arial" w:cs="Arial"/>
          <w:bCs/>
          <w:sz w:val="24"/>
          <w:szCs w:val="24"/>
        </w:rPr>
        <w:t xml:space="preserve"> para el semestre 2018-2.</w:t>
      </w:r>
    </w:p>
    <w:p w:rsidR="00F679A1" w:rsidRPr="00840EB8" w:rsidRDefault="00F679A1" w:rsidP="00F679A1">
      <w:pPr>
        <w:widowControl w:val="0"/>
        <w:shd w:val="clear" w:color="auto" w:fill="FFFFFF"/>
        <w:autoSpaceDE w:val="0"/>
        <w:adjustRightInd w:val="0"/>
        <w:ind w:left="784"/>
        <w:jc w:val="both"/>
        <w:rPr>
          <w:rFonts w:ascii="Arial" w:hAnsi="Arial" w:cs="Arial"/>
          <w:sz w:val="12"/>
          <w:szCs w:val="12"/>
        </w:rPr>
      </w:pPr>
    </w:p>
    <w:p w:rsidR="00F679A1" w:rsidRDefault="00F679A1" w:rsidP="00F679A1">
      <w:pPr>
        <w:widowControl w:val="0"/>
        <w:shd w:val="clear" w:color="auto" w:fill="FFFFFF"/>
        <w:autoSpaceDE w:val="0"/>
        <w:adjustRightInd w:val="0"/>
        <w:jc w:val="both"/>
        <w:rPr>
          <w:rFonts w:ascii="Arial" w:hAnsi="Arial" w:cs="Arial"/>
          <w:sz w:val="24"/>
          <w:szCs w:val="24"/>
        </w:rPr>
      </w:pPr>
      <w:r>
        <w:rPr>
          <w:rFonts w:ascii="Arial" w:hAnsi="Arial" w:cs="Arial"/>
          <w:b/>
          <w:bCs/>
          <w:sz w:val="24"/>
          <w:szCs w:val="24"/>
        </w:rPr>
        <w:t>Mexicali, B.C., jueves 22 de febrero de 2018</w:t>
      </w:r>
      <w:r>
        <w:rPr>
          <w:rFonts w:ascii="Arial" w:hAnsi="Arial" w:cs="Arial"/>
          <w:sz w:val="24"/>
          <w:szCs w:val="24"/>
        </w:rPr>
        <w:t xml:space="preserve">.- El Rector de la Universidad Autónoma de Baja California (UABC), doctor Juan Manuel Ocegueda Hernández, presentó su Tercer Informe en sesión del Consejo Universitario, máximo órgano colegido conformado por representantes de alumnos, docentes y personal administrativo, y ante el </w:t>
      </w:r>
      <w:r w:rsidRPr="008863D6">
        <w:rPr>
          <w:rFonts w:ascii="Arial" w:hAnsi="Arial" w:cs="Arial"/>
          <w:sz w:val="24"/>
          <w:szCs w:val="24"/>
        </w:rPr>
        <w:t xml:space="preserve">Presidente </w:t>
      </w:r>
      <w:r>
        <w:rPr>
          <w:rFonts w:ascii="Arial" w:hAnsi="Arial" w:cs="Arial"/>
          <w:sz w:val="24"/>
          <w:szCs w:val="24"/>
        </w:rPr>
        <w:t xml:space="preserve">de la Junta de Gobierno doctor </w:t>
      </w:r>
      <w:r w:rsidRPr="008863D6">
        <w:rPr>
          <w:rFonts w:ascii="Arial" w:hAnsi="Arial" w:cs="Arial"/>
          <w:sz w:val="24"/>
          <w:szCs w:val="24"/>
        </w:rPr>
        <w:t xml:space="preserve">Felipe </w:t>
      </w:r>
      <w:proofErr w:type="spellStart"/>
      <w:r w:rsidRPr="008863D6">
        <w:rPr>
          <w:rFonts w:ascii="Arial" w:hAnsi="Arial" w:cs="Arial"/>
          <w:sz w:val="24"/>
          <w:szCs w:val="24"/>
        </w:rPr>
        <w:t>Cuamea</w:t>
      </w:r>
      <w:proofErr w:type="spellEnd"/>
      <w:r w:rsidRPr="008863D6">
        <w:rPr>
          <w:rFonts w:ascii="Arial" w:hAnsi="Arial" w:cs="Arial"/>
          <w:sz w:val="24"/>
          <w:szCs w:val="24"/>
        </w:rPr>
        <w:t xml:space="preserve"> Velázquez </w:t>
      </w:r>
      <w:r>
        <w:rPr>
          <w:rFonts w:ascii="Arial" w:hAnsi="Arial" w:cs="Arial"/>
          <w:sz w:val="24"/>
          <w:szCs w:val="24"/>
        </w:rPr>
        <w:t xml:space="preserve">y el </w:t>
      </w:r>
      <w:r w:rsidRPr="008863D6">
        <w:rPr>
          <w:rFonts w:ascii="Arial" w:hAnsi="Arial" w:cs="Arial"/>
          <w:sz w:val="24"/>
          <w:szCs w:val="24"/>
        </w:rPr>
        <w:t xml:space="preserve">representante </w:t>
      </w:r>
      <w:r>
        <w:rPr>
          <w:rFonts w:ascii="Arial" w:hAnsi="Arial" w:cs="Arial"/>
          <w:sz w:val="24"/>
          <w:szCs w:val="24"/>
        </w:rPr>
        <w:t xml:space="preserve">del Patronato Universitario, </w:t>
      </w:r>
      <w:r w:rsidRPr="008863D6">
        <w:rPr>
          <w:rFonts w:ascii="Arial" w:hAnsi="Arial" w:cs="Arial"/>
          <w:sz w:val="24"/>
          <w:szCs w:val="24"/>
        </w:rPr>
        <w:t xml:space="preserve">doctor  Víctor Manuel </w:t>
      </w:r>
      <w:proofErr w:type="spellStart"/>
      <w:r w:rsidRPr="008863D6">
        <w:rPr>
          <w:rFonts w:ascii="Arial" w:hAnsi="Arial" w:cs="Arial"/>
          <w:sz w:val="24"/>
          <w:szCs w:val="24"/>
        </w:rPr>
        <w:t>Alcántar</w:t>
      </w:r>
      <w:proofErr w:type="spellEnd"/>
      <w:r w:rsidRPr="008863D6">
        <w:rPr>
          <w:rFonts w:ascii="Arial" w:hAnsi="Arial" w:cs="Arial"/>
          <w:sz w:val="24"/>
          <w:szCs w:val="24"/>
        </w:rPr>
        <w:t xml:space="preserve"> Enríquez.</w:t>
      </w:r>
      <w:r>
        <w:rPr>
          <w:rFonts w:ascii="Arial" w:hAnsi="Arial" w:cs="Arial"/>
          <w:b/>
          <w:color w:val="FF0000"/>
          <w:sz w:val="24"/>
          <w:szCs w:val="24"/>
        </w:rPr>
        <w:t xml:space="preserve"> </w:t>
      </w:r>
      <w:r w:rsidRPr="00B90318">
        <w:rPr>
          <w:rFonts w:ascii="Arial" w:hAnsi="Arial" w:cs="Arial"/>
          <w:sz w:val="24"/>
          <w:szCs w:val="24"/>
        </w:rPr>
        <w:t>También</w:t>
      </w:r>
      <w:r w:rsidRPr="00B90318">
        <w:rPr>
          <w:rFonts w:ascii="Arial" w:hAnsi="Arial" w:cs="Arial"/>
          <w:b/>
          <w:sz w:val="24"/>
          <w:szCs w:val="24"/>
        </w:rPr>
        <w:t xml:space="preserve"> </w:t>
      </w:r>
      <w:r w:rsidRPr="00AA14C9">
        <w:rPr>
          <w:rFonts w:ascii="Arial" w:hAnsi="Arial" w:cs="Arial"/>
          <w:sz w:val="24"/>
          <w:szCs w:val="24"/>
        </w:rPr>
        <w:t xml:space="preserve">se presentaron los Estados Financieros </w:t>
      </w:r>
      <w:r>
        <w:rPr>
          <w:rFonts w:ascii="Arial" w:hAnsi="Arial" w:cs="Arial"/>
          <w:sz w:val="24"/>
          <w:szCs w:val="24"/>
        </w:rPr>
        <w:t xml:space="preserve">correspondientes </w:t>
      </w:r>
      <w:r w:rsidRPr="00AA14C9">
        <w:rPr>
          <w:rFonts w:ascii="Arial" w:hAnsi="Arial" w:cs="Arial"/>
          <w:sz w:val="24"/>
          <w:szCs w:val="24"/>
        </w:rPr>
        <w:t>al 201</w:t>
      </w:r>
      <w:r>
        <w:rPr>
          <w:rFonts w:ascii="Arial" w:hAnsi="Arial" w:cs="Arial"/>
          <w:sz w:val="24"/>
          <w:szCs w:val="24"/>
        </w:rPr>
        <w:t>7.</w:t>
      </w:r>
    </w:p>
    <w:p w:rsidR="00F679A1" w:rsidRPr="00EC5D1F" w:rsidRDefault="00F679A1" w:rsidP="00F679A1">
      <w:pPr>
        <w:widowControl w:val="0"/>
        <w:shd w:val="clear" w:color="auto" w:fill="FFFFFF"/>
        <w:autoSpaceDE w:val="0"/>
        <w:adjustRightInd w:val="0"/>
        <w:jc w:val="both"/>
        <w:rPr>
          <w:rFonts w:ascii="Arial" w:hAnsi="Arial" w:cs="Arial"/>
          <w:sz w:val="16"/>
          <w:szCs w:val="16"/>
        </w:rPr>
      </w:pPr>
    </w:p>
    <w:p w:rsidR="00F679A1" w:rsidRDefault="00F679A1" w:rsidP="00F679A1">
      <w:pPr>
        <w:autoSpaceDN/>
        <w:ind w:right="53"/>
        <w:contextualSpacing/>
        <w:jc w:val="both"/>
        <w:textAlignment w:val="auto"/>
        <w:rPr>
          <w:rFonts w:ascii="Arial" w:hAnsi="Arial" w:cs="Arial"/>
          <w:sz w:val="24"/>
          <w:szCs w:val="24"/>
        </w:rPr>
      </w:pPr>
      <w:r>
        <w:rPr>
          <w:rFonts w:ascii="Arial" w:hAnsi="Arial" w:cs="Arial"/>
          <w:sz w:val="24"/>
          <w:szCs w:val="24"/>
        </w:rPr>
        <w:t>En su informe resumido, el Rector señaló que el año pasado la UABC celebró su 60 aniversario al servicio de la educación superior en Baja California, y lo festejó con la presentación de conferencias magistrales impartidas por reconocidas personalidades nacionales e internacionales; fue distinguida por la XXI Legislatura del Congreso de Baja California al aprobar la declaratoria del 2017 como el “Año del 60 aniversario de la UABC”; la Lotería Nacional se unió con la emisión de un billete conmemorativo como reconocimiento a su trayectoria en el desarrollo educativo del país; asimismo, se realizaron un gran número de actividades académicas, culturales, artísticas y deportivas.</w:t>
      </w:r>
    </w:p>
    <w:p w:rsidR="00F679A1" w:rsidRPr="008D7F78" w:rsidRDefault="00F679A1" w:rsidP="00F679A1">
      <w:pPr>
        <w:autoSpaceDN/>
        <w:ind w:right="53"/>
        <w:contextualSpacing/>
        <w:jc w:val="both"/>
        <w:textAlignment w:val="auto"/>
        <w:rPr>
          <w:rFonts w:ascii="Arial" w:hAnsi="Arial" w:cs="Arial"/>
          <w:sz w:val="16"/>
          <w:szCs w:val="16"/>
        </w:rPr>
      </w:pPr>
    </w:p>
    <w:p w:rsidR="00F679A1" w:rsidRDefault="00F679A1" w:rsidP="00F679A1">
      <w:pPr>
        <w:autoSpaceDN/>
        <w:ind w:right="53"/>
        <w:contextualSpacing/>
        <w:jc w:val="both"/>
        <w:textAlignment w:val="auto"/>
        <w:rPr>
          <w:rFonts w:ascii="Arial" w:hAnsi="Arial" w:cs="Arial"/>
          <w:sz w:val="24"/>
          <w:szCs w:val="24"/>
        </w:rPr>
      </w:pPr>
      <w:r>
        <w:rPr>
          <w:rFonts w:ascii="Arial" w:hAnsi="Arial" w:cs="Arial"/>
          <w:sz w:val="24"/>
          <w:szCs w:val="24"/>
        </w:rPr>
        <w:t xml:space="preserve">Agregó que gracias al esfuerzo, desempeño y compromiso con la calidad de muchas generaciones de académicos, alumnos y personal administrativo, la UABC obtuvo varios reconocimientos el año pasado, entre ellos posicionarse como la mejor institución de educación superior del noroeste de México y una de las más prestigiadas a nivel nacional e internacional, de acuerdo a los rankings latinoamericano y mundial de universidades, emitidos por la empresa TES Global </w:t>
      </w:r>
      <w:proofErr w:type="spellStart"/>
      <w:r>
        <w:rPr>
          <w:rFonts w:ascii="Arial" w:hAnsi="Arial" w:cs="Arial"/>
          <w:sz w:val="24"/>
          <w:szCs w:val="24"/>
        </w:rPr>
        <w:t>Limited</w:t>
      </w:r>
      <w:proofErr w:type="spellEnd"/>
      <w:r>
        <w:rPr>
          <w:rFonts w:ascii="Arial" w:hAnsi="Arial" w:cs="Arial"/>
          <w:sz w:val="24"/>
          <w:szCs w:val="24"/>
        </w:rPr>
        <w:t xml:space="preserve"> con sede en Londres. </w:t>
      </w:r>
    </w:p>
    <w:p w:rsidR="00F679A1" w:rsidRPr="00362526" w:rsidRDefault="00F679A1" w:rsidP="00F679A1">
      <w:pPr>
        <w:autoSpaceDN/>
        <w:ind w:right="53"/>
        <w:contextualSpacing/>
        <w:jc w:val="both"/>
        <w:textAlignment w:val="auto"/>
        <w:rPr>
          <w:rFonts w:ascii="Arial" w:hAnsi="Arial" w:cs="Arial"/>
          <w:sz w:val="16"/>
          <w:szCs w:val="16"/>
        </w:rPr>
      </w:pPr>
    </w:p>
    <w:p w:rsidR="00F679A1" w:rsidRPr="00D01528" w:rsidRDefault="00F679A1" w:rsidP="00F679A1">
      <w:pPr>
        <w:autoSpaceDN/>
        <w:ind w:right="53"/>
        <w:contextualSpacing/>
        <w:jc w:val="both"/>
        <w:textAlignment w:val="auto"/>
        <w:rPr>
          <w:rFonts w:ascii="Arial" w:eastAsia="Klavika Lt" w:hAnsi="Arial" w:cs="Arial"/>
          <w:sz w:val="24"/>
          <w:szCs w:val="24"/>
        </w:rPr>
      </w:pPr>
      <w:r>
        <w:rPr>
          <w:rFonts w:ascii="Arial" w:hAnsi="Arial" w:cs="Arial"/>
          <w:sz w:val="24"/>
          <w:szCs w:val="24"/>
        </w:rPr>
        <w:t xml:space="preserve">Además, otra empresa inglesa, la </w:t>
      </w:r>
      <w:r w:rsidRPr="00D01528">
        <w:rPr>
          <w:rFonts w:ascii="Arial" w:eastAsia="Klavika Lt" w:hAnsi="Arial" w:cs="Arial"/>
          <w:sz w:val="24"/>
          <w:szCs w:val="24"/>
        </w:rPr>
        <w:t xml:space="preserve">QS </w:t>
      </w:r>
      <w:proofErr w:type="spellStart"/>
      <w:r w:rsidRPr="00D01528">
        <w:rPr>
          <w:rFonts w:ascii="Arial" w:eastAsia="Klavika Lt" w:hAnsi="Arial" w:cs="Arial"/>
          <w:sz w:val="24"/>
          <w:szCs w:val="24"/>
        </w:rPr>
        <w:t>Quacquarelli</w:t>
      </w:r>
      <w:proofErr w:type="spellEnd"/>
      <w:r w:rsidRPr="00D01528">
        <w:rPr>
          <w:rFonts w:ascii="Arial" w:eastAsia="Klavika Lt" w:hAnsi="Arial" w:cs="Arial"/>
          <w:sz w:val="24"/>
          <w:szCs w:val="24"/>
        </w:rPr>
        <w:t xml:space="preserve"> </w:t>
      </w:r>
      <w:proofErr w:type="spellStart"/>
      <w:r w:rsidRPr="00D01528">
        <w:rPr>
          <w:rFonts w:ascii="Arial" w:eastAsia="Klavika Lt" w:hAnsi="Arial" w:cs="Arial"/>
          <w:sz w:val="24"/>
          <w:szCs w:val="24"/>
        </w:rPr>
        <w:t>Symonds</w:t>
      </w:r>
      <w:proofErr w:type="spellEnd"/>
      <w:r w:rsidRPr="00D01528">
        <w:rPr>
          <w:rFonts w:ascii="Arial" w:eastAsia="Klavika Lt" w:hAnsi="Arial" w:cs="Arial"/>
          <w:sz w:val="24"/>
          <w:szCs w:val="24"/>
        </w:rPr>
        <w:t xml:space="preserve"> </w:t>
      </w:r>
      <w:proofErr w:type="spellStart"/>
      <w:r w:rsidRPr="00D01528">
        <w:rPr>
          <w:rFonts w:ascii="Arial" w:eastAsia="Klavika Lt" w:hAnsi="Arial" w:cs="Arial"/>
          <w:sz w:val="24"/>
          <w:szCs w:val="24"/>
        </w:rPr>
        <w:t>Limited</w:t>
      </w:r>
      <w:proofErr w:type="spellEnd"/>
      <w:r w:rsidRPr="00D01528">
        <w:rPr>
          <w:rFonts w:ascii="Arial" w:eastAsia="Klavika Lt" w:hAnsi="Arial" w:cs="Arial"/>
          <w:sz w:val="24"/>
          <w:szCs w:val="24"/>
        </w:rPr>
        <w:t xml:space="preserve">, reconoció el desarrollo y avance de la UABC al entregar el Reconocimiento a la Gran Calidad “QS </w:t>
      </w:r>
      <w:proofErr w:type="spellStart"/>
      <w:r w:rsidRPr="00D01528">
        <w:rPr>
          <w:rFonts w:ascii="Arial" w:eastAsia="Klavika Lt" w:hAnsi="Arial" w:cs="Arial"/>
          <w:sz w:val="24"/>
          <w:szCs w:val="24"/>
        </w:rPr>
        <w:t>Star</w:t>
      </w:r>
      <w:proofErr w:type="spellEnd"/>
      <w:r w:rsidRPr="00D01528">
        <w:rPr>
          <w:rFonts w:ascii="Arial" w:eastAsia="Klavika Lt" w:hAnsi="Arial" w:cs="Arial"/>
          <w:sz w:val="24"/>
          <w:szCs w:val="24"/>
        </w:rPr>
        <w:t>”, con el distintivo de Tres Estrellas.</w:t>
      </w:r>
      <w:r>
        <w:rPr>
          <w:rFonts w:ascii="Arial" w:eastAsia="Klavika Lt" w:hAnsi="Arial" w:cs="Arial"/>
          <w:sz w:val="24"/>
          <w:szCs w:val="24"/>
        </w:rPr>
        <w:t xml:space="preserve"> Igualmente significativo fue el hecho de que la UABC se convirtió en un referente nacional por ser el primer sujeto obligado en cumplir con las obligaciones establecidas en la Ley de Transparencia, al subir </w:t>
      </w:r>
      <w:r w:rsidRPr="00D01528">
        <w:rPr>
          <w:rFonts w:ascii="Arial" w:hAnsi="Arial" w:cs="Arial"/>
          <w:sz w:val="24"/>
          <w:szCs w:val="24"/>
        </w:rPr>
        <w:t xml:space="preserve">la información </w:t>
      </w:r>
      <w:r>
        <w:rPr>
          <w:rFonts w:ascii="Arial" w:hAnsi="Arial" w:cs="Arial"/>
          <w:sz w:val="24"/>
          <w:szCs w:val="24"/>
        </w:rPr>
        <w:t>en la plataforma nacional creada por</w:t>
      </w:r>
      <w:r w:rsidRPr="00D01528">
        <w:rPr>
          <w:rFonts w:ascii="Arial" w:hAnsi="Arial" w:cs="Arial"/>
          <w:sz w:val="24"/>
          <w:szCs w:val="24"/>
        </w:rPr>
        <w:t xml:space="preserve"> el Instituto Nacional de T</w:t>
      </w:r>
      <w:r>
        <w:rPr>
          <w:rFonts w:ascii="Arial" w:hAnsi="Arial" w:cs="Arial"/>
          <w:sz w:val="24"/>
          <w:szCs w:val="24"/>
        </w:rPr>
        <w:t>r</w:t>
      </w:r>
      <w:r w:rsidRPr="00D01528">
        <w:rPr>
          <w:rFonts w:ascii="Arial" w:hAnsi="Arial" w:cs="Arial"/>
          <w:sz w:val="24"/>
          <w:szCs w:val="24"/>
        </w:rPr>
        <w:t xml:space="preserve">ansparencia, </w:t>
      </w:r>
      <w:r w:rsidRPr="00BC6EB0">
        <w:rPr>
          <w:rFonts w:ascii="Arial" w:hAnsi="Arial" w:cs="Arial"/>
          <w:sz w:val="24"/>
          <w:szCs w:val="24"/>
        </w:rPr>
        <w:t>Acceso</w:t>
      </w:r>
      <w:r w:rsidRPr="00D01528">
        <w:rPr>
          <w:rFonts w:ascii="Arial" w:hAnsi="Arial" w:cs="Arial"/>
          <w:sz w:val="24"/>
          <w:szCs w:val="24"/>
        </w:rPr>
        <w:t xml:space="preserve"> a la Información y Protección de Datos Personales (INAI). </w:t>
      </w:r>
    </w:p>
    <w:p w:rsidR="00F679A1" w:rsidRPr="00362526" w:rsidRDefault="00F679A1" w:rsidP="00F679A1">
      <w:pPr>
        <w:widowControl w:val="0"/>
        <w:shd w:val="clear" w:color="auto" w:fill="FFFFFF"/>
        <w:autoSpaceDE w:val="0"/>
        <w:adjustRightInd w:val="0"/>
        <w:jc w:val="both"/>
        <w:rPr>
          <w:rFonts w:ascii="Arial" w:hAnsi="Arial" w:cs="Arial"/>
          <w:b/>
          <w:color w:val="FF0000"/>
          <w:sz w:val="16"/>
          <w:szCs w:val="16"/>
        </w:rPr>
      </w:pPr>
    </w:p>
    <w:p w:rsidR="00F679A1" w:rsidRDefault="00F679A1" w:rsidP="00F679A1">
      <w:pPr>
        <w:pStyle w:val="Sinespaciado"/>
        <w:jc w:val="both"/>
        <w:rPr>
          <w:rFonts w:ascii="Arial" w:eastAsia="Klavika Lt" w:hAnsi="Arial" w:cs="Arial"/>
          <w:sz w:val="24"/>
          <w:szCs w:val="24"/>
        </w:rPr>
      </w:pPr>
      <w:r w:rsidRPr="00062AD2">
        <w:rPr>
          <w:rFonts w:ascii="Arial" w:eastAsia="Klavika Lt" w:hAnsi="Arial" w:cs="Arial"/>
          <w:spacing w:val="1"/>
          <w:sz w:val="24"/>
          <w:szCs w:val="24"/>
        </w:rPr>
        <w:t>En cuanto a la oferta educativa, el doctor Ocegueda Hernández</w:t>
      </w:r>
      <w:r>
        <w:rPr>
          <w:rFonts w:ascii="Arial" w:eastAsia="Klavika Lt" w:hAnsi="Arial" w:cs="Arial"/>
          <w:spacing w:val="1"/>
          <w:sz w:val="24"/>
          <w:szCs w:val="24"/>
        </w:rPr>
        <w:t xml:space="preserve"> mencionó que se ofertaron el año pasado 13</w:t>
      </w:r>
      <w:r w:rsidRPr="00D01528">
        <w:rPr>
          <w:rFonts w:ascii="Arial" w:eastAsia="Klavika Lt" w:hAnsi="Arial" w:cs="Arial"/>
          <w:spacing w:val="1"/>
          <w:sz w:val="24"/>
          <w:szCs w:val="24"/>
        </w:rPr>
        <w:t>2</w:t>
      </w:r>
      <w:r w:rsidRPr="00D01528">
        <w:rPr>
          <w:rFonts w:ascii="Arial" w:eastAsia="Klavika Lt" w:hAnsi="Arial" w:cs="Arial"/>
          <w:spacing w:val="-8"/>
          <w:sz w:val="24"/>
          <w:szCs w:val="24"/>
        </w:rPr>
        <w:t xml:space="preserve"> </w:t>
      </w:r>
      <w:r w:rsidRPr="00D01528">
        <w:rPr>
          <w:rFonts w:ascii="Arial" w:eastAsia="Klavika Lt" w:hAnsi="Arial" w:cs="Arial"/>
          <w:spacing w:val="-2"/>
          <w:sz w:val="24"/>
          <w:szCs w:val="24"/>
        </w:rPr>
        <w:t>l</w:t>
      </w:r>
      <w:r w:rsidRPr="00D01528">
        <w:rPr>
          <w:rFonts w:ascii="Arial" w:eastAsia="Klavika Lt" w:hAnsi="Arial" w:cs="Arial"/>
          <w:spacing w:val="1"/>
          <w:sz w:val="24"/>
          <w:szCs w:val="24"/>
        </w:rPr>
        <w:t>i</w:t>
      </w:r>
      <w:r w:rsidRPr="00D01528">
        <w:rPr>
          <w:rFonts w:ascii="Arial" w:eastAsia="Klavika Lt" w:hAnsi="Arial" w:cs="Arial"/>
          <w:sz w:val="24"/>
          <w:szCs w:val="24"/>
        </w:rPr>
        <w:t>c</w:t>
      </w:r>
      <w:r w:rsidRPr="00D01528">
        <w:rPr>
          <w:rFonts w:ascii="Arial" w:eastAsia="Klavika Lt" w:hAnsi="Arial" w:cs="Arial"/>
          <w:spacing w:val="-1"/>
          <w:sz w:val="24"/>
          <w:szCs w:val="24"/>
        </w:rPr>
        <w:t>e</w:t>
      </w:r>
      <w:r w:rsidRPr="00D01528">
        <w:rPr>
          <w:rFonts w:ascii="Arial" w:eastAsia="Klavika Lt" w:hAnsi="Arial" w:cs="Arial"/>
          <w:spacing w:val="1"/>
          <w:sz w:val="24"/>
          <w:szCs w:val="24"/>
        </w:rPr>
        <w:t>n</w:t>
      </w:r>
      <w:r w:rsidRPr="00D01528">
        <w:rPr>
          <w:rFonts w:ascii="Arial" w:eastAsia="Klavika Lt" w:hAnsi="Arial" w:cs="Arial"/>
          <w:sz w:val="24"/>
          <w:szCs w:val="24"/>
        </w:rPr>
        <w:t>c</w:t>
      </w:r>
      <w:r w:rsidRPr="00D01528">
        <w:rPr>
          <w:rFonts w:ascii="Arial" w:eastAsia="Klavika Lt" w:hAnsi="Arial" w:cs="Arial"/>
          <w:spacing w:val="-1"/>
          <w:sz w:val="24"/>
          <w:szCs w:val="24"/>
        </w:rPr>
        <w:t>i</w:t>
      </w:r>
      <w:r w:rsidRPr="00D01528">
        <w:rPr>
          <w:rFonts w:ascii="Arial" w:eastAsia="Klavika Lt" w:hAnsi="Arial" w:cs="Arial"/>
          <w:spacing w:val="2"/>
          <w:sz w:val="24"/>
          <w:szCs w:val="24"/>
        </w:rPr>
        <w:t>at</w:t>
      </w:r>
      <w:r w:rsidRPr="00D01528">
        <w:rPr>
          <w:rFonts w:ascii="Arial" w:eastAsia="Klavika Lt" w:hAnsi="Arial" w:cs="Arial"/>
          <w:spacing w:val="-2"/>
          <w:sz w:val="24"/>
          <w:szCs w:val="24"/>
        </w:rPr>
        <w:t>u</w:t>
      </w:r>
      <w:r w:rsidRPr="00D01528">
        <w:rPr>
          <w:rFonts w:ascii="Arial" w:eastAsia="Klavika Lt" w:hAnsi="Arial" w:cs="Arial"/>
          <w:spacing w:val="4"/>
          <w:sz w:val="24"/>
          <w:szCs w:val="24"/>
        </w:rPr>
        <w:t>r</w:t>
      </w:r>
      <w:r w:rsidRPr="00D01528">
        <w:rPr>
          <w:rFonts w:ascii="Arial" w:eastAsia="Klavika Lt" w:hAnsi="Arial" w:cs="Arial"/>
          <w:spacing w:val="-1"/>
          <w:sz w:val="24"/>
          <w:szCs w:val="24"/>
        </w:rPr>
        <w:t>a</w:t>
      </w:r>
      <w:r w:rsidRPr="00D01528">
        <w:rPr>
          <w:rFonts w:ascii="Arial" w:eastAsia="Klavika Lt" w:hAnsi="Arial" w:cs="Arial"/>
          <w:sz w:val="24"/>
          <w:szCs w:val="24"/>
        </w:rPr>
        <w:t>s</w:t>
      </w:r>
      <w:r>
        <w:rPr>
          <w:rFonts w:ascii="Arial" w:eastAsia="Klavika Lt" w:hAnsi="Arial" w:cs="Arial"/>
          <w:sz w:val="24"/>
          <w:szCs w:val="24"/>
        </w:rPr>
        <w:t xml:space="preserve">, siendo 129 evaluables, de las cuales, 126 recibieron reconocimiento por su buena calidad. De los </w:t>
      </w:r>
      <w:r w:rsidRPr="00D01528">
        <w:rPr>
          <w:rFonts w:ascii="Arial" w:eastAsia="Klavika Lt" w:hAnsi="Arial" w:cs="Arial"/>
          <w:spacing w:val="-8"/>
          <w:sz w:val="24"/>
          <w:szCs w:val="24"/>
        </w:rPr>
        <w:t xml:space="preserve"> </w:t>
      </w:r>
      <w:r w:rsidRPr="00D01528">
        <w:rPr>
          <w:rFonts w:ascii="Arial" w:eastAsia="Klavika Lt" w:hAnsi="Arial" w:cs="Arial"/>
          <w:spacing w:val="5"/>
          <w:sz w:val="24"/>
          <w:szCs w:val="24"/>
        </w:rPr>
        <w:t>4</w:t>
      </w:r>
      <w:r w:rsidRPr="00D01528">
        <w:rPr>
          <w:rFonts w:ascii="Arial" w:eastAsia="Klavika Lt" w:hAnsi="Arial" w:cs="Arial"/>
          <w:sz w:val="24"/>
          <w:szCs w:val="24"/>
        </w:rPr>
        <w:t>6</w:t>
      </w:r>
      <w:r w:rsidRPr="00D01528">
        <w:rPr>
          <w:rFonts w:ascii="Arial" w:eastAsia="Klavika Lt" w:hAnsi="Arial" w:cs="Arial"/>
          <w:spacing w:val="-8"/>
          <w:sz w:val="24"/>
          <w:szCs w:val="24"/>
        </w:rPr>
        <w:t xml:space="preserve"> </w:t>
      </w:r>
      <w:r w:rsidRPr="00D01528">
        <w:rPr>
          <w:rFonts w:ascii="Arial" w:eastAsia="Klavika Lt" w:hAnsi="Arial" w:cs="Arial"/>
          <w:spacing w:val="1"/>
          <w:sz w:val="24"/>
          <w:szCs w:val="24"/>
        </w:rPr>
        <w:t>po</w:t>
      </w:r>
      <w:r w:rsidRPr="00D01528">
        <w:rPr>
          <w:rFonts w:ascii="Arial" w:eastAsia="Klavika Lt" w:hAnsi="Arial" w:cs="Arial"/>
          <w:spacing w:val="-1"/>
          <w:sz w:val="24"/>
          <w:szCs w:val="24"/>
        </w:rPr>
        <w:t>s</w:t>
      </w:r>
      <w:r w:rsidRPr="00D01528">
        <w:rPr>
          <w:rFonts w:ascii="Arial" w:eastAsia="Klavika Lt" w:hAnsi="Arial" w:cs="Arial"/>
          <w:spacing w:val="1"/>
          <w:sz w:val="24"/>
          <w:szCs w:val="24"/>
        </w:rPr>
        <w:t>g</w:t>
      </w:r>
      <w:r w:rsidRPr="00D01528">
        <w:rPr>
          <w:rFonts w:ascii="Arial" w:eastAsia="Klavika Lt" w:hAnsi="Arial" w:cs="Arial"/>
          <w:spacing w:val="4"/>
          <w:sz w:val="24"/>
          <w:szCs w:val="24"/>
        </w:rPr>
        <w:t>r</w:t>
      </w:r>
      <w:r w:rsidRPr="00D01528">
        <w:rPr>
          <w:rFonts w:ascii="Arial" w:eastAsia="Klavika Lt" w:hAnsi="Arial" w:cs="Arial"/>
          <w:sz w:val="24"/>
          <w:szCs w:val="24"/>
        </w:rPr>
        <w:t>ad</w:t>
      </w:r>
      <w:r w:rsidRPr="00D01528">
        <w:rPr>
          <w:rFonts w:ascii="Arial" w:eastAsia="Klavika Lt" w:hAnsi="Arial" w:cs="Arial"/>
          <w:spacing w:val="1"/>
          <w:sz w:val="24"/>
          <w:szCs w:val="24"/>
        </w:rPr>
        <w:t>o</w:t>
      </w:r>
      <w:r w:rsidRPr="00D01528">
        <w:rPr>
          <w:rFonts w:ascii="Arial" w:eastAsia="Klavika Lt" w:hAnsi="Arial" w:cs="Arial"/>
          <w:sz w:val="24"/>
          <w:szCs w:val="24"/>
        </w:rPr>
        <w:t>s</w:t>
      </w:r>
      <w:r>
        <w:rPr>
          <w:rFonts w:ascii="Arial" w:eastAsia="Klavika Lt" w:hAnsi="Arial" w:cs="Arial"/>
          <w:spacing w:val="-8"/>
          <w:sz w:val="24"/>
          <w:szCs w:val="24"/>
        </w:rPr>
        <w:t xml:space="preserve">, </w:t>
      </w:r>
      <w:r w:rsidRPr="00490266">
        <w:rPr>
          <w:rFonts w:ascii="Arial" w:eastAsia="Klavika Lt" w:hAnsi="Arial" w:cs="Arial"/>
          <w:sz w:val="24"/>
          <w:szCs w:val="24"/>
        </w:rPr>
        <w:t>resaltó que</w:t>
      </w:r>
      <w:r>
        <w:rPr>
          <w:rFonts w:ascii="Arial" w:eastAsia="Klavika Lt" w:hAnsi="Arial" w:cs="Arial"/>
          <w:spacing w:val="-8"/>
          <w:sz w:val="24"/>
          <w:szCs w:val="24"/>
        </w:rPr>
        <w:t xml:space="preserve"> </w:t>
      </w:r>
      <w:r w:rsidRPr="00D01528">
        <w:rPr>
          <w:rFonts w:ascii="Arial" w:eastAsia="Klavika Lt" w:hAnsi="Arial" w:cs="Arial"/>
          <w:sz w:val="24"/>
          <w:szCs w:val="24"/>
        </w:rPr>
        <w:t xml:space="preserve">44 están </w:t>
      </w:r>
      <w:r w:rsidRPr="00D01528">
        <w:rPr>
          <w:rFonts w:ascii="Arial" w:eastAsia="Klavika Lt" w:hAnsi="Arial" w:cs="Arial"/>
          <w:spacing w:val="-2"/>
          <w:sz w:val="24"/>
          <w:szCs w:val="24"/>
        </w:rPr>
        <w:t>i</w:t>
      </w:r>
      <w:r w:rsidRPr="00D01528">
        <w:rPr>
          <w:rFonts w:ascii="Arial" w:eastAsia="Klavika Lt" w:hAnsi="Arial" w:cs="Arial"/>
          <w:spacing w:val="-1"/>
          <w:sz w:val="24"/>
          <w:szCs w:val="24"/>
        </w:rPr>
        <w:t>n</w:t>
      </w:r>
      <w:r w:rsidRPr="00D01528">
        <w:rPr>
          <w:rFonts w:ascii="Arial" w:eastAsia="Klavika Lt" w:hAnsi="Arial" w:cs="Arial"/>
          <w:spacing w:val="2"/>
          <w:sz w:val="24"/>
          <w:szCs w:val="24"/>
        </w:rPr>
        <w:t>s</w:t>
      </w:r>
      <w:r w:rsidRPr="00D01528">
        <w:rPr>
          <w:rFonts w:ascii="Arial" w:eastAsia="Klavika Lt" w:hAnsi="Arial" w:cs="Arial"/>
          <w:sz w:val="24"/>
          <w:szCs w:val="24"/>
        </w:rPr>
        <w:t>c</w:t>
      </w:r>
      <w:r w:rsidRPr="00D01528">
        <w:rPr>
          <w:rFonts w:ascii="Arial" w:eastAsia="Klavika Lt" w:hAnsi="Arial" w:cs="Arial"/>
          <w:spacing w:val="4"/>
          <w:sz w:val="24"/>
          <w:szCs w:val="24"/>
        </w:rPr>
        <w:t>r</w:t>
      </w:r>
      <w:r w:rsidRPr="00D01528">
        <w:rPr>
          <w:rFonts w:ascii="Arial" w:eastAsia="Klavika Lt" w:hAnsi="Arial" w:cs="Arial"/>
          <w:spacing w:val="2"/>
          <w:sz w:val="24"/>
          <w:szCs w:val="24"/>
        </w:rPr>
        <w:t>i</w:t>
      </w:r>
      <w:r w:rsidRPr="00D01528">
        <w:rPr>
          <w:rFonts w:ascii="Arial" w:eastAsia="Klavika Lt" w:hAnsi="Arial" w:cs="Arial"/>
          <w:spacing w:val="1"/>
          <w:sz w:val="24"/>
          <w:szCs w:val="24"/>
        </w:rPr>
        <w:t>to</w:t>
      </w:r>
      <w:r w:rsidRPr="00D01528">
        <w:rPr>
          <w:rFonts w:ascii="Arial" w:eastAsia="Klavika Lt" w:hAnsi="Arial" w:cs="Arial"/>
          <w:sz w:val="24"/>
          <w:szCs w:val="24"/>
        </w:rPr>
        <w:t xml:space="preserve">s </w:t>
      </w:r>
      <w:r w:rsidRPr="00D01528">
        <w:rPr>
          <w:rFonts w:ascii="Arial" w:eastAsia="Klavika Lt" w:hAnsi="Arial" w:cs="Arial"/>
          <w:spacing w:val="-1"/>
          <w:sz w:val="24"/>
          <w:szCs w:val="24"/>
        </w:rPr>
        <w:t>e</w:t>
      </w:r>
      <w:r w:rsidRPr="00D01528">
        <w:rPr>
          <w:rFonts w:ascii="Arial" w:eastAsia="Klavika Lt" w:hAnsi="Arial" w:cs="Arial"/>
          <w:sz w:val="24"/>
          <w:szCs w:val="24"/>
        </w:rPr>
        <w:t xml:space="preserve">n </w:t>
      </w:r>
      <w:r w:rsidRPr="00D01528">
        <w:rPr>
          <w:rFonts w:ascii="Arial" w:eastAsia="Klavika Lt" w:hAnsi="Arial" w:cs="Arial"/>
          <w:spacing w:val="-1"/>
          <w:sz w:val="24"/>
          <w:szCs w:val="24"/>
        </w:rPr>
        <w:t>e</w:t>
      </w:r>
      <w:r w:rsidRPr="00D01528">
        <w:rPr>
          <w:rFonts w:ascii="Arial" w:eastAsia="Klavika Lt" w:hAnsi="Arial" w:cs="Arial"/>
          <w:sz w:val="24"/>
          <w:szCs w:val="24"/>
        </w:rPr>
        <w:t xml:space="preserve">l </w:t>
      </w:r>
      <w:r w:rsidRPr="00D01528">
        <w:rPr>
          <w:rFonts w:ascii="Arial" w:eastAsia="Klavika Lt" w:hAnsi="Arial" w:cs="Arial"/>
          <w:spacing w:val="3"/>
          <w:sz w:val="24"/>
          <w:szCs w:val="24"/>
        </w:rPr>
        <w:t>P</w:t>
      </w:r>
      <w:r w:rsidRPr="00D01528">
        <w:rPr>
          <w:rFonts w:ascii="Arial" w:eastAsia="Klavika Lt" w:hAnsi="Arial" w:cs="Arial"/>
          <w:sz w:val="24"/>
          <w:szCs w:val="24"/>
        </w:rPr>
        <w:t>a</w:t>
      </w:r>
      <w:r w:rsidRPr="00D01528">
        <w:rPr>
          <w:rFonts w:ascii="Arial" w:eastAsia="Klavika Lt" w:hAnsi="Arial" w:cs="Arial"/>
          <w:spacing w:val="-2"/>
          <w:sz w:val="24"/>
          <w:szCs w:val="24"/>
        </w:rPr>
        <w:t>d</w:t>
      </w:r>
      <w:r w:rsidRPr="00D01528">
        <w:rPr>
          <w:rFonts w:ascii="Arial" w:eastAsia="Klavika Lt" w:hAnsi="Arial" w:cs="Arial"/>
          <w:spacing w:val="3"/>
          <w:sz w:val="24"/>
          <w:szCs w:val="24"/>
        </w:rPr>
        <w:t>r</w:t>
      </w:r>
      <w:r w:rsidRPr="00D01528">
        <w:rPr>
          <w:rFonts w:ascii="Arial" w:eastAsia="Klavika Lt" w:hAnsi="Arial" w:cs="Arial"/>
          <w:sz w:val="24"/>
          <w:szCs w:val="24"/>
        </w:rPr>
        <w:t>ón N</w:t>
      </w:r>
      <w:r w:rsidRPr="00D01528">
        <w:rPr>
          <w:rFonts w:ascii="Arial" w:eastAsia="Klavika Lt" w:hAnsi="Arial" w:cs="Arial"/>
          <w:spacing w:val="2"/>
          <w:sz w:val="24"/>
          <w:szCs w:val="24"/>
        </w:rPr>
        <w:t>a</w:t>
      </w:r>
      <w:r w:rsidRPr="00D01528">
        <w:rPr>
          <w:rFonts w:ascii="Arial" w:eastAsia="Klavika Lt" w:hAnsi="Arial" w:cs="Arial"/>
          <w:sz w:val="24"/>
          <w:szCs w:val="24"/>
        </w:rPr>
        <w:t>cio</w:t>
      </w:r>
      <w:r w:rsidRPr="00D01528">
        <w:rPr>
          <w:rFonts w:ascii="Arial" w:eastAsia="Klavika Lt" w:hAnsi="Arial" w:cs="Arial"/>
          <w:spacing w:val="-1"/>
          <w:sz w:val="24"/>
          <w:szCs w:val="24"/>
        </w:rPr>
        <w:t>na</w:t>
      </w:r>
      <w:r w:rsidRPr="00D01528">
        <w:rPr>
          <w:rFonts w:ascii="Arial" w:eastAsia="Klavika Lt" w:hAnsi="Arial" w:cs="Arial"/>
          <w:sz w:val="24"/>
          <w:szCs w:val="24"/>
        </w:rPr>
        <w:t xml:space="preserve">l de </w:t>
      </w:r>
      <w:r w:rsidRPr="00D01528">
        <w:rPr>
          <w:rFonts w:ascii="Arial" w:eastAsia="Klavika Lt" w:hAnsi="Arial" w:cs="Arial"/>
          <w:spacing w:val="4"/>
          <w:sz w:val="24"/>
          <w:szCs w:val="24"/>
        </w:rPr>
        <w:t>P</w:t>
      </w:r>
      <w:r w:rsidRPr="00D01528">
        <w:rPr>
          <w:rFonts w:ascii="Arial" w:eastAsia="Klavika Lt" w:hAnsi="Arial" w:cs="Arial"/>
          <w:spacing w:val="1"/>
          <w:sz w:val="24"/>
          <w:szCs w:val="24"/>
        </w:rPr>
        <w:t>o</w:t>
      </w:r>
      <w:r w:rsidRPr="00D01528">
        <w:rPr>
          <w:rFonts w:ascii="Arial" w:eastAsia="Klavika Lt" w:hAnsi="Arial" w:cs="Arial"/>
          <w:spacing w:val="-1"/>
          <w:sz w:val="24"/>
          <w:szCs w:val="24"/>
        </w:rPr>
        <w:t>s</w:t>
      </w:r>
      <w:r w:rsidRPr="00D01528">
        <w:rPr>
          <w:rFonts w:ascii="Arial" w:eastAsia="Klavika Lt" w:hAnsi="Arial" w:cs="Arial"/>
          <w:spacing w:val="1"/>
          <w:sz w:val="24"/>
          <w:szCs w:val="24"/>
        </w:rPr>
        <w:t>g</w:t>
      </w:r>
      <w:r w:rsidRPr="00D01528">
        <w:rPr>
          <w:rFonts w:ascii="Arial" w:eastAsia="Klavika Lt" w:hAnsi="Arial" w:cs="Arial"/>
          <w:spacing w:val="4"/>
          <w:sz w:val="24"/>
          <w:szCs w:val="24"/>
        </w:rPr>
        <w:t>r</w:t>
      </w:r>
      <w:r w:rsidRPr="00D01528">
        <w:rPr>
          <w:rFonts w:ascii="Arial" w:eastAsia="Klavika Lt" w:hAnsi="Arial" w:cs="Arial"/>
          <w:sz w:val="24"/>
          <w:szCs w:val="24"/>
        </w:rPr>
        <w:t>ad</w:t>
      </w:r>
      <w:r w:rsidRPr="00D01528">
        <w:rPr>
          <w:rFonts w:ascii="Arial" w:eastAsia="Klavika Lt" w:hAnsi="Arial" w:cs="Arial"/>
          <w:spacing w:val="1"/>
          <w:sz w:val="24"/>
          <w:szCs w:val="24"/>
        </w:rPr>
        <w:t>o</w:t>
      </w:r>
      <w:r w:rsidRPr="00D01528">
        <w:rPr>
          <w:rFonts w:ascii="Arial" w:eastAsia="Klavika Lt" w:hAnsi="Arial" w:cs="Arial"/>
          <w:sz w:val="24"/>
          <w:szCs w:val="24"/>
        </w:rPr>
        <w:t xml:space="preserve">s de </w:t>
      </w:r>
      <w:r w:rsidRPr="00D01528">
        <w:rPr>
          <w:rFonts w:ascii="Arial" w:eastAsia="Klavika Lt" w:hAnsi="Arial" w:cs="Arial"/>
          <w:spacing w:val="2"/>
          <w:sz w:val="24"/>
          <w:szCs w:val="24"/>
        </w:rPr>
        <w:t>C</w:t>
      </w:r>
      <w:r w:rsidRPr="00D01528">
        <w:rPr>
          <w:rFonts w:ascii="Arial" w:eastAsia="Klavika Lt" w:hAnsi="Arial" w:cs="Arial"/>
          <w:spacing w:val="-1"/>
          <w:sz w:val="24"/>
          <w:szCs w:val="24"/>
        </w:rPr>
        <w:t>a</w:t>
      </w:r>
      <w:r w:rsidRPr="00D01528">
        <w:rPr>
          <w:rFonts w:ascii="Arial" w:eastAsia="Klavika Lt" w:hAnsi="Arial" w:cs="Arial"/>
          <w:spacing w:val="-2"/>
          <w:sz w:val="24"/>
          <w:szCs w:val="24"/>
        </w:rPr>
        <w:t>l</w:t>
      </w:r>
      <w:r w:rsidRPr="00D01528">
        <w:rPr>
          <w:rFonts w:ascii="Arial" w:eastAsia="Klavika Lt" w:hAnsi="Arial" w:cs="Arial"/>
          <w:spacing w:val="-1"/>
          <w:sz w:val="24"/>
          <w:szCs w:val="24"/>
        </w:rPr>
        <w:t>id</w:t>
      </w:r>
      <w:r w:rsidRPr="00D01528">
        <w:rPr>
          <w:rFonts w:ascii="Arial" w:eastAsia="Klavika Lt" w:hAnsi="Arial" w:cs="Arial"/>
          <w:sz w:val="24"/>
          <w:szCs w:val="24"/>
        </w:rPr>
        <w:t xml:space="preserve">ad </w:t>
      </w:r>
      <w:r w:rsidRPr="00D01528">
        <w:rPr>
          <w:rFonts w:ascii="Arial" w:eastAsia="Klavika Lt" w:hAnsi="Arial" w:cs="Arial"/>
          <w:spacing w:val="-1"/>
          <w:sz w:val="24"/>
          <w:szCs w:val="24"/>
        </w:rPr>
        <w:t>(PNPC</w:t>
      </w:r>
      <w:r w:rsidRPr="00D01528">
        <w:rPr>
          <w:rFonts w:ascii="Arial" w:eastAsia="Klavika Lt" w:hAnsi="Arial" w:cs="Arial"/>
          <w:sz w:val="24"/>
          <w:szCs w:val="24"/>
        </w:rPr>
        <w:t>)</w:t>
      </w:r>
      <w:r w:rsidRPr="00D01528">
        <w:rPr>
          <w:rFonts w:ascii="Arial" w:eastAsia="Klavika Lt" w:hAnsi="Arial" w:cs="Arial"/>
          <w:spacing w:val="26"/>
          <w:sz w:val="24"/>
          <w:szCs w:val="24"/>
        </w:rPr>
        <w:t xml:space="preserve"> </w:t>
      </w:r>
      <w:r w:rsidRPr="00D01528">
        <w:rPr>
          <w:rFonts w:ascii="Arial" w:eastAsia="Klavika Lt" w:hAnsi="Arial" w:cs="Arial"/>
          <w:sz w:val="24"/>
          <w:szCs w:val="24"/>
        </w:rPr>
        <w:t>d</w:t>
      </w:r>
      <w:r w:rsidRPr="00D01528">
        <w:rPr>
          <w:rFonts w:ascii="Arial" w:eastAsia="Klavika Lt" w:hAnsi="Arial" w:cs="Arial"/>
          <w:spacing w:val="-1"/>
          <w:sz w:val="24"/>
          <w:szCs w:val="24"/>
        </w:rPr>
        <w:t>e</w:t>
      </w:r>
      <w:r w:rsidRPr="00D01528">
        <w:rPr>
          <w:rFonts w:ascii="Arial" w:eastAsia="Klavika Lt" w:hAnsi="Arial" w:cs="Arial"/>
          <w:sz w:val="24"/>
          <w:szCs w:val="24"/>
        </w:rPr>
        <w:t xml:space="preserve">l </w:t>
      </w:r>
      <w:r w:rsidRPr="00D01528">
        <w:rPr>
          <w:rFonts w:ascii="Arial" w:eastAsia="Klavika Lt" w:hAnsi="Arial" w:cs="Arial"/>
          <w:spacing w:val="1"/>
          <w:sz w:val="24"/>
          <w:szCs w:val="24"/>
        </w:rPr>
        <w:t>C</w:t>
      </w:r>
      <w:r w:rsidRPr="00D01528">
        <w:rPr>
          <w:rFonts w:ascii="Arial" w:eastAsia="Klavika Lt" w:hAnsi="Arial" w:cs="Arial"/>
          <w:sz w:val="24"/>
          <w:szCs w:val="24"/>
        </w:rPr>
        <w:t>onsejo Nacional de Ciencia y Tecnología (CONACYT).</w:t>
      </w:r>
      <w:r>
        <w:rPr>
          <w:rFonts w:ascii="Arial" w:eastAsia="Klavika Lt" w:hAnsi="Arial" w:cs="Arial"/>
          <w:sz w:val="24"/>
          <w:szCs w:val="24"/>
        </w:rPr>
        <w:t xml:space="preserve"> Además, informó que se cuenta con tres posgrados con el nivel de compete internacional y que </w:t>
      </w:r>
      <w:r w:rsidRPr="00D01528">
        <w:rPr>
          <w:rFonts w:ascii="Arial" w:eastAsia="Klavika Lt" w:hAnsi="Arial" w:cs="Arial"/>
          <w:spacing w:val="4"/>
          <w:sz w:val="24"/>
          <w:szCs w:val="24"/>
        </w:rPr>
        <w:t>21 programas educativos ingresaron al Padrón de Programas de Licenciatura de Alto Rendimiento Académico EGEL-CENEVAL</w:t>
      </w:r>
      <w:r w:rsidRPr="00D01528">
        <w:rPr>
          <w:rFonts w:ascii="Arial" w:eastAsia="Klavika Lt" w:hAnsi="Arial" w:cs="Arial"/>
          <w:sz w:val="24"/>
          <w:szCs w:val="24"/>
        </w:rPr>
        <w:t xml:space="preserve">, de los cuales 7 alcanzaron el </w:t>
      </w:r>
      <w:r w:rsidRPr="00D01528">
        <w:rPr>
          <w:rFonts w:ascii="Arial" w:eastAsia="Klavika Lt" w:hAnsi="Arial" w:cs="Arial"/>
          <w:spacing w:val="2"/>
          <w:sz w:val="24"/>
          <w:szCs w:val="24"/>
        </w:rPr>
        <w:t>e</w:t>
      </w:r>
      <w:r w:rsidRPr="00D01528">
        <w:rPr>
          <w:rFonts w:ascii="Arial" w:eastAsia="Klavika Lt" w:hAnsi="Arial" w:cs="Arial"/>
          <w:spacing w:val="5"/>
          <w:sz w:val="24"/>
          <w:szCs w:val="24"/>
        </w:rPr>
        <w:t>s</w:t>
      </w:r>
      <w:r w:rsidRPr="00D01528">
        <w:rPr>
          <w:rFonts w:ascii="Arial" w:eastAsia="Klavika Lt" w:hAnsi="Arial" w:cs="Arial"/>
          <w:spacing w:val="3"/>
          <w:sz w:val="24"/>
          <w:szCs w:val="24"/>
        </w:rPr>
        <w:t>t</w:t>
      </w:r>
      <w:r w:rsidRPr="00D01528">
        <w:rPr>
          <w:rFonts w:ascii="Arial" w:eastAsia="Klavika Lt" w:hAnsi="Arial" w:cs="Arial"/>
          <w:sz w:val="24"/>
          <w:szCs w:val="24"/>
        </w:rPr>
        <w:t>á</w:t>
      </w:r>
      <w:r w:rsidRPr="00D01528">
        <w:rPr>
          <w:rFonts w:ascii="Arial" w:eastAsia="Klavika Lt" w:hAnsi="Arial" w:cs="Arial"/>
          <w:spacing w:val="1"/>
          <w:sz w:val="24"/>
          <w:szCs w:val="24"/>
        </w:rPr>
        <w:t>n</w:t>
      </w:r>
      <w:r w:rsidRPr="00D01528">
        <w:rPr>
          <w:rFonts w:ascii="Arial" w:eastAsia="Klavika Lt" w:hAnsi="Arial" w:cs="Arial"/>
          <w:sz w:val="24"/>
          <w:szCs w:val="24"/>
        </w:rPr>
        <w:t xml:space="preserve">dar 1 y </w:t>
      </w:r>
      <w:r w:rsidRPr="00D01528">
        <w:rPr>
          <w:rFonts w:ascii="Arial" w:eastAsia="Klavika Lt" w:hAnsi="Arial" w:cs="Arial"/>
          <w:spacing w:val="3"/>
          <w:sz w:val="24"/>
          <w:szCs w:val="24"/>
        </w:rPr>
        <w:t>14</w:t>
      </w:r>
      <w:r w:rsidRPr="00D01528">
        <w:rPr>
          <w:rFonts w:ascii="Arial" w:eastAsia="Klavika Lt" w:hAnsi="Arial" w:cs="Arial"/>
          <w:sz w:val="24"/>
          <w:szCs w:val="24"/>
        </w:rPr>
        <w:t xml:space="preserve"> el </w:t>
      </w:r>
      <w:r w:rsidRPr="00D01528">
        <w:rPr>
          <w:rFonts w:ascii="Arial" w:eastAsia="Klavika Lt" w:hAnsi="Arial" w:cs="Arial"/>
          <w:spacing w:val="2"/>
          <w:sz w:val="24"/>
          <w:szCs w:val="24"/>
        </w:rPr>
        <w:t>e</w:t>
      </w:r>
      <w:r w:rsidRPr="00D01528">
        <w:rPr>
          <w:rFonts w:ascii="Arial" w:eastAsia="Klavika Lt" w:hAnsi="Arial" w:cs="Arial"/>
          <w:spacing w:val="5"/>
          <w:sz w:val="24"/>
          <w:szCs w:val="24"/>
        </w:rPr>
        <w:t>s</w:t>
      </w:r>
      <w:r w:rsidRPr="00D01528">
        <w:rPr>
          <w:rFonts w:ascii="Arial" w:eastAsia="Klavika Lt" w:hAnsi="Arial" w:cs="Arial"/>
          <w:spacing w:val="3"/>
          <w:sz w:val="24"/>
          <w:szCs w:val="24"/>
        </w:rPr>
        <w:t>t</w:t>
      </w:r>
      <w:r w:rsidRPr="00D01528">
        <w:rPr>
          <w:rFonts w:ascii="Arial" w:eastAsia="Klavika Lt" w:hAnsi="Arial" w:cs="Arial"/>
          <w:sz w:val="24"/>
          <w:szCs w:val="24"/>
        </w:rPr>
        <w:t>á</w:t>
      </w:r>
      <w:r w:rsidRPr="00D01528">
        <w:rPr>
          <w:rFonts w:ascii="Arial" w:eastAsia="Klavika Lt" w:hAnsi="Arial" w:cs="Arial"/>
          <w:spacing w:val="1"/>
          <w:sz w:val="24"/>
          <w:szCs w:val="24"/>
        </w:rPr>
        <w:t>n</w:t>
      </w:r>
      <w:r w:rsidRPr="00D01528">
        <w:rPr>
          <w:rFonts w:ascii="Arial" w:eastAsia="Klavika Lt" w:hAnsi="Arial" w:cs="Arial"/>
          <w:sz w:val="24"/>
          <w:szCs w:val="24"/>
        </w:rPr>
        <w:t>dar 2.</w:t>
      </w:r>
    </w:p>
    <w:p w:rsidR="00F679A1" w:rsidRDefault="00F679A1" w:rsidP="00F679A1">
      <w:pPr>
        <w:pStyle w:val="Sinespaciado"/>
        <w:jc w:val="both"/>
        <w:rPr>
          <w:rFonts w:ascii="Arial" w:eastAsia="Klavika Lt" w:hAnsi="Arial" w:cs="Arial"/>
          <w:sz w:val="24"/>
          <w:szCs w:val="24"/>
        </w:rPr>
      </w:pPr>
    </w:p>
    <w:p w:rsidR="00F679A1" w:rsidRDefault="00F679A1" w:rsidP="00F679A1">
      <w:pPr>
        <w:pStyle w:val="Sinespaciado"/>
        <w:jc w:val="both"/>
        <w:rPr>
          <w:rFonts w:ascii="Arial" w:eastAsia="Klavika Lt" w:hAnsi="Arial" w:cs="Arial"/>
          <w:sz w:val="24"/>
          <w:szCs w:val="24"/>
        </w:rPr>
      </w:pPr>
    </w:p>
    <w:p w:rsidR="00F679A1" w:rsidRDefault="00F679A1" w:rsidP="00F679A1">
      <w:pPr>
        <w:pStyle w:val="Sinespaciado"/>
        <w:jc w:val="both"/>
        <w:rPr>
          <w:rFonts w:ascii="Arial" w:eastAsia="Klavika Lt" w:hAnsi="Arial" w:cs="Arial"/>
          <w:sz w:val="24"/>
          <w:szCs w:val="24"/>
        </w:rPr>
      </w:pPr>
    </w:p>
    <w:p w:rsidR="00F679A1" w:rsidRDefault="00F679A1" w:rsidP="00F679A1">
      <w:pPr>
        <w:pStyle w:val="Sinespaciado"/>
        <w:jc w:val="both"/>
        <w:rPr>
          <w:rFonts w:ascii="Arial" w:eastAsia="Klavika Lt" w:hAnsi="Arial" w:cs="Arial"/>
          <w:sz w:val="24"/>
          <w:szCs w:val="24"/>
        </w:rPr>
      </w:pPr>
    </w:p>
    <w:p w:rsidR="00F679A1" w:rsidRPr="0071577C" w:rsidRDefault="00F679A1" w:rsidP="00F679A1">
      <w:pPr>
        <w:pStyle w:val="Sinespaciado"/>
        <w:jc w:val="both"/>
        <w:rPr>
          <w:rFonts w:ascii="Arial" w:eastAsia="Klavika Lt" w:hAnsi="Arial" w:cs="Arial"/>
          <w:sz w:val="16"/>
          <w:szCs w:val="16"/>
        </w:rPr>
      </w:pPr>
    </w:p>
    <w:p w:rsidR="00F679A1" w:rsidRDefault="00F679A1" w:rsidP="00F679A1">
      <w:pPr>
        <w:pStyle w:val="Sinespaciado"/>
        <w:autoSpaceDN/>
        <w:ind w:right="54"/>
        <w:jc w:val="both"/>
        <w:textAlignment w:val="auto"/>
        <w:rPr>
          <w:rFonts w:ascii="Arial" w:eastAsia="Klavika Lt" w:hAnsi="Arial" w:cs="Arial"/>
          <w:sz w:val="24"/>
          <w:szCs w:val="24"/>
        </w:rPr>
      </w:pPr>
      <w:r>
        <w:rPr>
          <w:rFonts w:ascii="Arial" w:eastAsia="Klavika Lt" w:hAnsi="Arial" w:cs="Arial"/>
          <w:sz w:val="24"/>
          <w:szCs w:val="24"/>
        </w:rPr>
        <w:t>Respecto a la matrícula, indicó que se logró atender</w:t>
      </w:r>
      <w:r w:rsidRPr="00BC6EB0">
        <w:rPr>
          <w:rFonts w:ascii="Arial" w:eastAsia="Klavika Lt" w:hAnsi="Arial" w:cs="Arial"/>
          <w:sz w:val="24"/>
          <w:szCs w:val="24"/>
        </w:rPr>
        <w:t xml:space="preserve"> </w:t>
      </w:r>
      <w:r>
        <w:rPr>
          <w:rFonts w:ascii="Arial" w:eastAsia="Klavika Lt" w:hAnsi="Arial" w:cs="Arial"/>
          <w:sz w:val="24"/>
          <w:szCs w:val="24"/>
        </w:rPr>
        <w:t>a 65,214 alumnos,</w:t>
      </w:r>
      <w:r w:rsidRPr="00D01528">
        <w:rPr>
          <w:rFonts w:ascii="Arial" w:eastAsia="Klavika Lt" w:hAnsi="Arial" w:cs="Arial"/>
          <w:spacing w:val="1"/>
          <w:sz w:val="24"/>
          <w:szCs w:val="24"/>
        </w:rPr>
        <w:t xml:space="preserve"> </w:t>
      </w:r>
      <w:r w:rsidRPr="00D01528">
        <w:rPr>
          <w:rFonts w:ascii="Arial" w:eastAsia="Klavika Lt" w:hAnsi="Arial" w:cs="Arial"/>
          <w:spacing w:val="3"/>
          <w:sz w:val="24"/>
          <w:szCs w:val="24"/>
        </w:rPr>
        <w:t>6</w:t>
      </w:r>
      <w:r w:rsidRPr="00D01528">
        <w:rPr>
          <w:rFonts w:ascii="Arial" w:eastAsia="Klavika Lt" w:hAnsi="Arial" w:cs="Arial"/>
          <w:sz w:val="24"/>
          <w:szCs w:val="24"/>
        </w:rPr>
        <w:t>3,495</w:t>
      </w:r>
      <w:r>
        <w:rPr>
          <w:rFonts w:ascii="Arial" w:eastAsia="Klavika Lt" w:hAnsi="Arial" w:cs="Arial"/>
          <w:sz w:val="24"/>
          <w:szCs w:val="24"/>
        </w:rPr>
        <w:t xml:space="preserve"> de</w:t>
      </w:r>
      <w:r w:rsidRPr="00D01528">
        <w:rPr>
          <w:rFonts w:ascii="Arial" w:eastAsia="Klavika Lt" w:hAnsi="Arial" w:cs="Arial"/>
          <w:sz w:val="24"/>
          <w:szCs w:val="24"/>
        </w:rPr>
        <w:t xml:space="preserve"> </w:t>
      </w:r>
      <w:r w:rsidRPr="00D01528">
        <w:rPr>
          <w:rFonts w:ascii="Arial" w:eastAsia="Klavika Lt" w:hAnsi="Arial" w:cs="Arial"/>
          <w:spacing w:val="-2"/>
          <w:sz w:val="24"/>
          <w:szCs w:val="24"/>
        </w:rPr>
        <w:t>l</w:t>
      </w:r>
      <w:r w:rsidRPr="00D01528">
        <w:rPr>
          <w:rFonts w:ascii="Arial" w:eastAsia="Klavika Lt" w:hAnsi="Arial" w:cs="Arial"/>
          <w:spacing w:val="1"/>
          <w:sz w:val="24"/>
          <w:szCs w:val="24"/>
        </w:rPr>
        <w:t>i</w:t>
      </w:r>
      <w:r w:rsidRPr="00D01528">
        <w:rPr>
          <w:rFonts w:ascii="Arial" w:eastAsia="Klavika Lt" w:hAnsi="Arial" w:cs="Arial"/>
          <w:sz w:val="24"/>
          <w:szCs w:val="24"/>
        </w:rPr>
        <w:t>c</w:t>
      </w:r>
      <w:r w:rsidRPr="00D01528">
        <w:rPr>
          <w:rFonts w:ascii="Arial" w:eastAsia="Klavika Lt" w:hAnsi="Arial" w:cs="Arial"/>
          <w:spacing w:val="-1"/>
          <w:sz w:val="24"/>
          <w:szCs w:val="24"/>
        </w:rPr>
        <w:t>e</w:t>
      </w:r>
      <w:r w:rsidRPr="00D01528">
        <w:rPr>
          <w:rFonts w:ascii="Arial" w:eastAsia="Klavika Lt" w:hAnsi="Arial" w:cs="Arial"/>
          <w:spacing w:val="1"/>
          <w:sz w:val="24"/>
          <w:szCs w:val="24"/>
        </w:rPr>
        <w:t>n</w:t>
      </w:r>
      <w:r w:rsidRPr="00D01528">
        <w:rPr>
          <w:rFonts w:ascii="Arial" w:eastAsia="Klavika Lt" w:hAnsi="Arial" w:cs="Arial"/>
          <w:sz w:val="24"/>
          <w:szCs w:val="24"/>
        </w:rPr>
        <w:t>c</w:t>
      </w:r>
      <w:r w:rsidRPr="00D01528">
        <w:rPr>
          <w:rFonts w:ascii="Arial" w:eastAsia="Klavika Lt" w:hAnsi="Arial" w:cs="Arial"/>
          <w:spacing w:val="-1"/>
          <w:sz w:val="24"/>
          <w:szCs w:val="24"/>
        </w:rPr>
        <w:t>i</w:t>
      </w:r>
      <w:r w:rsidRPr="00D01528">
        <w:rPr>
          <w:rFonts w:ascii="Arial" w:eastAsia="Klavika Lt" w:hAnsi="Arial" w:cs="Arial"/>
          <w:spacing w:val="2"/>
          <w:sz w:val="24"/>
          <w:szCs w:val="24"/>
        </w:rPr>
        <w:t>at</w:t>
      </w:r>
      <w:r w:rsidRPr="00D01528">
        <w:rPr>
          <w:rFonts w:ascii="Arial" w:eastAsia="Klavika Lt" w:hAnsi="Arial" w:cs="Arial"/>
          <w:spacing w:val="-2"/>
          <w:sz w:val="24"/>
          <w:szCs w:val="24"/>
        </w:rPr>
        <w:t>u</w:t>
      </w:r>
      <w:r w:rsidRPr="00D01528">
        <w:rPr>
          <w:rFonts w:ascii="Arial" w:eastAsia="Klavika Lt" w:hAnsi="Arial" w:cs="Arial"/>
          <w:spacing w:val="4"/>
          <w:sz w:val="24"/>
          <w:szCs w:val="24"/>
        </w:rPr>
        <w:t>r</w:t>
      </w:r>
      <w:r w:rsidRPr="00D01528">
        <w:rPr>
          <w:rFonts w:ascii="Arial" w:eastAsia="Klavika Lt" w:hAnsi="Arial" w:cs="Arial"/>
          <w:sz w:val="24"/>
          <w:szCs w:val="24"/>
        </w:rPr>
        <w:t>a y 1,</w:t>
      </w:r>
      <w:r w:rsidRPr="00D01528">
        <w:rPr>
          <w:rFonts w:ascii="Arial" w:eastAsia="Klavika Lt" w:hAnsi="Arial" w:cs="Arial"/>
          <w:spacing w:val="4"/>
          <w:sz w:val="24"/>
          <w:szCs w:val="24"/>
        </w:rPr>
        <w:t>719</w:t>
      </w:r>
      <w:r w:rsidRPr="00D01528">
        <w:rPr>
          <w:rFonts w:ascii="Arial" w:eastAsia="Klavika Lt" w:hAnsi="Arial" w:cs="Arial"/>
          <w:sz w:val="24"/>
          <w:szCs w:val="24"/>
        </w:rPr>
        <w:t xml:space="preserve"> </w:t>
      </w:r>
      <w:r w:rsidRPr="00D01528">
        <w:rPr>
          <w:rFonts w:ascii="Arial" w:eastAsia="Klavika Lt" w:hAnsi="Arial" w:cs="Arial"/>
          <w:spacing w:val="1"/>
          <w:sz w:val="24"/>
          <w:szCs w:val="24"/>
        </w:rPr>
        <w:t>po</w:t>
      </w:r>
      <w:r w:rsidRPr="00D01528">
        <w:rPr>
          <w:rFonts w:ascii="Arial" w:eastAsia="Klavika Lt" w:hAnsi="Arial" w:cs="Arial"/>
          <w:spacing w:val="-1"/>
          <w:sz w:val="24"/>
          <w:szCs w:val="24"/>
        </w:rPr>
        <w:t>s</w:t>
      </w:r>
      <w:r w:rsidRPr="00D01528">
        <w:rPr>
          <w:rFonts w:ascii="Arial" w:eastAsia="Klavika Lt" w:hAnsi="Arial" w:cs="Arial"/>
          <w:spacing w:val="1"/>
          <w:sz w:val="24"/>
          <w:szCs w:val="24"/>
        </w:rPr>
        <w:t>g</w:t>
      </w:r>
      <w:r w:rsidRPr="00D01528">
        <w:rPr>
          <w:rFonts w:ascii="Arial" w:eastAsia="Klavika Lt" w:hAnsi="Arial" w:cs="Arial"/>
          <w:spacing w:val="4"/>
          <w:sz w:val="24"/>
          <w:szCs w:val="24"/>
        </w:rPr>
        <w:t>r</w:t>
      </w:r>
      <w:r w:rsidRPr="00D01528">
        <w:rPr>
          <w:rFonts w:ascii="Arial" w:eastAsia="Klavika Lt" w:hAnsi="Arial" w:cs="Arial"/>
          <w:sz w:val="24"/>
          <w:szCs w:val="24"/>
        </w:rPr>
        <w:t>ado.</w:t>
      </w:r>
      <w:r>
        <w:rPr>
          <w:rFonts w:ascii="Arial" w:eastAsia="Klavika Lt" w:hAnsi="Arial" w:cs="Arial"/>
          <w:sz w:val="24"/>
          <w:szCs w:val="24"/>
        </w:rPr>
        <w:t xml:space="preserve"> Respecto a los aspirantes a ingresar en el año que se informa, fueron aceptados 7 de cada 10 de un total de 32,388. Para el desarrollo integral de los estudiantes, se </w:t>
      </w:r>
      <w:r w:rsidRPr="00D01528">
        <w:rPr>
          <w:rFonts w:ascii="Arial" w:eastAsia="Klavika Lt" w:hAnsi="Arial" w:cs="Arial"/>
          <w:color w:val="000000" w:themeColor="text1"/>
          <w:sz w:val="24"/>
          <w:szCs w:val="24"/>
        </w:rPr>
        <w:t>destinaron</w:t>
      </w:r>
      <w:r w:rsidRPr="00D01528">
        <w:rPr>
          <w:rFonts w:ascii="Arial" w:eastAsia="Klavika Lt" w:hAnsi="Arial" w:cs="Arial"/>
          <w:sz w:val="24"/>
          <w:szCs w:val="24"/>
        </w:rPr>
        <w:t xml:space="preserve"> 167.6 </w:t>
      </w:r>
      <w:r w:rsidRPr="00D01528">
        <w:rPr>
          <w:rFonts w:ascii="Arial" w:eastAsia="Klavika Lt" w:hAnsi="Arial" w:cs="Arial"/>
          <w:spacing w:val="-1"/>
          <w:sz w:val="24"/>
          <w:szCs w:val="24"/>
        </w:rPr>
        <w:t>m</w:t>
      </w:r>
      <w:r w:rsidRPr="00D01528">
        <w:rPr>
          <w:rFonts w:ascii="Arial" w:eastAsia="Klavika Lt" w:hAnsi="Arial" w:cs="Arial"/>
          <w:spacing w:val="-2"/>
          <w:sz w:val="24"/>
          <w:szCs w:val="24"/>
        </w:rPr>
        <w:t>il</w:t>
      </w:r>
      <w:r w:rsidRPr="00D01528">
        <w:rPr>
          <w:rFonts w:ascii="Arial" w:eastAsia="Klavika Lt" w:hAnsi="Arial" w:cs="Arial"/>
          <w:sz w:val="24"/>
          <w:szCs w:val="24"/>
        </w:rPr>
        <w:t>lo</w:t>
      </w:r>
      <w:r w:rsidRPr="00D01528">
        <w:rPr>
          <w:rFonts w:ascii="Arial" w:eastAsia="Klavika Lt" w:hAnsi="Arial" w:cs="Arial"/>
          <w:spacing w:val="1"/>
          <w:sz w:val="24"/>
          <w:szCs w:val="24"/>
        </w:rPr>
        <w:t>ne</w:t>
      </w:r>
      <w:r w:rsidRPr="00D01528">
        <w:rPr>
          <w:rFonts w:ascii="Arial" w:eastAsia="Klavika Lt" w:hAnsi="Arial" w:cs="Arial"/>
          <w:sz w:val="24"/>
          <w:szCs w:val="24"/>
        </w:rPr>
        <w:t xml:space="preserve">s de </w:t>
      </w:r>
      <w:r w:rsidRPr="00D01528">
        <w:rPr>
          <w:rFonts w:ascii="Arial" w:eastAsia="Klavika Lt" w:hAnsi="Arial" w:cs="Arial"/>
          <w:spacing w:val="1"/>
          <w:sz w:val="24"/>
          <w:szCs w:val="24"/>
        </w:rPr>
        <w:t>pe</w:t>
      </w:r>
      <w:r w:rsidRPr="00D01528">
        <w:rPr>
          <w:rFonts w:ascii="Arial" w:eastAsia="Klavika Lt" w:hAnsi="Arial" w:cs="Arial"/>
          <w:spacing w:val="2"/>
          <w:sz w:val="24"/>
          <w:szCs w:val="24"/>
        </w:rPr>
        <w:t>s</w:t>
      </w:r>
      <w:r w:rsidRPr="00D01528">
        <w:rPr>
          <w:rFonts w:ascii="Arial" w:eastAsia="Klavika Lt" w:hAnsi="Arial" w:cs="Arial"/>
          <w:spacing w:val="1"/>
          <w:sz w:val="24"/>
          <w:szCs w:val="24"/>
        </w:rPr>
        <w:t>o</w:t>
      </w:r>
      <w:r w:rsidRPr="00D01528">
        <w:rPr>
          <w:rFonts w:ascii="Arial" w:eastAsia="Klavika Lt" w:hAnsi="Arial" w:cs="Arial"/>
          <w:sz w:val="24"/>
          <w:szCs w:val="24"/>
        </w:rPr>
        <w:t xml:space="preserve">s </w:t>
      </w:r>
      <w:r w:rsidRPr="00D01528">
        <w:rPr>
          <w:rFonts w:ascii="Arial" w:eastAsia="Klavika Lt" w:hAnsi="Arial" w:cs="Arial"/>
          <w:spacing w:val="-1"/>
          <w:sz w:val="24"/>
          <w:szCs w:val="24"/>
        </w:rPr>
        <w:t>para becar a</w:t>
      </w:r>
      <w:r w:rsidRPr="00D01528">
        <w:rPr>
          <w:rFonts w:ascii="Arial" w:eastAsia="Klavika Lt" w:hAnsi="Arial" w:cs="Arial"/>
          <w:sz w:val="24"/>
          <w:szCs w:val="24"/>
        </w:rPr>
        <w:t xml:space="preserve"> 49,672 </w:t>
      </w:r>
      <w:r>
        <w:rPr>
          <w:rFonts w:ascii="Arial" w:eastAsia="Klavika Lt" w:hAnsi="Arial" w:cs="Arial"/>
          <w:sz w:val="24"/>
          <w:szCs w:val="24"/>
        </w:rPr>
        <w:t xml:space="preserve">alumnos, y de estos recursos, </w:t>
      </w:r>
      <w:r w:rsidRPr="00D01528">
        <w:rPr>
          <w:rFonts w:ascii="Arial" w:eastAsia="Klavika Lt" w:hAnsi="Arial" w:cs="Arial"/>
          <w:spacing w:val="-2"/>
          <w:sz w:val="24"/>
          <w:szCs w:val="24"/>
        </w:rPr>
        <w:t xml:space="preserve">30.1 </w:t>
      </w:r>
      <w:r w:rsidRPr="00D01528">
        <w:rPr>
          <w:rFonts w:ascii="Arial" w:eastAsia="Klavika Lt" w:hAnsi="Arial" w:cs="Arial"/>
          <w:spacing w:val="-1"/>
          <w:sz w:val="24"/>
          <w:szCs w:val="24"/>
        </w:rPr>
        <w:t>m</w:t>
      </w:r>
      <w:r w:rsidRPr="00D01528">
        <w:rPr>
          <w:rFonts w:ascii="Arial" w:eastAsia="Klavika Lt" w:hAnsi="Arial" w:cs="Arial"/>
          <w:spacing w:val="-2"/>
          <w:sz w:val="24"/>
          <w:szCs w:val="24"/>
        </w:rPr>
        <w:t>il</w:t>
      </w:r>
      <w:r w:rsidRPr="00D01528">
        <w:rPr>
          <w:rFonts w:ascii="Arial" w:eastAsia="Klavika Lt" w:hAnsi="Arial" w:cs="Arial"/>
          <w:sz w:val="24"/>
          <w:szCs w:val="24"/>
        </w:rPr>
        <w:t>lo</w:t>
      </w:r>
      <w:r w:rsidRPr="00D01528">
        <w:rPr>
          <w:rFonts w:ascii="Arial" w:eastAsia="Klavika Lt" w:hAnsi="Arial" w:cs="Arial"/>
          <w:spacing w:val="1"/>
          <w:sz w:val="24"/>
          <w:szCs w:val="24"/>
        </w:rPr>
        <w:t>ne</w:t>
      </w:r>
      <w:r w:rsidRPr="00D01528">
        <w:rPr>
          <w:rFonts w:ascii="Arial" w:eastAsia="Klavika Lt" w:hAnsi="Arial" w:cs="Arial"/>
          <w:sz w:val="24"/>
          <w:szCs w:val="24"/>
        </w:rPr>
        <w:t>s</w:t>
      </w:r>
      <w:r w:rsidRPr="00D01528">
        <w:rPr>
          <w:rFonts w:ascii="Arial" w:eastAsia="Klavika Lt" w:hAnsi="Arial" w:cs="Arial"/>
          <w:spacing w:val="-2"/>
          <w:sz w:val="24"/>
          <w:szCs w:val="24"/>
        </w:rPr>
        <w:t xml:space="preserve"> </w:t>
      </w:r>
      <w:r>
        <w:rPr>
          <w:rFonts w:ascii="Arial" w:eastAsia="Klavika Lt" w:hAnsi="Arial" w:cs="Arial"/>
          <w:spacing w:val="-2"/>
          <w:sz w:val="24"/>
          <w:szCs w:val="24"/>
        </w:rPr>
        <w:t xml:space="preserve">de pesos </w:t>
      </w:r>
      <w:r w:rsidRPr="00D01528">
        <w:rPr>
          <w:rFonts w:ascii="Arial" w:eastAsia="Klavika Lt" w:hAnsi="Arial" w:cs="Arial"/>
          <w:spacing w:val="2"/>
          <w:sz w:val="24"/>
          <w:szCs w:val="24"/>
        </w:rPr>
        <w:t>s</w:t>
      </w:r>
      <w:r w:rsidRPr="00D01528">
        <w:rPr>
          <w:rFonts w:ascii="Arial" w:eastAsia="Klavika Lt" w:hAnsi="Arial" w:cs="Arial"/>
          <w:sz w:val="24"/>
          <w:szCs w:val="24"/>
        </w:rPr>
        <w:t>e</w:t>
      </w:r>
      <w:r w:rsidRPr="00D01528">
        <w:rPr>
          <w:rFonts w:ascii="Arial" w:eastAsia="Klavika Lt" w:hAnsi="Arial" w:cs="Arial"/>
          <w:spacing w:val="-2"/>
          <w:sz w:val="24"/>
          <w:szCs w:val="24"/>
        </w:rPr>
        <w:t xml:space="preserve"> </w:t>
      </w:r>
      <w:r w:rsidRPr="00D01528">
        <w:rPr>
          <w:rFonts w:ascii="Arial" w:eastAsia="Klavika Lt" w:hAnsi="Arial" w:cs="Arial"/>
          <w:spacing w:val="-1"/>
          <w:sz w:val="24"/>
          <w:szCs w:val="24"/>
        </w:rPr>
        <w:t>asi</w:t>
      </w:r>
      <w:r w:rsidRPr="00D01528">
        <w:rPr>
          <w:rFonts w:ascii="Arial" w:eastAsia="Klavika Lt" w:hAnsi="Arial" w:cs="Arial"/>
          <w:spacing w:val="1"/>
          <w:sz w:val="24"/>
          <w:szCs w:val="24"/>
        </w:rPr>
        <w:t>g</w:t>
      </w:r>
      <w:r w:rsidRPr="00D01528">
        <w:rPr>
          <w:rFonts w:ascii="Arial" w:eastAsia="Klavika Lt" w:hAnsi="Arial" w:cs="Arial"/>
          <w:spacing w:val="-1"/>
          <w:sz w:val="24"/>
          <w:szCs w:val="24"/>
        </w:rPr>
        <w:t>na</w:t>
      </w:r>
      <w:r w:rsidRPr="00D01528">
        <w:rPr>
          <w:rFonts w:ascii="Arial" w:eastAsia="Klavika Lt" w:hAnsi="Arial" w:cs="Arial"/>
          <w:spacing w:val="3"/>
          <w:sz w:val="24"/>
          <w:szCs w:val="24"/>
        </w:rPr>
        <w:t>r</w:t>
      </w:r>
      <w:r w:rsidRPr="00D01528">
        <w:rPr>
          <w:rFonts w:ascii="Arial" w:eastAsia="Klavika Lt" w:hAnsi="Arial" w:cs="Arial"/>
          <w:sz w:val="24"/>
          <w:szCs w:val="24"/>
        </w:rPr>
        <w:t>on</w:t>
      </w:r>
      <w:r w:rsidRPr="00D01528">
        <w:rPr>
          <w:rFonts w:ascii="Arial" w:eastAsia="Klavika Lt" w:hAnsi="Arial" w:cs="Arial"/>
          <w:spacing w:val="-2"/>
          <w:sz w:val="24"/>
          <w:szCs w:val="24"/>
        </w:rPr>
        <w:t xml:space="preserve"> </w:t>
      </w:r>
      <w:r w:rsidRPr="00D01528">
        <w:rPr>
          <w:rFonts w:ascii="Arial" w:eastAsia="Klavika Lt" w:hAnsi="Arial" w:cs="Arial"/>
          <w:spacing w:val="-1"/>
          <w:sz w:val="24"/>
          <w:szCs w:val="24"/>
        </w:rPr>
        <w:t>a</w:t>
      </w:r>
      <w:r w:rsidRPr="00D01528">
        <w:rPr>
          <w:rFonts w:ascii="Arial" w:eastAsia="Klavika Lt" w:hAnsi="Arial" w:cs="Arial"/>
          <w:sz w:val="24"/>
          <w:szCs w:val="24"/>
        </w:rPr>
        <w:t>l</w:t>
      </w:r>
      <w:r w:rsidRPr="00D01528">
        <w:rPr>
          <w:rFonts w:ascii="Arial" w:eastAsia="Klavika Lt" w:hAnsi="Arial" w:cs="Arial"/>
          <w:spacing w:val="-2"/>
          <w:sz w:val="24"/>
          <w:szCs w:val="24"/>
        </w:rPr>
        <w:t xml:space="preserve"> </w:t>
      </w:r>
      <w:r w:rsidRPr="00D01528">
        <w:rPr>
          <w:rFonts w:ascii="Arial" w:eastAsia="Klavika Lt" w:hAnsi="Arial" w:cs="Arial"/>
          <w:sz w:val="24"/>
          <w:szCs w:val="24"/>
        </w:rPr>
        <w:t>p</w:t>
      </w:r>
      <w:r w:rsidRPr="00D01528">
        <w:rPr>
          <w:rFonts w:ascii="Arial" w:eastAsia="Klavika Lt" w:hAnsi="Arial" w:cs="Arial"/>
          <w:spacing w:val="3"/>
          <w:sz w:val="24"/>
          <w:szCs w:val="24"/>
        </w:rPr>
        <w:t>r</w:t>
      </w:r>
      <w:r w:rsidRPr="00D01528">
        <w:rPr>
          <w:rFonts w:ascii="Arial" w:eastAsia="Klavika Lt" w:hAnsi="Arial" w:cs="Arial"/>
          <w:spacing w:val="1"/>
          <w:sz w:val="24"/>
          <w:szCs w:val="24"/>
        </w:rPr>
        <w:t>og</w:t>
      </w:r>
      <w:r w:rsidRPr="00D01528">
        <w:rPr>
          <w:rFonts w:ascii="Arial" w:eastAsia="Klavika Lt" w:hAnsi="Arial" w:cs="Arial"/>
          <w:spacing w:val="4"/>
          <w:sz w:val="24"/>
          <w:szCs w:val="24"/>
        </w:rPr>
        <w:t>r</w:t>
      </w:r>
      <w:r w:rsidRPr="00D01528">
        <w:rPr>
          <w:rFonts w:ascii="Arial" w:eastAsia="Klavika Lt" w:hAnsi="Arial" w:cs="Arial"/>
          <w:spacing w:val="-1"/>
          <w:sz w:val="24"/>
          <w:szCs w:val="24"/>
        </w:rPr>
        <w:t>a</w:t>
      </w:r>
      <w:r w:rsidRPr="00D01528">
        <w:rPr>
          <w:rFonts w:ascii="Arial" w:eastAsia="Klavika Lt" w:hAnsi="Arial" w:cs="Arial"/>
          <w:sz w:val="24"/>
          <w:szCs w:val="24"/>
        </w:rPr>
        <w:t>ma</w:t>
      </w:r>
      <w:r w:rsidRPr="00D01528">
        <w:rPr>
          <w:rFonts w:ascii="Arial" w:eastAsia="Klavika Lt" w:hAnsi="Arial" w:cs="Arial"/>
          <w:spacing w:val="-2"/>
          <w:sz w:val="24"/>
          <w:szCs w:val="24"/>
        </w:rPr>
        <w:t xml:space="preserve"> </w:t>
      </w:r>
      <w:r w:rsidRPr="00D01528">
        <w:rPr>
          <w:rFonts w:ascii="Arial" w:eastAsia="Klavika Lt" w:hAnsi="Arial" w:cs="Arial"/>
          <w:sz w:val="24"/>
          <w:szCs w:val="24"/>
        </w:rPr>
        <w:t>de</w:t>
      </w:r>
      <w:r w:rsidRPr="00D01528">
        <w:rPr>
          <w:rFonts w:ascii="Arial" w:eastAsia="Klavika Lt" w:hAnsi="Arial" w:cs="Arial"/>
          <w:spacing w:val="-2"/>
          <w:sz w:val="24"/>
          <w:szCs w:val="24"/>
        </w:rPr>
        <w:t xml:space="preserve"> </w:t>
      </w:r>
      <w:r w:rsidRPr="00D01528">
        <w:rPr>
          <w:rFonts w:ascii="Arial" w:eastAsia="Klavika Lt" w:hAnsi="Arial" w:cs="Arial"/>
          <w:spacing w:val="1"/>
          <w:sz w:val="24"/>
          <w:szCs w:val="24"/>
        </w:rPr>
        <w:t>m</w:t>
      </w:r>
      <w:r w:rsidRPr="00D01528">
        <w:rPr>
          <w:rFonts w:ascii="Arial" w:eastAsia="Klavika Lt" w:hAnsi="Arial" w:cs="Arial"/>
          <w:spacing w:val="3"/>
          <w:sz w:val="24"/>
          <w:szCs w:val="24"/>
        </w:rPr>
        <w:t>o</w:t>
      </w:r>
      <w:r w:rsidRPr="00D01528">
        <w:rPr>
          <w:rFonts w:ascii="Arial" w:eastAsia="Klavika Lt" w:hAnsi="Arial" w:cs="Arial"/>
          <w:spacing w:val="4"/>
          <w:sz w:val="24"/>
          <w:szCs w:val="24"/>
        </w:rPr>
        <w:t>v</w:t>
      </w:r>
      <w:r w:rsidRPr="00D01528">
        <w:rPr>
          <w:rFonts w:ascii="Arial" w:eastAsia="Klavika Lt" w:hAnsi="Arial" w:cs="Arial"/>
          <w:spacing w:val="-2"/>
          <w:sz w:val="24"/>
          <w:szCs w:val="24"/>
        </w:rPr>
        <w:t>il</w:t>
      </w:r>
      <w:r w:rsidRPr="00D01528">
        <w:rPr>
          <w:rFonts w:ascii="Arial" w:eastAsia="Klavika Lt" w:hAnsi="Arial" w:cs="Arial"/>
          <w:spacing w:val="-1"/>
          <w:sz w:val="24"/>
          <w:szCs w:val="24"/>
        </w:rPr>
        <w:t>id</w:t>
      </w:r>
      <w:r w:rsidRPr="00D01528">
        <w:rPr>
          <w:rFonts w:ascii="Arial" w:eastAsia="Klavika Lt" w:hAnsi="Arial" w:cs="Arial"/>
          <w:sz w:val="24"/>
          <w:szCs w:val="24"/>
        </w:rPr>
        <w:t>ad</w:t>
      </w:r>
      <w:r w:rsidRPr="00D01528">
        <w:rPr>
          <w:rFonts w:ascii="Arial" w:eastAsia="Klavika Lt" w:hAnsi="Arial" w:cs="Arial"/>
          <w:spacing w:val="-2"/>
          <w:sz w:val="24"/>
          <w:szCs w:val="24"/>
        </w:rPr>
        <w:t xml:space="preserve"> </w:t>
      </w:r>
      <w:r w:rsidRPr="00D01528">
        <w:rPr>
          <w:rFonts w:ascii="Arial" w:eastAsia="Klavika Lt" w:hAnsi="Arial" w:cs="Arial"/>
          <w:spacing w:val="1"/>
          <w:sz w:val="24"/>
          <w:szCs w:val="24"/>
        </w:rPr>
        <w:t>e</w:t>
      </w:r>
      <w:r w:rsidRPr="00D01528">
        <w:rPr>
          <w:rFonts w:ascii="Arial" w:eastAsia="Klavika Lt" w:hAnsi="Arial" w:cs="Arial"/>
          <w:spacing w:val="4"/>
          <w:sz w:val="24"/>
          <w:szCs w:val="24"/>
        </w:rPr>
        <w:t>s</w:t>
      </w:r>
      <w:r w:rsidRPr="00D01528">
        <w:rPr>
          <w:rFonts w:ascii="Arial" w:eastAsia="Klavika Lt" w:hAnsi="Arial" w:cs="Arial"/>
          <w:spacing w:val="2"/>
          <w:sz w:val="24"/>
          <w:szCs w:val="24"/>
        </w:rPr>
        <w:t>t</w:t>
      </w:r>
      <w:r w:rsidRPr="00D01528">
        <w:rPr>
          <w:rFonts w:ascii="Arial" w:eastAsia="Klavika Lt" w:hAnsi="Arial" w:cs="Arial"/>
          <w:sz w:val="24"/>
          <w:szCs w:val="24"/>
        </w:rPr>
        <w:t>u</w:t>
      </w:r>
      <w:r w:rsidRPr="00D01528">
        <w:rPr>
          <w:rFonts w:ascii="Arial" w:eastAsia="Klavika Lt" w:hAnsi="Arial" w:cs="Arial"/>
          <w:spacing w:val="-2"/>
          <w:sz w:val="24"/>
          <w:szCs w:val="24"/>
        </w:rPr>
        <w:t>d</w:t>
      </w:r>
      <w:r w:rsidRPr="00D01528">
        <w:rPr>
          <w:rFonts w:ascii="Arial" w:eastAsia="Klavika Lt" w:hAnsi="Arial" w:cs="Arial"/>
          <w:spacing w:val="-1"/>
          <w:sz w:val="24"/>
          <w:szCs w:val="24"/>
        </w:rPr>
        <w:t>ia</w:t>
      </w:r>
      <w:r w:rsidRPr="00D01528">
        <w:rPr>
          <w:rFonts w:ascii="Arial" w:eastAsia="Klavika Lt" w:hAnsi="Arial" w:cs="Arial"/>
          <w:spacing w:val="2"/>
          <w:sz w:val="24"/>
          <w:szCs w:val="24"/>
        </w:rPr>
        <w:t>nt</w:t>
      </w:r>
      <w:r w:rsidRPr="00D01528">
        <w:rPr>
          <w:rFonts w:ascii="Arial" w:eastAsia="Klavika Lt" w:hAnsi="Arial" w:cs="Arial"/>
          <w:spacing w:val="-2"/>
          <w:sz w:val="24"/>
          <w:szCs w:val="24"/>
        </w:rPr>
        <w:t>i</w:t>
      </w:r>
      <w:r w:rsidRPr="00D01528">
        <w:rPr>
          <w:rFonts w:ascii="Arial" w:eastAsia="Klavika Lt" w:hAnsi="Arial" w:cs="Arial"/>
          <w:spacing w:val="-1"/>
          <w:sz w:val="24"/>
          <w:szCs w:val="24"/>
        </w:rPr>
        <w:t>l</w:t>
      </w:r>
      <w:r>
        <w:rPr>
          <w:rFonts w:ascii="Arial" w:eastAsia="Klavika Lt" w:hAnsi="Arial" w:cs="Arial"/>
          <w:spacing w:val="-1"/>
          <w:sz w:val="24"/>
          <w:szCs w:val="24"/>
        </w:rPr>
        <w:t>, donde</w:t>
      </w:r>
      <w:r>
        <w:rPr>
          <w:rFonts w:ascii="Arial" w:eastAsia="Klavika Lt" w:hAnsi="Arial" w:cs="Arial"/>
          <w:spacing w:val="-2"/>
          <w:sz w:val="24"/>
          <w:szCs w:val="24"/>
        </w:rPr>
        <w:t xml:space="preserve"> </w:t>
      </w:r>
      <w:r w:rsidRPr="00D01528">
        <w:rPr>
          <w:rFonts w:ascii="Arial" w:eastAsia="Klavika Lt" w:hAnsi="Arial" w:cs="Arial"/>
          <w:spacing w:val="-2"/>
          <w:sz w:val="24"/>
          <w:szCs w:val="24"/>
        </w:rPr>
        <w:t>873</w:t>
      </w:r>
      <w:r w:rsidRPr="00D01528">
        <w:rPr>
          <w:rFonts w:ascii="Arial" w:eastAsia="Klavika Lt" w:hAnsi="Arial" w:cs="Arial"/>
          <w:sz w:val="24"/>
          <w:szCs w:val="24"/>
        </w:rPr>
        <w:t xml:space="preserve"> </w:t>
      </w:r>
      <w:r w:rsidRPr="00D01528">
        <w:rPr>
          <w:rFonts w:ascii="Arial" w:eastAsia="Klavika Lt" w:hAnsi="Arial" w:cs="Arial"/>
          <w:spacing w:val="-1"/>
          <w:sz w:val="24"/>
          <w:szCs w:val="24"/>
        </w:rPr>
        <w:t>al</w:t>
      </w:r>
      <w:r w:rsidRPr="00D01528">
        <w:rPr>
          <w:rFonts w:ascii="Arial" w:eastAsia="Klavika Lt" w:hAnsi="Arial" w:cs="Arial"/>
          <w:spacing w:val="-2"/>
          <w:sz w:val="24"/>
          <w:szCs w:val="24"/>
        </w:rPr>
        <w:t>u</w:t>
      </w:r>
      <w:r w:rsidRPr="00D01528">
        <w:rPr>
          <w:rFonts w:ascii="Arial" w:eastAsia="Klavika Lt" w:hAnsi="Arial" w:cs="Arial"/>
          <w:spacing w:val="-1"/>
          <w:sz w:val="24"/>
          <w:szCs w:val="24"/>
        </w:rPr>
        <w:t>m</w:t>
      </w:r>
      <w:r w:rsidRPr="00D01528">
        <w:rPr>
          <w:rFonts w:ascii="Arial" w:eastAsia="Klavika Lt" w:hAnsi="Arial" w:cs="Arial"/>
          <w:spacing w:val="1"/>
          <w:sz w:val="24"/>
          <w:szCs w:val="24"/>
        </w:rPr>
        <w:t>no</w:t>
      </w:r>
      <w:r w:rsidRPr="00D01528">
        <w:rPr>
          <w:rFonts w:ascii="Arial" w:eastAsia="Klavika Lt" w:hAnsi="Arial" w:cs="Arial"/>
          <w:sz w:val="24"/>
          <w:szCs w:val="24"/>
        </w:rPr>
        <w:t>s</w:t>
      </w:r>
      <w:r w:rsidRPr="00D01528">
        <w:rPr>
          <w:rFonts w:ascii="Arial" w:eastAsia="Klavika Lt" w:hAnsi="Arial" w:cs="Arial"/>
          <w:spacing w:val="-4"/>
          <w:sz w:val="24"/>
          <w:szCs w:val="24"/>
        </w:rPr>
        <w:t xml:space="preserve"> </w:t>
      </w:r>
      <w:r w:rsidRPr="00D01528">
        <w:rPr>
          <w:rFonts w:ascii="Arial" w:eastAsia="Klavika Lt" w:hAnsi="Arial" w:cs="Arial"/>
          <w:spacing w:val="4"/>
          <w:sz w:val="24"/>
          <w:szCs w:val="24"/>
        </w:rPr>
        <w:t>r</w:t>
      </w:r>
      <w:r w:rsidRPr="00D01528">
        <w:rPr>
          <w:rFonts w:ascii="Arial" w:eastAsia="Klavika Lt" w:hAnsi="Arial" w:cs="Arial"/>
          <w:sz w:val="24"/>
          <w:szCs w:val="24"/>
        </w:rPr>
        <w:t>e</w:t>
      </w:r>
      <w:r w:rsidRPr="00D01528">
        <w:rPr>
          <w:rFonts w:ascii="Arial" w:eastAsia="Klavika Lt" w:hAnsi="Arial" w:cs="Arial"/>
          <w:spacing w:val="-1"/>
          <w:sz w:val="24"/>
          <w:szCs w:val="24"/>
        </w:rPr>
        <w:t>a</w:t>
      </w:r>
      <w:r w:rsidRPr="00D01528">
        <w:rPr>
          <w:rFonts w:ascii="Arial" w:eastAsia="Klavika Lt" w:hAnsi="Arial" w:cs="Arial"/>
          <w:spacing w:val="-2"/>
          <w:sz w:val="24"/>
          <w:szCs w:val="24"/>
        </w:rPr>
        <w:t>l</w:t>
      </w:r>
      <w:r w:rsidRPr="00D01528">
        <w:rPr>
          <w:rFonts w:ascii="Arial" w:eastAsia="Klavika Lt" w:hAnsi="Arial" w:cs="Arial"/>
          <w:sz w:val="24"/>
          <w:szCs w:val="24"/>
        </w:rPr>
        <w:t>i</w:t>
      </w:r>
      <w:r w:rsidRPr="00D01528">
        <w:rPr>
          <w:rFonts w:ascii="Arial" w:eastAsia="Klavika Lt" w:hAnsi="Arial" w:cs="Arial"/>
          <w:spacing w:val="1"/>
          <w:sz w:val="24"/>
          <w:szCs w:val="24"/>
        </w:rPr>
        <w:t>z</w:t>
      </w:r>
      <w:r w:rsidRPr="00D01528">
        <w:rPr>
          <w:rFonts w:ascii="Arial" w:eastAsia="Klavika Lt" w:hAnsi="Arial" w:cs="Arial"/>
          <w:spacing w:val="-1"/>
          <w:sz w:val="24"/>
          <w:szCs w:val="24"/>
        </w:rPr>
        <w:t>a</w:t>
      </w:r>
      <w:r w:rsidRPr="00D01528">
        <w:rPr>
          <w:rFonts w:ascii="Arial" w:eastAsia="Klavika Lt" w:hAnsi="Arial" w:cs="Arial"/>
          <w:spacing w:val="3"/>
          <w:sz w:val="24"/>
          <w:szCs w:val="24"/>
        </w:rPr>
        <w:t>r</w:t>
      </w:r>
      <w:r w:rsidRPr="00D01528">
        <w:rPr>
          <w:rFonts w:ascii="Arial" w:eastAsia="Klavika Lt" w:hAnsi="Arial" w:cs="Arial"/>
          <w:sz w:val="24"/>
          <w:szCs w:val="24"/>
        </w:rPr>
        <w:t>on</w:t>
      </w:r>
      <w:r w:rsidRPr="00D01528">
        <w:rPr>
          <w:rFonts w:ascii="Arial" w:eastAsia="Klavika Lt" w:hAnsi="Arial" w:cs="Arial"/>
          <w:spacing w:val="-4"/>
          <w:sz w:val="24"/>
          <w:szCs w:val="24"/>
        </w:rPr>
        <w:t xml:space="preserve"> </w:t>
      </w:r>
      <w:r w:rsidRPr="00D01528">
        <w:rPr>
          <w:rFonts w:ascii="Arial" w:eastAsia="Klavika Lt" w:hAnsi="Arial" w:cs="Arial"/>
          <w:spacing w:val="1"/>
          <w:sz w:val="24"/>
          <w:szCs w:val="24"/>
        </w:rPr>
        <w:t>e</w:t>
      </w:r>
      <w:r w:rsidRPr="00D01528">
        <w:rPr>
          <w:rFonts w:ascii="Arial" w:eastAsia="Klavika Lt" w:hAnsi="Arial" w:cs="Arial"/>
          <w:spacing w:val="4"/>
          <w:sz w:val="24"/>
          <w:szCs w:val="24"/>
        </w:rPr>
        <w:t>s</w:t>
      </w:r>
      <w:r w:rsidRPr="00D01528">
        <w:rPr>
          <w:rFonts w:ascii="Arial" w:eastAsia="Klavika Lt" w:hAnsi="Arial" w:cs="Arial"/>
          <w:spacing w:val="2"/>
          <w:sz w:val="24"/>
          <w:szCs w:val="24"/>
        </w:rPr>
        <w:t>t</w:t>
      </w:r>
      <w:r w:rsidRPr="00D01528">
        <w:rPr>
          <w:rFonts w:ascii="Arial" w:eastAsia="Klavika Lt" w:hAnsi="Arial" w:cs="Arial"/>
          <w:spacing w:val="-1"/>
          <w:sz w:val="24"/>
          <w:szCs w:val="24"/>
        </w:rPr>
        <w:t>a</w:t>
      </w:r>
      <w:r w:rsidRPr="00D01528">
        <w:rPr>
          <w:rFonts w:ascii="Arial" w:eastAsia="Klavika Lt" w:hAnsi="Arial" w:cs="Arial"/>
          <w:spacing w:val="1"/>
          <w:sz w:val="24"/>
          <w:szCs w:val="24"/>
        </w:rPr>
        <w:t>n</w:t>
      </w:r>
      <w:r w:rsidRPr="00D01528">
        <w:rPr>
          <w:rFonts w:ascii="Arial" w:eastAsia="Klavika Lt" w:hAnsi="Arial" w:cs="Arial"/>
          <w:sz w:val="24"/>
          <w:szCs w:val="24"/>
        </w:rPr>
        <w:t>c</w:t>
      </w:r>
      <w:r w:rsidRPr="00D01528">
        <w:rPr>
          <w:rFonts w:ascii="Arial" w:eastAsia="Klavika Lt" w:hAnsi="Arial" w:cs="Arial"/>
          <w:spacing w:val="-1"/>
          <w:sz w:val="24"/>
          <w:szCs w:val="24"/>
        </w:rPr>
        <w:t>ia</w:t>
      </w:r>
      <w:r w:rsidRPr="00D01528">
        <w:rPr>
          <w:rFonts w:ascii="Arial" w:eastAsia="Klavika Lt" w:hAnsi="Arial" w:cs="Arial"/>
          <w:sz w:val="24"/>
          <w:szCs w:val="24"/>
        </w:rPr>
        <w:t>s</w:t>
      </w:r>
      <w:r w:rsidRPr="00D01528">
        <w:rPr>
          <w:rFonts w:ascii="Arial" w:eastAsia="Klavika Lt" w:hAnsi="Arial" w:cs="Arial"/>
          <w:spacing w:val="-4"/>
          <w:sz w:val="24"/>
          <w:szCs w:val="24"/>
        </w:rPr>
        <w:t xml:space="preserve"> </w:t>
      </w:r>
      <w:r w:rsidRPr="00D01528">
        <w:rPr>
          <w:rFonts w:ascii="Arial" w:eastAsia="Klavika Lt" w:hAnsi="Arial" w:cs="Arial"/>
          <w:spacing w:val="-1"/>
          <w:sz w:val="24"/>
          <w:szCs w:val="24"/>
        </w:rPr>
        <w:t>e</w:t>
      </w:r>
      <w:r w:rsidRPr="00D01528">
        <w:rPr>
          <w:rFonts w:ascii="Arial" w:eastAsia="Klavika Lt" w:hAnsi="Arial" w:cs="Arial"/>
          <w:sz w:val="24"/>
          <w:szCs w:val="24"/>
        </w:rPr>
        <w:t>n</w:t>
      </w:r>
      <w:r>
        <w:rPr>
          <w:rFonts w:ascii="Arial" w:eastAsia="Klavika Lt" w:hAnsi="Arial" w:cs="Arial"/>
          <w:spacing w:val="-4"/>
          <w:sz w:val="24"/>
          <w:szCs w:val="24"/>
        </w:rPr>
        <w:t xml:space="preserve"> instituciones de educación superior </w:t>
      </w:r>
      <w:r w:rsidRPr="00D01528">
        <w:rPr>
          <w:rFonts w:ascii="Arial" w:eastAsia="Klavika Lt" w:hAnsi="Arial" w:cs="Arial"/>
          <w:spacing w:val="-1"/>
          <w:sz w:val="24"/>
          <w:szCs w:val="24"/>
        </w:rPr>
        <w:t>n</w:t>
      </w:r>
      <w:r w:rsidRPr="00D01528">
        <w:rPr>
          <w:rFonts w:ascii="Arial" w:eastAsia="Klavika Lt" w:hAnsi="Arial" w:cs="Arial"/>
          <w:spacing w:val="2"/>
          <w:sz w:val="24"/>
          <w:szCs w:val="24"/>
        </w:rPr>
        <w:t>a</w:t>
      </w:r>
      <w:r w:rsidRPr="00D01528">
        <w:rPr>
          <w:rFonts w:ascii="Arial" w:eastAsia="Klavika Lt" w:hAnsi="Arial" w:cs="Arial"/>
          <w:sz w:val="24"/>
          <w:szCs w:val="24"/>
        </w:rPr>
        <w:t>cio</w:t>
      </w:r>
      <w:r w:rsidRPr="00D01528">
        <w:rPr>
          <w:rFonts w:ascii="Arial" w:eastAsia="Klavika Lt" w:hAnsi="Arial" w:cs="Arial"/>
          <w:spacing w:val="-1"/>
          <w:sz w:val="24"/>
          <w:szCs w:val="24"/>
        </w:rPr>
        <w:t>na</w:t>
      </w:r>
      <w:r w:rsidRPr="00D01528">
        <w:rPr>
          <w:rFonts w:ascii="Arial" w:eastAsia="Klavika Lt" w:hAnsi="Arial" w:cs="Arial"/>
          <w:sz w:val="24"/>
          <w:szCs w:val="24"/>
        </w:rPr>
        <w:t>l</w:t>
      </w:r>
      <w:r w:rsidRPr="00D01528">
        <w:rPr>
          <w:rFonts w:ascii="Arial" w:eastAsia="Klavika Lt" w:hAnsi="Arial" w:cs="Arial"/>
          <w:spacing w:val="1"/>
          <w:sz w:val="24"/>
          <w:szCs w:val="24"/>
        </w:rPr>
        <w:t>e</w:t>
      </w:r>
      <w:r w:rsidRPr="00D01528">
        <w:rPr>
          <w:rFonts w:ascii="Arial" w:eastAsia="Klavika Lt" w:hAnsi="Arial" w:cs="Arial"/>
          <w:sz w:val="24"/>
          <w:szCs w:val="24"/>
        </w:rPr>
        <w:t>s</w:t>
      </w:r>
      <w:r w:rsidRPr="00D01528">
        <w:rPr>
          <w:rFonts w:ascii="Arial" w:eastAsia="Klavika Lt" w:hAnsi="Arial" w:cs="Arial"/>
          <w:spacing w:val="-4"/>
          <w:sz w:val="24"/>
          <w:szCs w:val="24"/>
        </w:rPr>
        <w:t xml:space="preserve"> </w:t>
      </w:r>
      <w:r w:rsidRPr="00D01528">
        <w:rPr>
          <w:rFonts w:ascii="Arial" w:eastAsia="Klavika Lt" w:hAnsi="Arial" w:cs="Arial"/>
          <w:sz w:val="24"/>
          <w:szCs w:val="24"/>
        </w:rPr>
        <w:t>e</w:t>
      </w:r>
      <w:r w:rsidRPr="00D01528">
        <w:rPr>
          <w:rFonts w:ascii="Arial" w:eastAsia="Klavika Lt" w:hAnsi="Arial" w:cs="Arial"/>
          <w:spacing w:val="-4"/>
          <w:sz w:val="24"/>
          <w:szCs w:val="24"/>
        </w:rPr>
        <w:t xml:space="preserve"> </w:t>
      </w:r>
      <w:r w:rsidRPr="00D01528">
        <w:rPr>
          <w:rFonts w:ascii="Arial" w:eastAsia="Klavika Lt" w:hAnsi="Arial" w:cs="Arial"/>
          <w:spacing w:val="-2"/>
          <w:sz w:val="24"/>
          <w:szCs w:val="24"/>
        </w:rPr>
        <w:t>i</w:t>
      </w:r>
      <w:r w:rsidRPr="00D01528">
        <w:rPr>
          <w:rFonts w:ascii="Arial" w:eastAsia="Klavika Lt" w:hAnsi="Arial" w:cs="Arial"/>
          <w:spacing w:val="2"/>
          <w:sz w:val="24"/>
          <w:szCs w:val="24"/>
        </w:rPr>
        <w:t>n</w:t>
      </w:r>
      <w:r w:rsidRPr="00D01528">
        <w:rPr>
          <w:rFonts w:ascii="Arial" w:eastAsia="Klavika Lt" w:hAnsi="Arial" w:cs="Arial"/>
          <w:spacing w:val="1"/>
          <w:sz w:val="24"/>
          <w:szCs w:val="24"/>
        </w:rPr>
        <w:t>t</w:t>
      </w:r>
      <w:r w:rsidRPr="00D01528">
        <w:rPr>
          <w:rFonts w:ascii="Arial" w:eastAsia="Klavika Lt" w:hAnsi="Arial" w:cs="Arial"/>
          <w:spacing w:val="-1"/>
          <w:sz w:val="24"/>
          <w:szCs w:val="24"/>
        </w:rPr>
        <w:t>e</w:t>
      </w:r>
      <w:r w:rsidRPr="00D01528">
        <w:rPr>
          <w:rFonts w:ascii="Arial" w:eastAsia="Klavika Lt" w:hAnsi="Arial" w:cs="Arial"/>
          <w:spacing w:val="4"/>
          <w:sz w:val="24"/>
          <w:szCs w:val="24"/>
        </w:rPr>
        <w:t>r</w:t>
      </w:r>
      <w:r w:rsidRPr="00D01528">
        <w:rPr>
          <w:rFonts w:ascii="Arial" w:eastAsia="Klavika Lt" w:hAnsi="Arial" w:cs="Arial"/>
          <w:spacing w:val="-1"/>
          <w:sz w:val="24"/>
          <w:szCs w:val="24"/>
        </w:rPr>
        <w:t>n</w:t>
      </w:r>
      <w:r w:rsidRPr="00D01528">
        <w:rPr>
          <w:rFonts w:ascii="Arial" w:eastAsia="Klavika Lt" w:hAnsi="Arial" w:cs="Arial"/>
          <w:spacing w:val="2"/>
          <w:sz w:val="24"/>
          <w:szCs w:val="24"/>
        </w:rPr>
        <w:t>a</w:t>
      </w:r>
      <w:r w:rsidRPr="00D01528">
        <w:rPr>
          <w:rFonts w:ascii="Arial" w:eastAsia="Klavika Lt" w:hAnsi="Arial" w:cs="Arial"/>
          <w:sz w:val="24"/>
          <w:szCs w:val="24"/>
        </w:rPr>
        <w:t>cio</w:t>
      </w:r>
      <w:r w:rsidRPr="00D01528">
        <w:rPr>
          <w:rFonts w:ascii="Arial" w:eastAsia="Klavika Lt" w:hAnsi="Arial" w:cs="Arial"/>
          <w:spacing w:val="-1"/>
          <w:sz w:val="24"/>
          <w:szCs w:val="24"/>
        </w:rPr>
        <w:t>na</w:t>
      </w:r>
      <w:r w:rsidRPr="00D01528">
        <w:rPr>
          <w:rFonts w:ascii="Arial" w:eastAsia="Klavika Lt" w:hAnsi="Arial" w:cs="Arial"/>
          <w:sz w:val="24"/>
          <w:szCs w:val="24"/>
        </w:rPr>
        <w:t>l</w:t>
      </w:r>
      <w:r w:rsidRPr="00D01528">
        <w:rPr>
          <w:rFonts w:ascii="Arial" w:eastAsia="Klavika Lt" w:hAnsi="Arial" w:cs="Arial"/>
          <w:spacing w:val="1"/>
          <w:sz w:val="24"/>
          <w:szCs w:val="24"/>
        </w:rPr>
        <w:t>e</w:t>
      </w:r>
      <w:r w:rsidRPr="00D01528">
        <w:rPr>
          <w:rFonts w:ascii="Arial" w:eastAsia="Klavika Lt" w:hAnsi="Arial" w:cs="Arial"/>
          <w:sz w:val="24"/>
          <w:szCs w:val="24"/>
        </w:rPr>
        <w:t xml:space="preserve">s. </w:t>
      </w:r>
    </w:p>
    <w:p w:rsidR="00F679A1" w:rsidRPr="00E376E8" w:rsidRDefault="00F679A1" w:rsidP="00F679A1">
      <w:pPr>
        <w:pStyle w:val="Sinespaciado"/>
        <w:autoSpaceDN/>
        <w:ind w:right="54"/>
        <w:jc w:val="both"/>
        <w:textAlignment w:val="auto"/>
        <w:rPr>
          <w:rFonts w:ascii="Arial" w:eastAsia="Klavika Lt" w:hAnsi="Arial" w:cs="Arial"/>
          <w:sz w:val="16"/>
          <w:szCs w:val="16"/>
        </w:rPr>
      </w:pPr>
    </w:p>
    <w:p w:rsidR="00F679A1" w:rsidRPr="00D01528" w:rsidRDefault="00F679A1" w:rsidP="00F679A1">
      <w:pPr>
        <w:pStyle w:val="Sinespaciado"/>
        <w:autoSpaceDN/>
        <w:ind w:right="54"/>
        <w:jc w:val="both"/>
        <w:textAlignment w:val="auto"/>
        <w:rPr>
          <w:rFonts w:ascii="Arial" w:eastAsia="Klavika Lt" w:hAnsi="Arial" w:cs="Arial"/>
          <w:sz w:val="24"/>
          <w:szCs w:val="24"/>
        </w:rPr>
      </w:pPr>
      <w:r>
        <w:rPr>
          <w:rFonts w:ascii="Arial" w:eastAsia="Klavika Lt" w:hAnsi="Arial" w:cs="Arial"/>
          <w:sz w:val="24"/>
          <w:szCs w:val="24"/>
        </w:rPr>
        <w:t>Otro dato que destacó fue que en</w:t>
      </w:r>
      <w:r w:rsidRPr="00D01528">
        <w:rPr>
          <w:rFonts w:ascii="Arial" w:eastAsia="Klavika Lt" w:hAnsi="Arial" w:cs="Arial"/>
          <w:sz w:val="24"/>
          <w:szCs w:val="24"/>
        </w:rPr>
        <w:t xml:space="preserve"> el programa de prácticas profesionales y entrenamiento con la Disney Central Michigan </w:t>
      </w:r>
      <w:proofErr w:type="spellStart"/>
      <w:r w:rsidRPr="00D01528">
        <w:rPr>
          <w:rFonts w:ascii="Arial" w:eastAsia="Klavika Lt" w:hAnsi="Arial" w:cs="Arial"/>
          <w:sz w:val="24"/>
          <w:szCs w:val="24"/>
        </w:rPr>
        <w:t>University</w:t>
      </w:r>
      <w:proofErr w:type="spellEnd"/>
      <w:r w:rsidRPr="00D01528">
        <w:rPr>
          <w:rFonts w:ascii="Arial" w:eastAsia="Klavika Lt" w:hAnsi="Arial" w:cs="Arial"/>
          <w:sz w:val="24"/>
          <w:szCs w:val="24"/>
        </w:rPr>
        <w:t xml:space="preserve"> y Walt Disney </w:t>
      </w:r>
      <w:proofErr w:type="spellStart"/>
      <w:r w:rsidRPr="00D01528">
        <w:rPr>
          <w:rFonts w:ascii="Arial" w:eastAsia="Klavika Lt" w:hAnsi="Arial" w:cs="Arial"/>
          <w:sz w:val="24"/>
          <w:szCs w:val="24"/>
        </w:rPr>
        <w:t>World</w:t>
      </w:r>
      <w:proofErr w:type="spellEnd"/>
      <w:r w:rsidRPr="00D01528">
        <w:rPr>
          <w:rFonts w:ascii="Arial" w:eastAsia="Klavika Lt" w:hAnsi="Arial" w:cs="Arial"/>
          <w:sz w:val="24"/>
          <w:szCs w:val="24"/>
        </w:rPr>
        <w:t>, de los 60 alumnos participantes de México, 19 son de UABC</w:t>
      </w:r>
      <w:r>
        <w:rPr>
          <w:rFonts w:ascii="Arial" w:eastAsia="Klavika Lt" w:hAnsi="Arial" w:cs="Arial"/>
          <w:sz w:val="24"/>
          <w:szCs w:val="24"/>
        </w:rPr>
        <w:t>, siendo la universidad con mayor presencia</w:t>
      </w:r>
      <w:r w:rsidRPr="00D01528">
        <w:rPr>
          <w:rFonts w:ascii="Arial" w:eastAsia="Klavika Lt" w:hAnsi="Arial" w:cs="Arial"/>
          <w:sz w:val="24"/>
          <w:szCs w:val="24"/>
        </w:rPr>
        <w:t>.</w:t>
      </w:r>
    </w:p>
    <w:p w:rsidR="00F679A1" w:rsidRPr="004B0EF4" w:rsidRDefault="00F679A1" w:rsidP="00F679A1">
      <w:pPr>
        <w:ind w:right="65"/>
        <w:jc w:val="both"/>
        <w:rPr>
          <w:rFonts w:ascii="Arial" w:eastAsia="Klavika Lt" w:hAnsi="Arial" w:cs="Arial"/>
          <w:sz w:val="16"/>
          <w:szCs w:val="16"/>
        </w:rPr>
      </w:pPr>
    </w:p>
    <w:p w:rsidR="00F679A1" w:rsidRPr="00D01528" w:rsidRDefault="00F679A1" w:rsidP="00F679A1">
      <w:pPr>
        <w:ind w:right="65"/>
        <w:jc w:val="both"/>
        <w:rPr>
          <w:rFonts w:ascii="Arial" w:eastAsia="Klavika Lt" w:hAnsi="Arial" w:cs="Arial"/>
          <w:sz w:val="24"/>
          <w:szCs w:val="24"/>
        </w:rPr>
      </w:pPr>
      <w:r>
        <w:rPr>
          <w:rFonts w:ascii="Arial" w:eastAsia="Klavika Lt" w:hAnsi="Arial" w:cs="Arial"/>
          <w:sz w:val="24"/>
          <w:szCs w:val="24"/>
        </w:rPr>
        <w:t xml:space="preserve">Sobre la planta académica </w:t>
      </w:r>
      <w:r w:rsidRPr="00A41533">
        <w:rPr>
          <w:rFonts w:ascii="Arial" w:eastAsia="Klavika Lt" w:hAnsi="Arial" w:cs="Arial"/>
          <w:sz w:val="24"/>
          <w:szCs w:val="24"/>
        </w:rPr>
        <w:t xml:space="preserve">expresó </w:t>
      </w:r>
      <w:r>
        <w:rPr>
          <w:rFonts w:ascii="Arial" w:eastAsia="Klavika Lt" w:hAnsi="Arial" w:cs="Arial"/>
          <w:sz w:val="24"/>
          <w:szCs w:val="24"/>
        </w:rPr>
        <w:t xml:space="preserve">que para el 2017 se tenían 1,281 profesores de tiempo completo, de los cuales el 98 por ciento cuenta con posgrado y 967 </w:t>
      </w:r>
      <w:r w:rsidRPr="00D01528">
        <w:rPr>
          <w:rFonts w:ascii="Arial" w:eastAsia="Klavika Lt" w:hAnsi="Arial" w:cs="Arial"/>
          <w:sz w:val="24"/>
          <w:szCs w:val="24"/>
        </w:rPr>
        <w:t>tienen reconocimiento vigente como profesores con perfil deseable</w:t>
      </w:r>
      <w:r>
        <w:rPr>
          <w:rFonts w:ascii="Arial" w:eastAsia="Klavika Lt" w:hAnsi="Arial" w:cs="Arial"/>
          <w:sz w:val="24"/>
          <w:szCs w:val="24"/>
        </w:rPr>
        <w:t xml:space="preserve">. Además, </w:t>
      </w:r>
      <w:r w:rsidRPr="00D01528">
        <w:rPr>
          <w:rFonts w:ascii="Arial" w:eastAsia="Klavika Lt" w:hAnsi="Arial" w:cs="Arial"/>
          <w:sz w:val="24"/>
          <w:szCs w:val="24"/>
        </w:rPr>
        <w:t xml:space="preserve">421 investigadores </w:t>
      </w:r>
      <w:r>
        <w:rPr>
          <w:rFonts w:ascii="Arial" w:eastAsia="Klavika Lt" w:hAnsi="Arial" w:cs="Arial"/>
          <w:sz w:val="24"/>
          <w:szCs w:val="24"/>
        </w:rPr>
        <w:t xml:space="preserve">están inscritos </w:t>
      </w:r>
      <w:r w:rsidRPr="00D01528">
        <w:rPr>
          <w:rFonts w:ascii="Arial" w:eastAsia="Klavika Lt" w:hAnsi="Arial" w:cs="Arial"/>
          <w:sz w:val="24"/>
          <w:szCs w:val="24"/>
        </w:rPr>
        <w:t xml:space="preserve">en el Sistema Nacional de Investigadores (SNI). </w:t>
      </w:r>
    </w:p>
    <w:p w:rsidR="00F679A1" w:rsidRPr="00110A2D" w:rsidRDefault="00F679A1" w:rsidP="00F679A1">
      <w:pPr>
        <w:suppressAutoHyphens w:val="0"/>
        <w:autoSpaceDN/>
        <w:ind w:right="66"/>
        <w:contextualSpacing/>
        <w:jc w:val="both"/>
        <w:textAlignment w:val="auto"/>
        <w:rPr>
          <w:rFonts w:ascii="Arial" w:eastAsia="Klavika Lt" w:hAnsi="Arial" w:cs="Arial"/>
          <w:sz w:val="16"/>
          <w:szCs w:val="16"/>
        </w:rPr>
      </w:pPr>
    </w:p>
    <w:p w:rsidR="00F679A1" w:rsidRDefault="00F679A1" w:rsidP="00F679A1">
      <w:pPr>
        <w:autoSpaceDN/>
        <w:ind w:right="68"/>
        <w:contextualSpacing/>
        <w:jc w:val="both"/>
        <w:textAlignment w:val="auto"/>
        <w:rPr>
          <w:rFonts w:ascii="Arial" w:eastAsia="Klavika Lt" w:hAnsi="Arial" w:cs="Arial"/>
          <w:sz w:val="24"/>
          <w:szCs w:val="24"/>
        </w:rPr>
      </w:pPr>
      <w:r>
        <w:rPr>
          <w:rFonts w:ascii="Arial" w:eastAsia="Klavika Lt" w:hAnsi="Arial" w:cs="Arial"/>
          <w:sz w:val="24"/>
          <w:szCs w:val="24"/>
        </w:rPr>
        <w:t xml:space="preserve">El doctor Ocegueda Hernández expuso que en el rubro de investigación se tienen </w:t>
      </w:r>
      <w:r w:rsidRPr="00D01528">
        <w:rPr>
          <w:rFonts w:ascii="Arial" w:eastAsia="Klavika Lt" w:hAnsi="Arial" w:cs="Arial"/>
          <w:sz w:val="24"/>
          <w:szCs w:val="24"/>
        </w:rPr>
        <w:t xml:space="preserve">452 </w:t>
      </w:r>
      <w:r w:rsidRPr="00D01528">
        <w:rPr>
          <w:rFonts w:ascii="Arial" w:eastAsia="Klavika Lt" w:hAnsi="Arial" w:cs="Arial"/>
          <w:spacing w:val="-1"/>
          <w:sz w:val="24"/>
          <w:szCs w:val="24"/>
        </w:rPr>
        <w:t>p</w:t>
      </w:r>
      <w:r w:rsidRPr="00D01528">
        <w:rPr>
          <w:rFonts w:ascii="Arial" w:eastAsia="Klavika Lt" w:hAnsi="Arial" w:cs="Arial"/>
          <w:spacing w:val="2"/>
          <w:sz w:val="24"/>
          <w:szCs w:val="24"/>
        </w:rPr>
        <w:t>roy</w:t>
      </w:r>
      <w:r w:rsidRPr="00D01528">
        <w:rPr>
          <w:rFonts w:ascii="Arial" w:eastAsia="Klavika Lt" w:hAnsi="Arial" w:cs="Arial"/>
          <w:spacing w:val="1"/>
          <w:sz w:val="24"/>
          <w:szCs w:val="24"/>
        </w:rPr>
        <w:t>e</w:t>
      </w:r>
      <w:r w:rsidRPr="00D01528">
        <w:rPr>
          <w:rFonts w:ascii="Arial" w:eastAsia="Klavika Lt" w:hAnsi="Arial" w:cs="Arial"/>
          <w:spacing w:val="5"/>
          <w:sz w:val="24"/>
          <w:szCs w:val="24"/>
        </w:rPr>
        <w:t>c</w:t>
      </w:r>
      <w:r w:rsidRPr="00D01528">
        <w:rPr>
          <w:rFonts w:ascii="Arial" w:eastAsia="Klavika Lt" w:hAnsi="Arial" w:cs="Arial"/>
          <w:sz w:val="24"/>
          <w:szCs w:val="24"/>
        </w:rPr>
        <w:t xml:space="preserve">tos </w:t>
      </w:r>
      <w:r w:rsidRPr="00D01528">
        <w:rPr>
          <w:rFonts w:ascii="Arial" w:eastAsia="Klavika Lt" w:hAnsi="Arial" w:cs="Arial"/>
          <w:spacing w:val="-1"/>
          <w:sz w:val="24"/>
          <w:szCs w:val="24"/>
        </w:rPr>
        <w:t>d</w:t>
      </w:r>
      <w:r w:rsidRPr="00D01528">
        <w:rPr>
          <w:rFonts w:ascii="Arial" w:eastAsia="Klavika Lt" w:hAnsi="Arial" w:cs="Arial"/>
          <w:sz w:val="24"/>
          <w:szCs w:val="24"/>
        </w:rPr>
        <w:t xml:space="preserve">e </w:t>
      </w:r>
      <w:r w:rsidRPr="00D01528">
        <w:rPr>
          <w:rFonts w:ascii="Arial" w:eastAsia="Klavika Lt" w:hAnsi="Arial" w:cs="Arial"/>
          <w:spacing w:val="-3"/>
          <w:sz w:val="24"/>
          <w:szCs w:val="24"/>
        </w:rPr>
        <w:t>i</w:t>
      </w:r>
      <w:r w:rsidRPr="00D01528">
        <w:rPr>
          <w:rFonts w:ascii="Arial" w:eastAsia="Klavika Lt" w:hAnsi="Arial" w:cs="Arial"/>
          <w:spacing w:val="2"/>
          <w:sz w:val="24"/>
          <w:szCs w:val="24"/>
        </w:rPr>
        <w:t>nv</w:t>
      </w:r>
      <w:r w:rsidRPr="00D01528">
        <w:rPr>
          <w:rFonts w:ascii="Arial" w:eastAsia="Klavika Lt" w:hAnsi="Arial" w:cs="Arial"/>
          <w:sz w:val="24"/>
          <w:szCs w:val="24"/>
        </w:rPr>
        <w:t>e</w:t>
      </w:r>
      <w:r w:rsidRPr="00D01528">
        <w:rPr>
          <w:rFonts w:ascii="Arial" w:eastAsia="Klavika Lt" w:hAnsi="Arial" w:cs="Arial"/>
          <w:spacing w:val="3"/>
          <w:sz w:val="24"/>
          <w:szCs w:val="24"/>
        </w:rPr>
        <w:t>s</w:t>
      </w:r>
      <w:r w:rsidRPr="00D01528">
        <w:rPr>
          <w:rFonts w:ascii="Arial" w:eastAsia="Klavika Lt" w:hAnsi="Arial" w:cs="Arial"/>
          <w:spacing w:val="1"/>
          <w:sz w:val="24"/>
          <w:szCs w:val="24"/>
        </w:rPr>
        <w:t>t</w:t>
      </w:r>
      <w:r w:rsidRPr="00D01528">
        <w:rPr>
          <w:rFonts w:ascii="Arial" w:eastAsia="Klavika Lt" w:hAnsi="Arial" w:cs="Arial"/>
          <w:spacing w:val="-2"/>
          <w:sz w:val="24"/>
          <w:szCs w:val="24"/>
        </w:rPr>
        <w:t>i</w:t>
      </w:r>
      <w:r w:rsidRPr="00D01528">
        <w:rPr>
          <w:rFonts w:ascii="Arial" w:eastAsia="Klavika Lt" w:hAnsi="Arial" w:cs="Arial"/>
          <w:sz w:val="24"/>
          <w:szCs w:val="24"/>
        </w:rPr>
        <w:t>g</w:t>
      </w:r>
      <w:r w:rsidRPr="00D01528">
        <w:rPr>
          <w:rFonts w:ascii="Arial" w:eastAsia="Klavika Lt" w:hAnsi="Arial" w:cs="Arial"/>
          <w:spacing w:val="1"/>
          <w:sz w:val="24"/>
          <w:szCs w:val="24"/>
        </w:rPr>
        <w:t>a</w:t>
      </w:r>
      <w:r w:rsidRPr="00D01528">
        <w:rPr>
          <w:rFonts w:ascii="Arial" w:eastAsia="Klavika Lt" w:hAnsi="Arial" w:cs="Arial"/>
          <w:spacing w:val="-1"/>
          <w:sz w:val="24"/>
          <w:szCs w:val="24"/>
        </w:rPr>
        <w:t>ció</w:t>
      </w:r>
      <w:r w:rsidRPr="00D01528">
        <w:rPr>
          <w:rFonts w:ascii="Arial" w:eastAsia="Klavika Lt" w:hAnsi="Arial" w:cs="Arial"/>
          <w:sz w:val="24"/>
          <w:szCs w:val="24"/>
        </w:rPr>
        <w:t xml:space="preserve">n </w:t>
      </w:r>
      <w:r w:rsidRPr="00D01528">
        <w:rPr>
          <w:rFonts w:ascii="Arial" w:eastAsia="Klavika Lt" w:hAnsi="Arial" w:cs="Arial"/>
          <w:spacing w:val="3"/>
          <w:sz w:val="24"/>
          <w:szCs w:val="24"/>
        </w:rPr>
        <w:t>v</w:t>
      </w:r>
      <w:r w:rsidRPr="00D01528">
        <w:rPr>
          <w:rFonts w:ascii="Arial" w:eastAsia="Klavika Lt" w:hAnsi="Arial" w:cs="Arial"/>
          <w:spacing w:val="-2"/>
          <w:sz w:val="24"/>
          <w:szCs w:val="24"/>
        </w:rPr>
        <w:t>i</w:t>
      </w:r>
      <w:r w:rsidRPr="00D01528">
        <w:rPr>
          <w:rFonts w:ascii="Arial" w:eastAsia="Klavika Lt" w:hAnsi="Arial" w:cs="Arial"/>
          <w:sz w:val="24"/>
          <w:szCs w:val="24"/>
        </w:rPr>
        <w:t>g</w:t>
      </w:r>
      <w:r w:rsidRPr="00D01528">
        <w:rPr>
          <w:rFonts w:ascii="Arial" w:eastAsia="Klavika Lt" w:hAnsi="Arial" w:cs="Arial"/>
          <w:spacing w:val="-2"/>
          <w:sz w:val="24"/>
          <w:szCs w:val="24"/>
        </w:rPr>
        <w:t>e</w:t>
      </w:r>
      <w:r w:rsidRPr="00D01528">
        <w:rPr>
          <w:rFonts w:ascii="Arial" w:eastAsia="Klavika Lt" w:hAnsi="Arial" w:cs="Arial"/>
          <w:spacing w:val="1"/>
          <w:sz w:val="24"/>
          <w:szCs w:val="24"/>
        </w:rPr>
        <w:t>n</w:t>
      </w:r>
      <w:r>
        <w:rPr>
          <w:rFonts w:ascii="Arial" w:eastAsia="Klavika Lt" w:hAnsi="Arial" w:cs="Arial"/>
          <w:sz w:val="24"/>
          <w:szCs w:val="24"/>
        </w:rPr>
        <w:t xml:space="preserve">tes; 800 profesores de tiempo completo trabajan en </w:t>
      </w:r>
      <w:r w:rsidRPr="00D01528">
        <w:rPr>
          <w:rFonts w:ascii="Arial" w:eastAsia="Klavika Lt" w:hAnsi="Arial" w:cs="Arial"/>
          <w:spacing w:val="1"/>
          <w:sz w:val="24"/>
          <w:szCs w:val="24"/>
        </w:rPr>
        <w:t>torno a 264 Líneas de Generación</w:t>
      </w:r>
      <w:r>
        <w:rPr>
          <w:rFonts w:ascii="Arial" w:eastAsia="Klavika Lt" w:hAnsi="Arial" w:cs="Arial"/>
          <w:spacing w:val="1"/>
          <w:sz w:val="24"/>
          <w:szCs w:val="24"/>
        </w:rPr>
        <w:t xml:space="preserve"> y Aplicación del Conocimiento, y con el propósito de </w:t>
      </w:r>
      <w:r w:rsidRPr="00D547F2">
        <w:rPr>
          <w:rFonts w:ascii="Arial" w:eastAsia="Klavika Lt" w:hAnsi="Arial" w:cs="Arial"/>
          <w:sz w:val="24"/>
        </w:rPr>
        <w:t>incentivar la investigación aplicada y la vinculación con l</w:t>
      </w:r>
      <w:r>
        <w:rPr>
          <w:rFonts w:ascii="Arial" w:eastAsia="Klavika Lt" w:hAnsi="Arial" w:cs="Arial"/>
          <w:sz w:val="24"/>
        </w:rPr>
        <w:t xml:space="preserve">os sectores productivo y social, la </w:t>
      </w:r>
      <w:r w:rsidRPr="00D01528">
        <w:rPr>
          <w:rFonts w:ascii="Arial" w:eastAsia="Klavika Lt" w:hAnsi="Arial" w:cs="Arial"/>
          <w:sz w:val="24"/>
          <w:szCs w:val="24"/>
        </w:rPr>
        <w:t xml:space="preserve">UABC emitió el Reglamento de Propiedad Intelectual. </w:t>
      </w:r>
    </w:p>
    <w:p w:rsidR="00F679A1" w:rsidRPr="002905E3" w:rsidRDefault="00F679A1" w:rsidP="00F679A1">
      <w:pPr>
        <w:autoSpaceDN/>
        <w:ind w:right="68"/>
        <w:contextualSpacing/>
        <w:jc w:val="both"/>
        <w:textAlignment w:val="auto"/>
        <w:rPr>
          <w:rFonts w:ascii="Arial" w:eastAsia="Klavika Lt" w:hAnsi="Arial" w:cs="Arial"/>
          <w:sz w:val="16"/>
          <w:szCs w:val="16"/>
        </w:rPr>
      </w:pPr>
    </w:p>
    <w:p w:rsidR="00F679A1" w:rsidRDefault="00F679A1" w:rsidP="00F679A1">
      <w:pPr>
        <w:autoSpaceDN/>
        <w:ind w:right="68"/>
        <w:contextualSpacing/>
        <w:jc w:val="both"/>
        <w:textAlignment w:val="auto"/>
        <w:rPr>
          <w:rFonts w:ascii="Arial" w:eastAsia="Klavika Lt" w:hAnsi="Arial" w:cs="Arial"/>
          <w:color w:val="000000" w:themeColor="text1"/>
          <w:spacing w:val="5"/>
          <w:sz w:val="24"/>
          <w:szCs w:val="24"/>
        </w:rPr>
      </w:pPr>
      <w:r>
        <w:rPr>
          <w:rFonts w:ascii="Arial" w:eastAsia="Klavika Lt" w:hAnsi="Arial" w:cs="Arial"/>
          <w:sz w:val="24"/>
          <w:szCs w:val="24"/>
        </w:rPr>
        <w:t xml:space="preserve">Asimismo, hizo hincapié que como parte de la responsabilidad social universitaria, la Máxima Casa de Estudios invirtió </w:t>
      </w:r>
      <w:r w:rsidRPr="00D01528">
        <w:rPr>
          <w:rFonts w:ascii="Arial" w:eastAsia="Klavika Lt" w:hAnsi="Arial" w:cs="Arial"/>
          <w:color w:val="000000" w:themeColor="text1"/>
          <w:spacing w:val="5"/>
          <w:sz w:val="24"/>
          <w:szCs w:val="24"/>
        </w:rPr>
        <w:t>4.6 millones de pesos para la adquisición de equipo especializado como impresoras</w:t>
      </w:r>
      <w:r>
        <w:rPr>
          <w:rFonts w:ascii="Arial" w:eastAsia="Klavika Lt" w:hAnsi="Arial" w:cs="Arial"/>
          <w:color w:val="000000" w:themeColor="text1"/>
          <w:spacing w:val="5"/>
          <w:sz w:val="24"/>
          <w:szCs w:val="24"/>
        </w:rPr>
        <w:t>,</w:t>
      </w:r>
      <w:r w:rsidRPr="00D01528">
        <w:rPr>
          <w:rFonts w:ascii="Arial" w:eastAsia="Klavika Lt" w:hAnsi="Arial" w:cs="Arial"/>
          <w:color w:val="000000" w:themeColor="text1"/>
          <w:spacing w:val="5"/>
          <w:sz w:val="24"/>
          <w:szCs w:val="24"/>
        </w:rPr>
        <w:t xml:space="preserve"> teclados braille y software especializado en apoyo a estudiantes con ceguera o debilidad visual.</w:t>
      </w:r>
      <w:r>
        <w:rPr>
          <w:rFonts w:ascii="Arial" w:eastAsia="Klavika Lt" w:hAnsi="Arial" w:cs="Arial"/>
          <w:color w:val="000000" w:themeColor="text1"/>
          <w:spacing w:val="5"/>
          <w:sz w:val="24"/>
          <w:szCs w:val="24"/>
        </w:rPr>
        <w:t xml:space="preserve"> De igual manera se </w:t>
      </w:r>
      <w:r w:rsidRPr="00D01528">
        <w:rPr>
          <w:rFonts w:ascii="Arial" w:eastAsia="Klavika Lt" w:hAnsi="Arial" w:cs="Arial"/>
          <w:color w:val="000000" w:themeColor="text1"/>
          <w:spacing w:val="5"/>
          <w:sz w:val="24"/>
          <w:szCs w:val="24"/>
        </w:rPr>
        <w:t>contrataron intérpretes de lenguaje en señas para la atención directa a estudiantes con debilidad auditiva</w:t>
      </w:r>
      <w:r>
        <w:rPr>
          <w:rFonts w:ascii="Arial" w:eastAsia="Klavika Lt" w:hAnsi="Arial" w:cs="Arial"/>
          <w:color w:val="000000" w:themeColor="text1"/>
          <w:spacing w:val="5"/>
          <w:sz w:val="24"/>
          <w:szCs w:val="24"/>
        </w:rPr>
        <w:t xml:space="preserve"> y se co</w:t>
      </w:r>
      <w:r w:rsidRPr="00D01528">
        <w:rPr>
          <w:rFonts w:ascii="Arial" w:eastAsia="Klavika Lt" w:hAnsi="Arial" w:cs="Arial"/>
          <w:color w:val="000000" w:themeColor="text1"/>
          <w:spacing w:val="5"/>
          <w:sz w:val="24"/>
          <w:szCs w:val="24"/>
        </w:rPr>
        <w:t xml:space="preserve">nstruyeron rampas y elevadores </w:t>
      </w:r>
      <w:r>
        <w:rPr>
          <w:rFonts w:ascii="Arial" w:eastAsia="Klavika Lt" w:hAnsi="Arial" w:cs="Arial"/>
          <w:color w:val="000000" w:themeColor="text1"/>
          <w:spacing w:val="5"/>
          <w:sz w:val="24"/>
          <w:szCs w:val="24"/>
        </w:rPr>
        <w:t xml:space="preserve">en </w:t>
      </w:r>
      <w:r w:rsidRPr="00D01528">
        <w:rPr>
          <w:rFonts w:ascii="Arial" w:eastAsia="Klavika Lt" w:hAnsi="Arial" w:cs="Arial"/>
          <w:color w:val="000000" w:themeColor="text1"/>
          <w:spacing w:val="5"/>
          <w:sz w:val="24"/>
          <w:szCs w:val="24"/>
        </w:rPr>
        <w:t>diversas unidades académicas</w:t>
      </w:r>
      <w:r>
        <w:rPr>
          <w:rFonts w:ascii="Arial" w:eastAsia="Klavika Lt" w:hAnsi="Arial" w:cs="Arial"/>
          <w:color w:val="000000" w:themeColor="text1"/>
          <w:spacing w:val="5"/>
          <w:sz w:val="24"/>
          <w:szCs w:val="24"/>
        </w:rPr>
        <w:t xml:space="preserve"> para facilitar el acceso a personas con discapacidad motriz</w:t>
      </w:r>
      <w:r w:rsidRPr="00D01528">
        <w:rPr>
          <w:rFonts w:ascii="Arial" w:eastAsia="Klavika Lt" w:hAnsi="Arial" w:cs="Arial"/>
          <w:color w:val="000000" w:themeColor="text1"/>
          <w:spacing w:val="5"/>
          <w:sz w:val="24"/>
          <w:szCs w:val="24"/>
        </w:rPr>
        <w:t>.</w:t>
      </w:r>
    </w:p>
    <w:p w:rsidR="00F679A1" w:rsidRPr="00F002BE" w:rsidRDefault="00F679A1" w:rsidP="00F679A1">
      <w:pPr>
        <w:autoSpaceDN/>
        <w:ind w:right="68"/>
        <w:contextualSpacing/>
        <w:jc w:val="both"/>
        <w:textAlignment w:val="auto"/>
        <w:rPr>
          <w:rFonts w:ascii="Arial" w:eastAsia="Klavika Lt" w:hAnsi="Arial" w:cs="Arial"/>
          <w:color w:val="000000" w:themeColor="text1"/>
          <w:spacing w:val="1"/>
          <w:sz w:val="16"/>
          <w:szCs w:val="16"/>
        </w:rPr>
      </w:pPr>
    </w:p>
    <w:p w:rsidR="00F679A1" w:rsidRDefault="00F679A1" w:rsidP="00F679A1">
      <w:pPr>
        <w:autoSpaceDN/>
        <w:ind w:right="63"/>
        <w:contextualSpacing/>
        <w:jc w:val="both"/>
        <w:textAlignment w:val="auto"/>
        <w:rPr>
          <w:rFonts w:ascii="Arial" w:eastAsia="Klavika Lt" w:hAnsi="Arial" w:cs="Arial"/>
          <w:spacing w:val="5"/>
          <w:sz w:val="24"/>
          <w:szCs w:val="24"/>
        </w:rPr>
      </w:pPr>
      <w:r w:rsidRPr="00D01528">
        <w:rPr>
          <w:rFonts w:ascii="Arial" w:eastAsia="Klavika Lt" w:hAnsi="Arial" w:cs="Arial"/>
          <w:color w:val="000000" w:themeColor="text1"/>
          <w:spacing w:val="5"/>
          <w:sz w:val="24"/>
          <w:szCs w:val="24"/>
        </w:rPr>
        <w:t>Se realizaron 5</w:t>
      </w:r>
      <w:r w:rsidRPr="00D01528">
        <w:rPr>
          <w:rFonts w:ascii="Arial" w:eastAsia="Klavika Lt" w:hAnsi="Arial" w:cs="Arial"/>
          <w:spacing w:val="5"/>
          <w:sz w:val="24"/>
          <w:szCs w:val="24"/>
        </w:rPr>
        <w:t xml:space="preserve"> jornadas del Programa “UABC Contigo” dirigido a ofertar servicios profesionales gratuitos</w:t>
      </w:r>
      <w:r>
        <w:rPr>
          <w:rFonts w:ascii="Arial" w:eastAsia="Klavika Lt" w:hAnsi="Arial" w:cs="Arial"/>
          <w:spacing w:val="5"/>
          <w:sz w:val="24"/>
          <w:szCs w:val="24"/>
        </w:rPr>
        <w:t xml:space="preserve"> </w:t>
      </w:r>
      <w:r>
        <w:rPr>
          <w:rFonts w:ascii="Arial" w:hAnsi="Arial" w:cs="Arial"/>
          <w:sz w:val="24"/>
          <w:szCs w:val="24"/>
        </w:rPr>
        <w:t>en el área de la salud, asesoría jurídica, orientación psicológica y en adicciones, estimulación temprana, habilidades sociales, entre otras,</w:t>
      </w:r>
      <w:r w:rsidRPr="00D01528">
        <w:rPr>
          <w:rFonts w:ascii="Arial" w:eastAsia="Klavika Lt" w:hAnsi="Arial" w:cs="Arial"/>
          <w:spacing w:val="5"/>
          <w:sz w:val="24"/>
          <w:szCs w:val="24"/>
        </w:rPr>
        <w:t xml:space="preserve"> a comunidades marginadas. Participaron 1,048 alumnos y 199 maestros, atendiéndose 3,588 personas y 331 mascotas lo que en conjunto significó 11,923 servicios.  </w:t>
      </w:r>
    </w:p>
    <w:p w:rsidR="00F679A1" w:rsidRPr="001601E7" w:rsidRDefault="00F679A1" w:rsidP="00F679A1">
      <w:pPr>
        <w:autoSpaceDN/>
        <w:ind w:right="63"/>
        <w:contextualSpacing/>
        <w:jc w:val="both"/>
        <w:textAlignment w:val="auto"/>
        <w:rPr>
          <w:rFonts w:ascii="Arial" w:eastAsia="Klavika Lt" w:hAnsi="Arial" w:cs="Arial"/>
          <w:spacing w:val="5"/>
          <w:sz w:val="16"/>
          <w:szCs w:val="16"/>
        </w:rPr>
      </w:pPr>
    </w:p>
    <w:p w:rsidR="00F679A1" w:rsidRDefault="00F679A1" w:rsidP="00F679A1">
      <w:pPr>
        <w:autoSpaceDN/>
        <w:ind w:right="63"/>
        <w:contextualSpacing/>
        <w:jc w:val="both"/>
        <w:textAlignment w:val="auto"/>
        <w:rPr>
          <w:rFonts w:ascii="Arial" w:eastAsia="Klavika Lt" w:hAnsi="Arial" w:cs="Arial"/>
          <w:spacing w:val="5"/>
          <w:sz w:val="24"/>
          <w:szCs w:val="24"/>
        </w:rPr>
      </w:pPr>
      <w:r>
        <w:rPr>
          <w:rFonts w:ascii="Arial" w:eastAsia="Klavika Lt" w:hAnsi="Arial" w:cs="Arial"/>
          <w:color w:val="000000" w:themeColor="text1"/>
          <w:spacing w:val="5"/>
          <w:sz w:val="24"/>
          <w:szCs w:val="24"/>
        </w:rPr>
        <w:t xml:space="preserve">El Rector mencionó que la </w:t>
      </w:r>
      <w:r w:rsidRPr="00D01528">
        <w:rPr>
          <w:rFonts w:ascii="Arial" w:eastAsia="Klavika Lt" w:hAnsi="Arial" w:cs="Arial"/>
          <w:color w:val="000000" w:themeColor="text1"/>
          <w:spacing w:val="5"/>
          <w:sz w:val="24"/>
          <w:szCs w:val="24"/>
        </w:rPr>
        <w:t xml:space="preserve">UABC cuenta con </w:t>
      </w:r>
      <w:r>
        <w:rPr>
          <w:rFonts w:ascii="Arial" w:eastAsia="Klavika Lt" w:hAnsi="Arial" w:cs="Arial"/>
          <w:color w:val="000000" w:themeColor="text1"/>
          <w:spacing w:val="5"/>
          <w:sz w:val="24"/>
          <w:szCs w:val="24"/>
        </w:rPr>
        <w:t>una</w:t>
      </w:r>
      <w:r w:rsidRPr="00D01528">
        <w:rPr>
          <w:rFonts w:ascii="Arial" w:eastAsia="Klavika Lt" w:hAnsi="Arial" w:cs="Arial"/>
          <w:color w:val="000000" w:themeColor="text1"/>
          <w:spacing w:val="5"/>
          <w:sz w:val="24"/>
          <w:szCs w:val="24"/>
        </w:rPr>
        <w:t xml:space="preserve"> de las </w:t>
      </w:r>
      <w:r>
        <w:rPr>
          <w:rFonts w:ascii="Arial" w:eastAsia="Klavika Lt" w:hAnsi="Arial" w:cs="Arial"/>
          <w:color w:val="000000" w:themeColor="text1"/>
          <w:spacing w:val="5"/>
          <w:sz w:val="24"/>
          <w:szCs w:val="24"/>
        </w:rPr>
        <w:t>cuatro</w:t>
      </w:r>
      <w:r w:rsidRPr="00D01528">
        <w:rPr>
          <w:rFonts w:ascii="Arial" w:eastAsia="Klavika Lt" w:hAnsi="Arial" w:cs="Arial"/>
          <w:color w:val="000000" w:themeColor="text1"/>
          <w:spacing w:val="5"/>
          <w:sz w:val="24"/>
          <w:szCs w:val="24"/>
        </w:rPr>
        <w:t xml:space="preserve"> incubadoras reconocidas por el </w:t>
      </w:r>
      <w:r w:rsidRPr="00D01528">
        <w:rPr>
          <w:rFonts w:ascii="Arial" w:eastAsia="Klavika Lt" w:hAnsi="Arial" w:cs="Arial"/>
          <w:spacing w:val="5"/>
          <w:sz w:val="24"/>
          <w:szCs w:val="24"/>
        </w:rPr>
        <w:t>Instituto Nacional del Emprendedo</w:t>
      </w:r>
      <w:r>
        <w:rPr>
          <w:rFonts w:ascii="Arial" w:eastAsia="Klavika Lt" w:hAnsi="Arial" w:cs="Arial"/>
          <w:spacing w:val="5"/>
          <w:sz w:val="24"/>
          <w:szCs w:val="24"/>
        </w:rPr>
        <w:t>r (INADEM), en Baja California, la cual c</w:t>
      </w:r>
      <w:r w:rsidRPr="00D01528">
        <w:rPr>
          <w:rFonts w:ascii="Arial" w:eastAsia="Klavika Lt" w:hAnsi="Arial" w:cs="Arial"/>
          <w:spacing w:val="5"/>
          <w:sz w:val="24"/>
          <w:szCs w:val="24"/>
        </w:rPr>
        <w:t xml:space="preserve">ontribuyó </w:t>
      </w:r>
      <w:r>
        <w:rPr>
          <w:rFonts w:ascii="Arial" w:eastAsia="Klavika Lt" w:hAnsi="Arial" w:cs="Arial"/>
          <w:spacing w:val="5"/>
          <w:sz w:val="24"/>
          <w:szCs w:val="24"/>
        </w:rPr>
        <w:t>en</w:t>
      </w:r>
      <w:r w:rsidRPr="00D01528">
        <w:rPr>
          <w:rFonts w:ascii="Arial" w:eastAsia="Klavika Lt" w:hAnsi="Arial" w:cs="Arial"/>
          <w:spacing w:val="5"/>
          <w:sz w:val="24"/>
          <w:szCs w:val="24"/>
        </w:rPr>
        <w:t xml:space="preserve"> la creación de 133 empresas, la generación de 180 empleos y una gestión de financiamiento por 1.4 millones de pesos.</w:t>
      </w:r>
    </w:p>
    <w:p w:rsidR="00F679A1" w:rsidRPr="001601E7" w:rsidRDefault="00F679A1" w:rsidP="00F679A1">
      <w:pPr>
        <w:autoSpaceDN/>
        <w:ind w:right="63"/>
        <w:contextualSpacing/>
        <w:jc w:val="both"/>
        <w:textAlignment w:val="auto"/>
        <w:rPr>
          <w:rFonts w:ascii="Arial" w:eastAsia="Klavika Lt" w:hAnsi="Arial" w:cs="Arial"/>
          <w:sz w:val="16"/>
          <w:szCs w:val="16"/>
        </w:rPr>
      </w:pPr>
    </w:p>
    <w:p w:rsidR="00F679A1" w:rsidRDefault="00F679A1" w:rsidP="00F679A1">
      <w:pPr>
        <w:jc w:val="both"/>
        <w:rPr>
          <w:rFonts w:ascii="Arial" w:hAnsi="Arial" w:cs="Arial"/>
          <w:sz w:val="24"/>
        </w:rPr>
      </w:pPr>
      <w:r>
        <w:rPr>
          <w:rFonts w:ascii="Arial" w:eastAsia="Klavika Lt" w:hAnsi="Arial" w:cs="Arial"/>
          <w:spacing w:val="4"/>
          <w:sz w:val="24"/>
        </w:rPr>
        <w:t>Agregó que u</w:t>
      </w:r>
      <w:r w:rsidRPr="00943A48">
        <w:rPr>
          <w:rFonts w:ascii="Arial" w:eastAsia="Klavika Lt" w:hAnsi="Arial" w:cs="Arial"/>
          <w:spacing w:val="4"/>
          <w:sz w:val="24"/>
        </w:rPr>
        <w:t>na tarea importante para el buen funcionamiento de l</w:t>
      </w:r>
      <w:r w:rsidRPr="00943A48">
        <w:rPr>
          <w:rFonts w:ascii="Arial" w:eastAsia="Klavika Lt" w:hAnsi="Arial" w:cs="Arial"/>
          <w:sz w:val="24"/>
        </w:rPr>
        <w:t>a U</w:t>
      </w:r>
      <w:r w:rsidRPr="00943A48">
        <w:rPr>
          <w:rFonts w:ascii="Arial" w:eastAsia="Klavika Lt" w:hAnsi="Arial" w:cs="Arial"/>
          <w:spacing w:val="-1"/>
          <w:sz w:val="24"/>
        </w:rPr>
        <w:t>n</w:t>
      </w:r>
      <w:r w:rsidRPr="00943A48">
        <w:rPr>
          <w:rFonts w:ascii="Arial" w:eastAsia="Klavika Lt" w:hAnsi="Arial" w:cs="Arial"/>
          <w:spacing w:val="4"/>
          <w:sz w:val="24"/>
        </w:rPr>
        <w:t>i</w:t>
      </w:r>
      <w:r w:rsidRPr="00943A48">
        <w:rPr>
          <w:rFonts w:ascii="Arial" w:eastAsia="Klavika Lt" w:hAnsi="Arial" w:cs="Arial"/>
          <w:spacing w:val="3"/>
          <w:sz w:val="24"/>
        </w:rPr>
        <w:t>v</w:t>
      </w:r>
      <w:r w:rsidRPr="00943A48">
        <w:rPr>
          <w:rFonts w:ascii="Arial" w:eastAsia="Klavika Lt" w:hAnsi="Arial" w:cs="Arial"/>
          <w:spacing w:val="-1"/>
          <w:sz w:val="24"/>
        </w:rPr>
        <w:t>e</w:t>
      </w:r>
      <w:r w:rsidRPr="00943A48">
        <w:rPr>
          <w:rFonts w:ascii="Arial" w:eastAsia="Klavika Lt" w:hAnsi="Arial" w:cs="Arial"/>
          <w:spacing w:val="4"/>
          <w:sz w:val="24"/>
        </w:rPr>
        <w:t>r</w:t>
      </w:r>
      <w:r w:rsidRPr="00943A48">
        <w:rPr>
          <w:rFonts w:ascii="Arial" w:eastAsia="Klavika Lt" w:hAnsi="Arial" w:cs="Arial"/>
          <w:spacing w:val="-1"/>
          <w:sz w:val="24"/>
        </w:rPr>
        <w:t>sid</w:t>
      </w:r>
      <w:r w:rsidRPr="00943A48">
        <w:rPr>
          <w:rFonts w:ascii="Arial" w:eastAsia="Klavika Lt" w:hAnsi="Arial" w:cs="Arial"/>
          <w:sz w:val="24"/>
        </w:rPr>
        <w:t>ad es mantener su normatividad actualizada, por lo que en un hecho histórico</w:t>
      </w:r>
      <w:r>
        <w:rPr>
          <w:rFonts w:ascii="Arial" w:eastAsia="Klavika Lt" w:hAnsi="Arial" w:cs="Arial"/>
          <w:sz w:val="24"/>
        </w:rPr>
        <w:t>,</w:t>
      </w:r>
      <w:r w:rsidRPr="00943A48">
        <w:rPr>
          <w:rFonts w:ascii="Arial" w:eastAsia="Klavika Lt" w:hAnsi="Arial" w:cs="Arial"/>
          <w:sz w:val="24"/>
        </w:rPr>
        <w:t xml:space="preserve"> el Consejo Universitario aprobó </w:t>
      </w:r>
      <w:r w:rsidRPr="00943A48">
        <w:rPr>
          <w:rFonts w:ascii="Arial" w:hAnsi="Arial" w:cs="Arial"/>
          <w:sz w:val="24"/>
        </w:rPr>
        <w:t>un nuevo Estatuto General, el segundo ordenamiento de mayor relevancia dentro de la normatividad institucional después de la Ley Orgánica</w:t>
      </w:r>
      <w:r>
        <w:rPr>
          <w:rFonts w:ascii="Arial" w:hAnsi="Arial" w:cs="Arial"/>
          <w:sz w:val="24"/>
        </w:rPr>
        <w:t>.</w:t>
      </w:r>
    </w:p>
    <w:p w:rsidR="00F679A1" w:rsidRPr="00EF4014" w:rsidRDefault="00F679A1" w:rsidP="00F679A1">
      <w:pPr>
        <w:jc w:val="both"/>
        <w:rPr>
          <w:rFonts w:ascii="Arial" w:hAnsi="Arial" w:cs="Arial"/>
          <w:sz w:val="18"/>
          <w:szCs w:val="16"/>
        </w:rPr>
      </w:pPr>
    </w:p>
    <w:p w:rsidR="00F679A1" w:rsidRDefault="00F679A1" w:rsidP="00F679A1">
      <w:pPr>
        <w:jc w:val="both"/>
        <w:rPr>
          <w:rFonts w:ascii="Arial" w:hAnsi="Arial" w:cs="Arial"/>
          <w:sz w:val="24"/>
          <w:szCs w:val="24"/>
        </w:rPr>
      </w:pPr>
      <w:r w:rsidRPr="00EF4014">
        <w:rPr>
          <w:rFonts w:ascii="Arial" w:hAnsi="Arial" w:cs="Arial"/>
          <w:sz w:val="24"/>
          <w:szCs w:val="24"/>
        </w:rPr>
        <w:t>Tras su informe, el Rector destacó que este informe es un testimonio del esfuerzo y el trabajo que día a día entregan los universitarios para cumplir con la noble tarea que la sociedad le ha encomendado. “Evidencia también la buena disposición, actitud y compromiso de la comunidad Cimarrona para impulsar y fortalecer el desarrollo de nuestra Institución”, manifestó el doctor Ocegueda Hernández. Para finalizar, se comprometió a continuar fortaleciendo a la Máxima Casa de Estudios</w:t>
      </w:r>
      <w:r>
        <w:rPr>
          <w:rFonts w:ascii="Arial" w:hAnsi="Arial" w:cs="Arial"/>
          <w:sz w:val="24"/>
          <w:szCs w:val="24"/>
        </w:rPr>
        <w:t xml:space="preserve"> y cumplir con lo estipulado en el Plan de Desarrollo Institucional (PDI) 2015-2019. </w:t>
      </w:r>
      <w:r w:rsidRPr="008863D6">
        <w:rPr>
          <w:rFonts w:ascii="Arial" w:eastAsia="Perpetua" w:hAnsi="Arial" w:cs="Arial"/>
          <w:spacing w:val="1"/>
          <w:sz w:val="24"/>
          <w:szCs w:val="24"/>
        </w:rPr>
        <w:t>Inf</w:t>
      </w:r>
      <w:r w:rsidRPr="008863D6">
        <w:rPr>
          <w:rFonts w:ascii="Arial" w:hAnsi="Arial" w:cs="Arial"/>
          <w:sz w:val="24"/>
          <w:szCs w:val="24"/>
        </w:rPr>
        <w:t>orme completo en</w:t>
      </w:r>
      <w:r>
        <w:rPr>
          <w:rFonts w:ascii="Arial" w:hAnsi="Arial" w:cs="Arial"/>
          <w:color w:val="222222"/>
          <w:sz w:val="24"/>
          <w:szCs w:val="24"/>
        </w:rPr>
        <w:t>: </w:t>
      </w:r>
      <w:hyperlink r:id="rId10" w:history="1">
        <w:r w:rsidRPr="00175B6A">
          <w:rPr>
            <w:rStyle w:val="Hipervnculo"/>
            <w:rFonts w:ascii="Arial" w:hAnsi="Arial" w:cs="Arial"/>
            <w:sz w:val="24"/>
            <w:szCs w:val="24"/>
          </w:rPr>
          <w:t>http://www.uabc.mx</w:t>
        </w:r>
      </w:hyperlink>
    </w:p>
    <w:p w:rsidR="00F679A1" w:rsidRDefault="00F679A1" w:rsidP="00F679A1">
      <w:pPr>
        <w:jc w:val="both"/>
        <w:rPr>
          <w:rFonts w:ascii="Arial" w:hAnsi="Arial" w:cs="Arial"/>
          <w:color w:val="FF0000"/>
          <w:sz w:val="19"/>
          <w:szCs w:val="19"/>
        </w:rPr>
      </w:pPr>
    </w:p>
    <w:p w:rsidR="00F679A1" w:rsidRDefault="00F679A1" w:rsidP="00F679A1">
      <w:pPr>
        <w:jc w:val="both"/>
        <w:rPr>
          <w:rFonts w:ascii="Arial" w:hAnsi="Arial" w:cs="Arial"/>
          <w:color w:val="FF0000"/>
          <w:sz w:val="19"/>
          <w:szCs w:val="19"/>
        </w:rPr>
      </w:pPr>
    </w:p>
    <w:p w:rsidR="00F679A1" w:rsidRDefault="00F679A1" w:rsidP="00F679A1">
      <w:pPr>
        <w:jc w:val="both"/>
        <w:rPr>
          <w:rFonts w:ascii="Arial" w:hAnsi="Arial" w:cs="Arial"/>
          <w:color w:val="FF0000"/>
          <w:sz w:val="19"/>
          <w:szCs w:val="19"/>
        </w:rPr>
      </w:pPr>
    </w:p>
    <w:p w:rsidR="00F679A1" w:rsidRDefault="00F679A1" w:rsidP="00F679A1">
      <w:pPr>
        <w:jc w:val="both"/>
        <w:rPr>
          <w:rFonts w:ascii="Arial" w:hAnsi="Arial" w:cs="Arial"/>
          <w:color w:val="FF0000"/>
          <w:sz w:val="19"/>
          <w:szCs w:val="19"/>
        </w:rPr>
      </w:pPr>
    </w:p>
    <w:p w:rsidR="00F679A1" w:rsidRDefault="00F679A1" w:rsidP="00F679A1">
      <w:pPr>
        <w:jc w:val="both"/>
        <w:rPr>
          <w:rFonts w:ascii="Arial" w:hAnsi="Arial" w:cs="Arial"/>
          <w:color w:val="FF0000"/>
          <w:sz w:val="19"/>
          <w:szCs w:val="19"/>
        </w:rPr>
      </w:pPr>
    </w:p>
    <w:p w:rsidR="00F679A1" w:rsidRDefault="00F679A1" w:rsidP="00F679A1">
      <w:pPr>
        <w:jc w:val="both"/>
        <w:rPr>
          <w:rFonts w:ascii="Arial" w:hAnsi="Arial" w:cs="Arial"/>
          <w:color w:val="FF0000"/>
          <w:sz w:val="19"/>
          <w:szCs w:val="19"/>
        </w:rPr>
      </w:pPr>
      <w:bookmarkStart w:id="0" w:name="_GoBack"/>
      <w:bookmarkEnd w:id="0"/>
    </w:p>
    <w:p w:rsidR="00F679A1" w:rsidRDefault="00F679A1" w:rsidP="00F679A1">
      <w:pPr>
        <w:jc w:val="both"/>
        <w:rPr>
          <w:rFonts w:ascii="Arial" w:hAnsi="Arial" w:cs="Arial"/>
          <w:color w:val="FF0000"/>
          <w:sz w:val="19"/>
          <w:szCs w:val="19"/>
        </w:rPr>
      </w:pPr>
    </w:p>
    <w:p w:rsidR="00F679A1" w:rsidRDefault="00F679A1" w:rsidP="00F679A1">
      <w:pPr>
        <w:widowControl w:val="0"/>
        <w:autoSpaceDE w:val="0"/>
        <w:adjustRightInd w:val="0"/>
        <w:jc w:val="both"/>
        <w:rPr>
          <w:rFonts w:ascii="Arial" w:hAnsi="Arial" w:cs="Arial"/>
          <w:b/>
          <w:bCs/>
          <w:sz w:val="24"/>
          <w:szCs w:val="24"/>
          <w:lang w:val="es-ES"/>
        </w:rPr>
      </w:pPr>
      <w:r>
        <w:rPr>
          <w:rFonts w:ascii="Arial" w:hAnsi="Arial" w:cs="Arial"/>
          <w:b/>
          <w:bCs/>
          <w:sz w:val="24"/>
          <w:szCs w:val="24"/>
          <w:lang w:val="es-ES"/>
        </w:rPr>
        <w:t>Se aprueban Estados Financieros</w:t>
      </w:r>
    </w:p>
    <w:p w:rsidR="00F679A1" w:rsidRDefault="00F679A1" w:rsidP="00F679A1">
      <w:pPr>
        <w:widowControl w:val="0"/>
        <w:autoSpaceDE w:val="0"/>
        <w:adjustRightInd w:val="0"/>
        <w:jc w:val="both"/>
        <w:rPr>
          <w:rFonts w:ascii="Arial" w:hAnsi="Arial" w:cs="Arial"/>
          <w:sz w:val="24"/>
          <w:szCs w:val="24"/>
        </w:rPr>
      </w:pPr>
      <w:r>
        <w:rPr>
          <w:rFonts w:ascii="Arial" w:hAnsi="Arial" w:cs="Arial"/>
          <w:sz w:val="24"/>
          <w:szCs w:val="24"/>
        </w:rPr>
        <w:t xml:space="preserve">En el orden del día de la Sesión del Consejo Universitario, se incluyó el informe de Estados Financieros por parte de la Comisión Permanente de Presupuestos, dictaminados por el contador público independiente, Luis Miguel Cano </w:t>
      </w:r>
      <w:proofErr w:type="spellStart"/>
      <w:r>
        <w:rPr>
          <w:rFonts w:ascii="Arial" w:hAnsi="Arial" w:cs="Arial"/>
          <w:sz w:val="24"/>
          <w:szCs w:val="24"/>
        </w:rPr>
        <w:t>Falomir</w:t>
      </w:r>
      <w:proofErr w:type="spellEnd"/>
      <w:r>
        <w:rPr>
          <w:rFonts w:ascii="Arial" w:hAnsi="Arial" w:cs="Arial"/>
          <w:sz w:val="24"/>
          <w:szCs w:val="24"/>
        </w:rPr>
        <w:t xml:space="preserve">, correspondiente al ejercicio fiscal correspondiente al 1 de enero al 31 de diciembre de 2017. </w:t>
      </w:r>
    </w:p>
    <w:p w:rsidR="00F679A1" w:rsidRPr="00FD697C" w:rsidRDefault="00F679A1" w:rsidP="00F679A1">
      <w:pPr>
        <w:widowControl w:val="0"/>
        <w:autoSpaceDE w:val="0"/>
        <w:adjustRightInd w:val="0"/>
        <w:jc w:val="both"/>
        <w:rPr>
          <w:rFonts w:ascii="Arial" w:hAnsi="Arial" w:cs="Arial"/>
          <w:color w:val="7030A0"/>
          <w:sz w:val="16"/>
          <w:szCs w:val="16"/>
        </w:rPr>
      </w:pPr>
    </w:p>
    <w:p w:rsidR="00F679A1" w:rsidRDefault="00F679A1" w:rsidP="00F679A1">
      <w:pPr>
        <w:widowControl w:val="0"/>
        <w:autoSpaceDE w:val="0"/>
        <w:adjustRightInd w:val="0"/>
        <w:jc w:val="both"/>
        <w:rPr>
          <w:rFonts w:ascii="Arial" w:hAnsi="Arial" w:cs="Arial"/>
          <w:color w:val="7030A0"/>
          <w:sz w:val="24"/>
          <w:szCs w:val="24"/>
        </w:rPr>
      </w:pPr>
      <w:r>
        <w:rPr>
          <w:rFonts w:ascii="Arial" w:hAnsi="Arial" w:cs="Arial"/>
          <w:sz w:val="24"/>
          <w:szCs w:val="24"/>
        </w:rPr>
        <w:t xml:space="preserve">El Patronato Universitario, presidido por el maestro Gustavo Adolfo De Hoyos </w:t>
      </w:r>
      <w:proofErr w:type="spellStart"/>
      <w:r>
        <w:rPr>
          <w:rFonts w:ascii="Arial" w:hAnsi="Arial" w:cs="Arial"/>
          <w:sz w:val="24"/>
          <w:szCs w:val="24"/>
        </w:rPr>
        <w:t>Walther</w:t>
      </w:r>
      <w:proofErr w:type="spellEnd"/>
      <w:r>
        <w:rPr>
          <w:rFonts w:ascii="Arial" w:hAnsi="Arial" w:cs="Arial"/>
          <w:sz w:val="24"/>
          <w:szCs w:val="24"/>
        </w:rPr>
        <w:t xml:space="preserve">,  presentó a través del Tesorero de la UABC, doctor Víctor Manuel </w:t>
      </w:r>
      <w:proofErr w:type="spellStart"/>
      <w:r>
        <w:rPr>
          <w:rFonts w:ascii="Arial" w:hAnsi="Arial" w:cs="Arial"/>
          <w:sz w:val="24"/>
          <w:szCs w:val="24"/>
        </w:rPr>
        <w:t>Alcántar</w:t>
      </w:r>
      <w:proofErr w:type="spellEnd"/>
      <w:r>
        <w:rPr>
          <w:rFonts w:ascii="Arial" w:hAnsi="Arial" w:cs="Arial"/>
          <w:sz w:val="24"/>
          <w:szCs w:val="24"/>
        </w:rPr>
        <w:t xml:space="preserve"> Enríquez, que los ingresos dictaminados de la Universidad durante el citado periodo fueron de</w:t>
      </w:r>
      <w:r>
        <w:rPr>
          <w:rFonts w:ascii="Arial" w:hAnsi="Arial" w:cs="Arial"/>
          <w:color w:val="7030A0"/>
          <w:sz w:val="24"/>
          <w:szCs w:val="24"/>
        </w:rPr>
        <w:t xml:space="preserve"> </w:t>
      </w:r>
      <w:r w:rsidRPr="00F03B1D">
        <w:rPr>
          <w:rFonts w:ascii="Arial" w:hAnsi="Arial" w:cs="Arial"/>
          <w:sz w:val="24"/>
          <w:szCs w:val="24"/>
        </w:rPr>
        <w:t xml:space="preserve">3 mil </w:t>
      </w:r>
      <w:r>
        <w:rPr>
          <w:rFonts w:ascii="Arial" w:hAnsi="Arial" w:cs="Arial"/>
          <w:sz w:val="24"/>
          <w:szCs w:val="24"/>
        </w:rPr>
        <w:t>874 millones 792</w:t>
      </w:r>
      <w:r w:rsidRPr="00F03B1D">
        <w:rPr>
          <w:rFonts w:ascii="Arial" w:hAnsi="Arial" w:cs="Arial"/>
          <w:sz w:val="24"/>
          <w:szCs w:val="24"/>
        </w:rPr>
        <w:t xml:space="preserve"> mil pesos</w:t>
      </w:r>
      <w:r>
        <w:rPr>
          <w:rFonts w:ascii="Arial" w:hAnsi="Arial" w:cs="Arial"/>
          <w:sz w:val="24"/>
          <w:szCs w:val="24"/>
        </w:rPr>
        <w:t xml:space="preserve"> y </w:t>
      </w:r>
      <w:r w:rsidRPr="00F03B1D">
        <w:rPr>
          <w:rFonts w:ascii="Arial" w:hAnsi="Arial" w:cs="Arial"/>
          <w:sz w:val="24"/>
          <w:szCs w:val="24"/>
        </w:rPr>
        <w:t xml:space="preserve">los egresos fueron de 3 mil </w:t>
      </w:r>
      <w:r>
        <w:rPr>
          <w:rFonts w:ascii="Arial" w:hAnsi="Arial" w:cs="Arial"/>
          <w:sz w:val="24"/>
          <w:szCs w:val="24"/>
        </w:rPr>
        <w:t>836</w:t>
      </w:r>
      <w:r w:rsidRPr="00F03B1D">
        <w:rPr>
          <w:rFonts w:ascii="Arial" w:hAnsi="Arial" w:cs="Arial"/>
          <w:sz w:val="24"/>
          <w:szCs w:val="24"/>
        </w:rPr>
        <w:t xml:space="preserve"> millones 7</w:t>
      </w:r>
      <w:r>
        <w:rPr>
          <w:rFonts w:ascii="Arial" w:hAnsi="Arial" w:cs="Arial"/>
          <w:sz w:val="24"/>
          <w:szCs w:val="24"/>
        </w:rPr>
        <w:t>08</w:t>
      </w:r>
      <w:r w:rsidRPr="00F03B1D">
        <w:rPr>
          <w:rFonts w:ascii="Arial" w:hAnsi="Arial" w:cs="Arial"/>
          <w:sz w:val="24"/>
          <w:szCs w:val="24"/>
        </w:rPr>
        <w:t xml:space="preserve"> mil pesos</w:t>
      </w:r>
      <w:r w:rsidRPr="008329FD">
        <w:rPr>
          <w:rFonts w:ascii="Arial" w:hAnsi="Arial" w:cs="Arial"/>
          <w:sz w:val="24"/>
          <w:szCs w:val="24"/>
        </w:rPr>
        <w:t xml:space="preserve">. </w:t>
      </w:r>
    </w:p>
    <w:p w:rsidR="00F679A1" w:rsidRPr="00FD697C" w:rsidRDefault="00F679A1" w:rsidP="00F679A1">
      <w:pPr>
        <w:widowControl w:val="0"/>
        <w:autoSpaceDE w:val="0"/>
        <w:adjustRightInd w:val="0"/>
        <w:jc w:val="both"/>
        <w:rPr>
          <w:rFonts w:ascii="Arial" w:hAnsi="Arial" w:cs="Arial"/>
          <w:color w:val="7030A0"/>
          <w:sz w:val="16"/>
          <w:szCs w:val="16"/>
        </w:rPr>
      </w:pPr>
    </w:p>
    <w:p w:rsidR="00F679A1" w:rsidRDefault="00F679A1" w:rsidP="00F679A1">
      <w:pPr>
        <w:widowControl w:val="0"/>
        <w:autoSpaceDE w:val="0"/>
        <w:adjustRightInd w:val="0"/>
        <w:jc w:val="both"/>
        <w:rPr>
          <w:rFonts w:ascii="Arial" w:hAnsi="Arial" w:cs="Arial"/>
          <w:color w:val="7030A0"/>
          <w:sz w:val="24"/>
          <w:szCs w:val="24"/>
        </w:rPr>
      </w:pPr>
      <w:r>
        <w:rPr>
          <w:rFonts w:ascii="Arial" w:hAnsi="Arial" w:cs="Arial"/>
          <w:sz w:val="24"/>
          <w:szCs w:val="24"/>
        </w:rPr>
        <w:t>En lo que se refiere a egresos, para apoyo a la docencia se aplicó el</w:t>
      </w:r>
      <w:r>
        <w:rPr>
          <w:rFonts w:ascii="Arial" w:hAnsi="Arial" w:cs="Arial"/>
          <w:color w:val="7030A0"/>
          <w:sz w:val="24"/>
          <w:szCs w:val="24"/>
        </w:rPr>
        <w:t xml:space="preserve"> </w:t>
      </w:r>
      <w:r w:rsidRPr="00072178">
        <w:rPr>
          <w:rFonts w:ascii="Arial" w:hAnsi="Arial" w:cs="Arial"/>
          <w:sz w:val="24"/>
          <w:szCs w:val="24"/>
        </w:rPr>
        <w:t xml:space="preserve">69.2 </w:t>
      </w:r>
      <w:r>
        <w:rPr>
          <w:rFonts w:ascii="Arial" w:hAnsi="Arial" w:cs="Arial"/>
          <w:sz w:val="24"/>
          <w:szCs w:val="24"/>
        </w:rPr>
        <w:t>por ciento, para investigación el</w:t>
      </w:r>
      <w:r>
        <w:rPr>
          <w:rFonts w:ascii="Arial" w:hAnsi="Arial" w:cs="Arial"/>
          <w:color w:val="7030A0"/>
          <w:sz w:val="24"/>
          <w:szCs w:val="24"/>
        </w:rPr>
        <w:t xml:space="preserve"> </w:t>
      </w:r>
      <w:r w:rsidRPr="00072178">
        <w:rPr>
          <w:rFonts w:ascii="Arial" w:hAnsi="Arial" w:cs="Arial"/>
          <w:sz w:val="24"/>
          <w:szCs w:val="24"/>
        </w:rPr>
        <w:t>13.8</w:t>
      </w:r>
      <w:r w:rsidRPr="00072178">
        <w:rPr>
          <w:rFonts w:ascii="Arial" w:hAnsi="Arial" w:cs="Arial"/>
          <w:b/>
          <w:sz w:val="24"/>
          <w:szCs w:val="24"/>
        </w:rPr>
        <w:t xml:space="preserve"> </w:t>
      </w:r>
      <w:r w:rsidRPr="000830E8">
        <w:rPr>
          <w:rFonts w:ascii="Arial" w:hAnsi="Arial" w:cs="Arial"/>
          <w:sz w:val="24"/>
          <w:szCs w:val="24"/>
        </w:rPr>
        <w:t>por ciento</w:t>
      </w:r>
      <w:r w:rsidRPr="00F03B1D">
        <w:rPr>
          <w:rFonts w:ascii="Arial" w:hAnsi="Arial" w:cs="Arial"/>
          <w:sz w:val="24"/>
          <w:szCs w:val="24"/>
        </w:rPr>
        <w:t xml:space="preserve">, para extensión el </w:t>
      </w:r>
      <w:r w:rsidRPr="00072178">
        <w:rPr>
          <w:rFonts w:ascii="Arial" w:hAnsi="Arial" w:cs="Arial"/>
          <w:sz w:val="24"/>
          <w:szCs w:val="24"/>
        </w:rPr>
        <w:t xml:space="preserve">8.4 </w:t>
      </w:r>
      <w:r w:rsidRPr="000830E8">
        <w:rPr>
          <w:rFonts w:ascii="Arial" w:hAnsi="Arial" w:cs="Arial"/>
          <w:sz w:val="24"/>
          <w:szCs w:val="24"/>
        </w:rPr>
        <w:t xml:space="preserve">por ciento </w:t>
      </w:r>
      <w:r w:rsidRPr="00F03B1D">
        <w:rPr>
          <w:rFonts w:ascii="Arial" w:hAnsi="Arial" w:cs="Arial"/>
          <w:sz w:val="24"/>
          <w:szCs w:val="24"/>
        </w:rPr>
        <w:t xml:space="preserve">y para apoyo administrativo el </w:t>
      </w:r>
      <w:r w:rsidRPr="00072178">
        <w:rPr>
          <w:rFonts w:ascii="Arial" w:hAnsi="Arial" w:cs="Arial"/>
          <w:sz w:val="24"/>
          <w:szCs w:val="24"/>
        </w:rPr>
        <w:t xml:space="preserve">8.6 </w:t>
      </w:r>
      <w:r>
        <w:rPr>
          <w:rFonts w:ascii="Arial" w:hAnsi="Arial" w:cs="Arial"/>
          <w:sz w:val="24"/>
          <w:szCs w:val="24"/>
        </w:rPr>
        <w:t xml:space="preserve">por ciento. Una vez explicados todos los conceptos, el Consejo Universitario aprobó por </w:t>
      </w:r>
      <w:r w:rsidRPr="00C07F1F">
        <w:rPr>
          <w:rFonts w:ascii="Arial" w:hAnsi="Arial" w:cs="Arial"/>
          <w:sz w:val="24"/>
          <w:szCs w:val="24"/>
        </w:rPr>
        <w:t xml:space="preserve">unanimidad </w:t>
      </w:r>
      <w:r>
        <w:rPr>
          <w:rFonts w:ascii="Arial" w:hAnsi="Arial" w:cs="Arial"/>
          <w:sz w:val="24"/>
          <w:szCs w:val="24"/>
        </w:rPr>
        <w:t>la rendición de cuentas presentadas por el Patronato.</w:t>
      </w:r>
      <w:r>
        <w:rPr>
          <w:rFonts w:ascii="Arial" w:hAnsi="Arial" w:cs="Arial"/>
          <w:color w:val="7030A0"/>
          <w:sz w:val="24"/>
          <w:szCs w:val="24"/>
        </w:rPr>
        <w:t xml:space="preserve"> </w:t>
      </w:r>
    </w:p>
    <w:p w:rsidR="00F679A1" w:rsidRPr="00B45032" w:rsidRDefault="00F679A1" w:rsidP="00F679A1">
      <w:pPr>
        <w:widowControl w:val="0"/>
        <w:autoSpaceDE w:val="0"/>
        <w:adjustRightInd w:val="0"/>
        <w:jc w:val="both"/>
        <w:rPr>
          <w:rFonts w:ascii="Arial" w:hAnsi="Arial" w:cs="Arial"/>
          <w:color w:val="7030A0"/>
          <w:sz w:val="16"/>
          <w:szCs w:val="16"/>
        </w:rPr>
      </w:pPr>
    </w:p>
    <w:p w:rsidR="00F679A1" w:rsidRDefault="00F679A1" w:rsidP="00F679A1">
      <w:pPr>
        <w:widowControl w:val="0"/>
        <w:autoSpaceDE w:val="0"/>
        <w:adjustRightInd w:val="0"/>
        <w:jc w:val="both"/>
        <w:rPr>
          <w:rFonts w:ascii="Arial" w:hAnsi="Arial" w:cs="Arial"/>
          <w:b/>
          <w:bCs/>
          <w:sz w:val="24"/>
          <w:szCs w:val="24"/>
        </w:rPr>
      </w:pPr>
      <w:r>
        <w:rPr>
          <w:rFonts w:ascii="Arial" w:hAnsi="Arial" w:cs="Arial"/>
          <w:b/>
          <w:bCs/>
          <w:sz w:val="24"/>
          <w:szCs w:val="24"/>
        </w:rPr>
        <w:t>Incrementa oferta educativa de posgrado</w:t>
      </w:r>
    </w:p>
    <w:p w:rsidR="00F679A1" w:rsidRDefault="00F679A1" w:rsidP="00F679A1">
      <w:pPr>
        <w:pStyle w:val="NormalWeb"/>
        <w:shd w:val="clear" w:color="auto" w:fill="FFFFFF"/>
        <w:spacing w:before="0" w:after="0"/>
        <w:jc w:val="both"/>
        <w:rPr>
          <w:rFonts w:ascii="Arial" w:hAnsi="Arial" w:cs="Arial"/>
          <w:lang w:val="es-MX"/>
        </w:rPr>
      </w:pPr>
      <w:r>
        <w:rPr>
          <w:rFonts w:ascii="Arial" w:hAnsi="Arial" w:cs="Arial"/>
          <w:lang w:val="es-MX"/>
        </w:rPr>
        <w:t xml:space="preserve">Con la finalidad de contar con una mayor oferta educativa, el Consejo Universitario aprobó la creación para el semestre 2018-2 de los siguientes programas de posgrado: en el Campus Tijuana la Maestría en Psicología Aplicada que ofertará la </w:t>
      </w:r>
      <w:r w:rsidRPr="00EF4014">
        <w:rPr>
          <w:rFonts w:ascii="Arial" w:hAnsi="Arial" w:cs="Arial"/>
          <w:lang w:val="es-MX"/>
        </w:rPr>
        <w:t xml:space="preserve">Escuela </w:t>
      </w:r>
      <w:r>
        <w:rPr>
          <w:rFonts w:ascii="Arial" w:hAnsi="Arial" w:cs="Arial"/>
          <w:lang w:val="es-MX"/>
        </w:rPr>
        <w:t xml:space="preserve">de Ciencias de la Salud, Valle de las Palmas; Maestría en Ciencias Médicas y Maestría en Nutrición de la Facultad de Medicina y Psicología, así como el Doctorado en Turismo de la Facultad de Turismo y Mercadotecnia. En el Campus Mexicali se impartirá el Doctorado en Sociedad, Espacio y Poder en la Facultad de Ciencias Humanas. </w:t>
      </w:r>
    </w:p>
    <w:p w:rsidR="00F679A1" w:rsidRPr="007060FB" w:rsidRDefault="00F679A1" w:rsidP="00F679A1">
      <w:pPr>
        <w:pStyle w:val="NormalWeb"/>
        <w:shd w:val="clear" w:color="auto" w:fill="FFFFFF"/>
        <w:spacing w:before="0" w:after="0"/>
        <w:jc w:val="both"/>
        <w:rPr>
          <w:rFonts w:ascii="Arial" w:hAnsi="Arial" w:cs="Arial"/>
          <w:sz w:val="16"/>
          <w:szCs w:val="16"/>
          <w:lang w:val="es-MX"/>
        </w:rPr>
      </w:pPr>
    </w:p>
    <w:p w:rsidR="00F679A1" w:rsidRDefault="00F679A1" w:rsidP="00F679A1">
      <w:pPr>
        <w:pStyle w:val="NormalWeb"/>
        <w:shd w:val="clear" w:color="auto" w:fill="FFFFFF"/>
        <w:spacing w:before="0" w:after="0"/>
        <w:jc w:val="both"/>
        <w:rPr>
          <w:rFonts w:ascii="Arial" w:hAnsi="Arial" w:cs="Arial"/>
          <w:lang w:val="es-MX"/>
        </w:rPr>
      </w:pPr>
      <w:r>
        <w:rPr>
          <w:rFonts w:ascii="Arial" w:hAnsi="Arial" w:cs="Arial"/>
          <w:lang w:val="es-MX"/>
        </w:rPr>
        <w:t xml:space="preserve">Además, se crearon dos programas de posgrado que tendrán presencia en los tres campus universitarios, uno es la Maestría en Proyectos Sociales, que se impartirá en la Facultad de Humanidades y Ciencias Sociales, Facultad de Ciencias Administrativas y Sociales, así como la Facultad de Ciencias Humanas; y el otro es Maestría y Doctorado en Arquitectura, Urbanismo y Diseño que tendrán la Facultad de Arquitectura y Diseño; la Facultad de Ingeniería, Arquitectura y Diseño, así como la </w:t>
      </w:r>
      <w:r w:rsidRPr="00EF4014">
        <w:rPr>
          <w:rFonts w:ascii="Arial" w:hAnsi="Arial" w:cs="Arial"/>
          <w:lang w:val="es-MX"/>
        </w:rPr>
        <w:t xml:space="preserve">Escuela </w:t>
      </w:r>
      <w:r>
        <w:rPr>
          <w:rFonts w:ascii="Arial" w:hAnsi="Arial" w:cs="Arial"/>
          <w:lang w:val="es-MX"/>
        </w:rPr>
        <w:t>de Ciencias de la Ingeniería y Tecnología.</w:t>
      </w:r>
    </w:p>
    <w:p w:rsidR="00F679A1" w:rsidRDefault="00F679A1" w:rsidP="00F679A1">
      <w:pPr>
        <w:pStyle w:val="NormalWeb"/>
        <w:shd w:val="clear" w:color="auto" w:fill="FFFFFF"/>
        <w:spacing w:before="0" w:after="0"/>
        <w:jc w:val="both"/>
        <w:rPr>
          <w:rFonts w:ascii="Arial" w:hAnsi="Arial" w:cs="Arial"/>
          <w:sz w:val="16"/>
          <w:szCs w:val="16"/>
          <w:lang w:val="es-MX"/>
        </w:rPr>
      </w:pPr>
    </w:p>
    <w:p w:rsidR="00F679A1" w:rsidRDefault="00F679A1" w:rsidP="00F679A1">
      <w:pPr>
        <w:pStyle w:val="NormalWeb"/>
        <w:shd w:val="clear" w:color="auto" w:fill="FFFFFF"/>
        <w:spacing w:before="0" w:after="0"/>
        <w:jc w:val="both"/>
        <w:rPr>
          <w:rFonts w:ascii="Arial" w:hAnsi="Arial" w:cs="Arial"/>
          <w:lang w:val="es-MX"/>
        </w:rPr>
      </w:pPr>
      <w:r>
        <w:rPr>
          <w:rFonts w:ascii="Arial" w:hAnsi="Arial" w:cs="Arial"/>
          <w:lang w:val="es-MX"/>
        </w:rPr>
        <w:t>Además, se turnó a la Comisión Permanente de Asuntos Técnicos la propuesta de creación del programa educativo de Licenciado en Enología con su respectivo plan de estudios presentado por el Rector, a solicitud del Consejo Técnico de la Escuela de Enología y Gastronomía.</w:t>
      </w:r>
    </w:p>
    <w:p w:rsidR="00F679A1" w:rsidRDefault="00F679A1" w:rsidP="00F679A1">
      <w:pPr>
        <w:pStyle w:val="NormalWeb"/>
        <w:shd w:val="clear" w:color="auto" w:fill="FFFFFF"/>
        <w:spacing w:before="0" w:after="0"/>
        <w:jc w:val="both"/>
        <w:rPr>
          <w:rFonts w:ascii="Arial" w:hAnsi="Arial" w:cs="Arial"/>
          <w:lang w:val="es-MX"/>
        </w:rPr>
      </w:pPr>
    </w:p>
    <w:p w:rsidR="00F82B92" w:rsidRDefault="00F82B92" w:rsidP="00F82B92">
      <w:pPr>
        <w:ind w:left="142"/>
        <w:jc w:val="both"/>
        <w:rPr>
          <w:rFonts w:ascii="Arial" w:hAnsi="Arial" w:cs="Arial"/>
          <w:b/>
          <w:sz w:val="12"/>
          <w:szCs w:val="12"/>
        </w:rPr>
      </w:pPr>
    </w:p>
    <w:sectPr w:rsidR="00F82B92" w:rsidSect="001E7894">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71C" w:rsidRDefault="0074071C">
      <w:r>
        <w:separator/>
      </w:r>
    </w:p>
  </w:endnote>
  <w:endnote w:type="continuationSeparator" w:id="0">
    <w:p w:rsidR="0074071C" w:rsidRDefault="00740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lavika Lt">
    <w:altName w:val="Klavika Lt"/>
    <w:charset w:val="00"/>
    <w:family w:val="moder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Perpetua">
    <w:panose1 w:val="02020502060401020303"/>
    <w:charset w:val="00"/>
    <w:family w:val="roman"/>
    <w:pitch w:val="variable"/>
    <w:sig w:usb0="00000003" w:usb1="00000000" w:usb2="00000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71C" w:rsidRDefault="0074071C">
      <w:r>
        <w:rPr>
          <w:color w:val="000000"/>
        </w:rPr>
        <w:separator/>
      </w:r>
    </w:p>
  </w:footnote>
  <w:footnote w:type="continuationSeparator" w:id="0">
    <w:p w:rsidR="0074071C" w:rsidRDefault="007407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733EB5"/>
    <w:multiLevelType w:val="multilevel"/>
    <w:tmpl w:val="E7C04B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123C4450"/>
    <w:multiLevelType w:val="multilevel"/>
    <w:tmpl w:val="EDE640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4D01303"/>
    <w:multiLevelType w:val="hybridMultilevel"/>
    <w:tmpl w:val="F63C27F0"/>
    <w:lvl w:ilvl="0" w:tplc="99F25D52">
      <w:start w:val="1"/>
      <w:numFmt w:val="bullet"/>
      <w:lvlText w:val=""/>
      <w:lvlJc w:val="left"/>
      <w:pPr>
        <w:ind w:left="720" w:hanging="360"/>
      </w:pPr>
      <w:rPr>
        <w:rFonts w:ascii="Symbol" w:hAnsi="Symbol" w:hint="default"/>
        <w:color w:val="000000"/>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9">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9FA70EA"/>
    <w:multiLevelType w:val="multilevel"/>
    <w:tmpl w:val="1A2A11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17">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19">
    <w:nsid w:val="49A86874"/>
    <w:multiLevelType w:val="hybridMultilevel"/>
    <w:tmpl w:val="F62EE230"/>
    <w:lvl w:ilvl="0" w:tplc="EBC6C728">
      <w:numFmt w:val="bullet"/>
      <w:lvlText w:val="-"/>
      <w:lvlJc w:val="left"/>
      <w:pPr>
        <w:ind w:left="720" w:hanging="360"/>
      </w:pPr>
      <w:rPr>
        <w:rFonts w:ascii="Arial" w:eastAsia="Klavika Lt" w:hAnsi="Arial" w:cs="Aria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1">
    <w:nsid w:val="4F430C0F"/>
    <w:multiLevelType w:val="multilevel"/>
    <w:tmpl w:val="B694E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4">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0A85798"/>
    <w:multiLevelType w:val="multilevel"/>
    <w:tmpl w:val="728E3E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0">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2">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F7950C9"/>
    <w:multiLevelType w:val="multilevel"/>
    <w:tmpl w:val="FF528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nsid w:val="71BD32C5"/>
    <w:multiLevelType w:val="hybridMultilevel"/>
    <w:tmpl w:val="DE808D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36A69DB"/>
    <w:multiLevelType w:val="hybridMultilevel"/>
    <w:tmpl w:val="0E3EBAB2"/>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36">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27"/>
  </w:num>
  <w:num w:numId="2">
    <w:abstractNumId w:val="1"/>
  </w:num>
  <w:num w:numId="3">
    <w:abstractNumId w:val="16"/>
  </w:num>
  <w:num w:numId="4">
    <w:abstractNumId w:val="9"/>
  </w:num>
  <w:num w:numId="5">
    <w:abstractNumId w:val="36"/>
  </w:num>
  <w:num w:numId="6">
    <w:abstractNumId w:val="31"/>
  </w:num>
  <w:num w:numId="7">
    <w:abstractNumId w:val="24"/>
  </w:num>
  <w:num w:numId="8">
    <w:abstractNumId w:val="3"/>
  </w:num>
  <w:num w:numId="9">
    <w:abstractNumId w:val="20"/>
  </w:num>
  <w:num w:numId="10">
    <w:abstractNumId w:val="11"/>
  </w:num>
  <w:num w:numId="11">
    <w:abstractNumId w:val="26"/>
  </w:num>
  <w:num w:numId="12">
    <w:abstractNumId w:val="13"/>
  </w:num>
  <w:num w:numId="13">
    <w:abstractNumId w:val="17"/>
  </w:num>
  <w:num w:numId="14">
    <w:abstractNumId w:val="28"/>
  </w:num>
  <w:num w:numId="15">
    <w:abstractNumId w:val="10"/>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0"/>
  </w:num>
  <w:num w:numId="19">
    <w:abstractNumId w:val="23"/>
  </w:num>
  <w:num w:numId="20">
    <w:abstractNumId w:val="22"/>
  </w:num>
  <w:num w:numId="21">
    <w:abstractNumId w:val="12"/>
  </w:num>
  <w:num w:numId="22">
    <w:abstractNumId w:val="2"/>
  </w:num>
  <w:num w:numId="23">
    <w:abstractNumId w:val="32"/>
  </w:num>
  <w:num w:numId="24">
    <w:abstractNumId w:val="4"/>
  </w:num>
  <w:num w:numId="25">
    <w:abstractNumId w:val="8"/>
  </w:num>
  <w:num w:numId="26">
    <w:abstractNumId w:val="18"/>
  </w:num>
  <w:num w:numId="27">
    <w:abstractNumId w:val="25"/>
  </w:num>
  <w:num w:numId="28">
    <w:abstractNumId w:val="5"/>
  </w:num>
  <w:num w:numId="29">
    <w:abstractNumId w:val="15"/>
  </w:num>
  <w:num w:numId="30">
    <w:abstractNumId w:val="33"/>
  </w:num>
  <w:num w:numId="31">
    <w:abstractNumId w:val="21"/>
  </w:num>
  <w:num w:numId="32">
    <w:abstractNumId w:val="6"/>
  </w:num>
  <w:num w:numId="33">
    <w:abstractNumId w:val="14"/>
  </w:num>
  <w:num w:numId="34">
    <w:abstractNumId w:val="34"/>
  </w:num>
  <w:num w:numId="35">
    <w:abstractNumId w:val="7"/>
  </w:num>
  <w:num w:numId="36">
    <w:abstractNumId w:val="35"/>
  </w:num>
  <w:num w:numId="37">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7258"/>
    <w:rsid w:val="00007311"/>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6292"/>
    <w:rsid w:val="00036FFF"/>
    <w:rsid w:val="0003720A"/>
    <w:rsid w:val="0003765F"/>
    <w:rsid w:val="00037949"/>
    <w:rsid w:val="00040387"/>
    <w:rsid w:val="000410CB"/>
    <w:rsid w:val="00041813"/>
    <w:rsid w:val="00042A92"/>
    <w:rsid w:val="00042AA3"/>
    <w:rsid w:val="00042B2B"/>
    <w:rsid w:val="00042FF2"/>
    <w:rsid w:val="000454A2"/>
    <w:rsid w:val="00045802"/>
    <w:rsid w:val="00046F13"/>
    <w:rsid w:val="0004755B"/>
    <w:rsid w:val="00047A27"/>
    <w:rsid w:val="000504AC"/>
    <w:rsid w:val="00050A4D"/>
    <w:rsid w:val="00050F40"/>
    <w:rsid w:val="0005102D"/>
    <w:rsid w:val="00051522"/>
    <w:rsid w:val="00051977"/>
    <w:rsid w:val="000519C0"/>
    <w:rsid w:val="000530E3"/>
    <w:rsid w:val="0005340B"/>
    <w:rsid w:val="00053DA3"/>
    <w:rsid w:val="00053DD6"/>
    <w:rsid w:val="000542F3"/>
    <w:rsid w:val="0005543B"/>
    <w:rsid w:val="000558C2"/>
    <w:rsid w:val="00055BD5"/>
    <w:rsid w:val="000564E4"/>
    <w:rsid w:val="00056DD6"/>
    <w:rsid w:val="000600E7"/>
    <w:rsid w:val="00060844"/>
    <w:rsid w:val="0006161F"/>
    <w:rsid w:val="00061C3F"/>
    <w:rsid w:val="00061EC2"/>
    <w:rsid w:val="00062AD2"/>
    <w:rsid w:val="000640B7"/>
    <w:rsid w:val="000652BA"/>
    <w:rsid w:val="0006541D"/>
    <w:rsid w:val="00066127"/>
    <w:rsid w:val="000661DB"/>
    <w:rsid w:val="00066443"/>
    <w:rsid w:val="000666EA"/>
    <w:rsid w:val="0006703A"/>
    <w:rsid w:val="000675F2"/>
    <w:rsid w:val="00067935"/>
    <w:rsid w:val="00070413"/>
    <w:rsid w:val="0007055D"/>
    <w:rsid w:val="00070886"/>
    <w:rsid w:val="00070F8F"/>
    <w:rsid w:val="00072F6C"/>
    <w:rsid w:val="00073D15"/>
    <w:rsid w:val="00073D93"/>
    <w:rsid w:val="00074B41"/>
    <w:rsid w:val="00074B70"/>
    <w:rsid w:val="00075821"/>
    <w:rsid w:val="00075B76"/>
    <w:rsid w:val="00075CE8"/>
    <w:rsid w:val="0007732E"/>
    <w:rsid w:val="000775C3"/>
    <w:rsid w:val="000810DA"/>
    <w:rsid w:val="00081622"/>
    <w:rsid w:val="00081DCF"/>
    <w:rsid w:val="00082414"/>
    <w:rsid w:val="000825EA"/>
    <w:rsid w:val="00082935"/>
    <w:rsid w:val="00082A71"/>
    <w:rsid w:val="00082CCE"/>
    <w:rsid w:val="000830E8"/>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3AE2"/>
    <w:rsid w:val="00094965"/>
    <w:rsid w:val="0009511E"/>
    <w:rsid w:val="000956BA"/>
    <w:rsid w:val="0009649A"/>
    <w:rsid w:val="00096D0D"/>
    <w:rsid w:val="000973A8"/>
    <w:rsid w:val="000A1BFA"/>
    <w:rsid w:val="000A2E6D"/>
    <w:rsid w:val="000A2FA0"/>
    <w:rsid w:val="000A2FFE"/>
    <w:rsid w:val="000A3120"/>
    <w:rsid w:val="000A3482"/>
    <w:rsid w:val="000A398D"/>
    <w:rsid w:val="000A4418"/>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1EE6"/>
    <w:rsid w:val="000D291C"/>
    <w:rsid w:val="000D3359"/>
    <w:rsid w:val="000D35DB"/>
    <w:rsid w:val="000D4E42"/>
    <w:rsid w:val="000D5763"/>
    <w:rsid w:val="000D74D8"/>
    <w:rsid w:val="000E0837"/>
    <w:rsid w:val="000E0A87"/>
    <w:rsid w:val="000E0DD5"/>
    <w:rsid w:val="000E1523"/>
    <w:rsid w:val="000E20FD"/>
    <w:rsid w:val="000E234A"/>
    <w:rsid w:val="000E2849"/>
    <w:rsid w:val="000E36EC"/>
    <w:rsid w:val="000E4436"/>
    <w:rsid w:val="000E44CD"/>
    <w:rsid w:val="000E46A8"/>
    <w:rsid w:val="000E49D2"/>
    <w:rsid w:val="000E4D35"/>
    <w:rsid w:val="000E5B45"/>
    <w:rsid w:val="000E7381"/>
    <w:rsid w:val="000F0A62"/>
    <w:rsid w:val="000F0DCD"/>
    <w:rsid w:val="000F17F6"/>
    <w:rsid w:val="000F1861"/>
    <w:rsid w:val="000F20C4"/>
    <w:rsid w:val="000F2EB5"/>
    <w:rsid w:val="000F3C9F"/>
    <w:rsid w:val="000F439F"/>
    <w:rsid w:val="000F4565"/>
    <w:rsid w:val="000F4E79"/>
    <w:rsid w:val="000F6062"/>
    <w:rsid w:val="000F645A"/>
    <w:rsid w:val="000F65CC"/>
    <w:rsid w:val="000F6B31"/>
    <w:rsid w:val="000F7259"/>
    <w:rsid w:val="000F7D39"/>
    <w:rsid w:val="000F7F0C"/>
    <w:rsid w:val="00100428"/>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0A2D"/>
    <w:rsid w:val="00111187"/>
    <w:rsid w:val="0011123B"/>
    <w:rsid w:val="001113AD"/>
    <w:rsid w:val="00111D06"/>
    <w:rsid w:val="00112312"/>
    <w:rsid w:val="00112E53"/>
    <w:rsid w:val="00114EC4"/>
    <w:rsid w:val="00115231"/>
    <w:rsid w:val="001153C6"/>
    <w:rsid w:val="00115834"/>
    <w:rsid w:val="00115B37"/>
    <w:rsid w:val="00115C0A"/>
    <w:rsid w:val="00115FA5"/>
    <w:rsid w:val="001179A7"/>
    <w:rsid w:val="00117E40"/>
    <w:rsid w:val="00120B7E"/>
    <w:rsid w:val="00121653"/>
    <w:rsid w:val="001218FB"/>
    <w:rsid w:val="00121907"/>
    <w:rsid w:val="00122618"/>
    <w:rsid w:val="001231E1"/>
    <w:rsid w:val="00123B95"/>
    <w:rsid w:val="00124890"/>
    <w:rsid w:val="00124DF1"/>
    <w:rsid w:val="00126A99"/>
    <w:rsid w:val="00126EBE"/>
    <w:rsid w:val="00127A7C"/>
    <w:rsid w:val="001304D9"/>
    <w:rsid w:val="00130731"/>
    <w:rsid w:val="00132219"/>
    <w:rsid w:val="001334BE"/>
    <w:rsid w:val="00133E82"/>
    <w:rsid w:val="0013493E"/>
    <w:rsid w:val="00134E5E"/>
    <w:rsid w:val="00135A2A"/>
    <w:rsid w:val="00136A72"/>
    <w:rsid w:val="00136A8D"/>
    <w:rsid w:val="00140184"/>
    <w:rsid w:val="001403F3"/>
    <w:rsid w:val="001408FC"/>
    <w:rsid w:val="001415AF"/>
    <w:rsid w:val="00142B22"/>
    <w:rsid w:val="001445EE"/>
    <w:rsid w:val="001450AA"/>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4DCD"/>
    <w:rsid w:val="00155859"/>
    <w:rsid w:val="0015655C"/>
    <w:rsid w:val="0015668B"/>
    <w:rsid w:val="00157536"/>
    <w:rsid w:val="001575BD"/>
    <w:rsid w:val="001576BD"/>
    <w:rsid w:val="001601E7"/>
    <w:rsid w:val="00160F35"/>
    <w:rsid w:val="0016137E"/>
    <w:rsid w:val="001614C4"/>
    <w:rsid w:val="00161745"/>
    <w:rsid w:val="00161830"/>
    <w:rsid w:val="0016195F"/>
    <w:rsid w:val="00161A57"/>
    <w:rsid w:val="00162C9A"/>
    <w:rsid w:val="001635A7"/>
    <w:rsid w:val="00163619"/>
    <w:rsid w:val="00164539"/>
    <w:rsid w:val="00166070"/>
    <w:rsid w:val="001662E5"/>
    <w:rsid w:val="00166D6F"/>
    <w:rsid w:val="00166F87"/>
    <w:rsid w:val="00167FDC"/>
    <w:rsid w:val="001703F8"/>
    <w:rsid w:val="001713AF"/>
    <w:rsid w:val="001721C9"/>
    <w:rsid w:val="00172A6E"/>
    <w:rsid w:val="00172B82"/>
    <w:rsid w:val="00174204"/>
    <w:rsid w:val="0017498B"/>
    <w:rsid w:val="00177A05"/>
    <w:rsid w:val="00177E97"/>
    <w:rsid w:val="00180DE7"/>
    <w:rsid w:val="00180F7D"/>
    <w:rsid w:val="00181DDF"/>
    <w:rsid w:val="00182769"/>
    <w:rsid w:val="001827B9"/>
    <w:rsid w:val="00182C76"/>
    <w:rsid w:val="00182C81"/>
    <w:rsid w:val="0018517B"/>
    <w:rsid w:val="00185EE3"/>
    <w:rsid w:val="0018607D"/>
    <w:rsid w:val="0018613F"/>
    <w:rsid w:val="00186414"/>
    <w:rsid w:val="00187402"/>
    <w:rsid w:val="0019053C"/>
    <w:rsid w:val="00190C30"/>
    <w:rsid w:val="00190CDC"/>
    <w:rsid w:val="001916AB"/>
    <w:rsid w:val="0019207E"/>
    <w:rsid w:val="0019367B"/>
    <w:rsid w:val="00193889"/>
    <w:rsid w:val="00193958"/>
    <w:rsid w:val="001953C1"/>
    <w:rsid w:val="0019645F"/>
    <w:rsid w:val="00197119"/>
    <w:rsid w:val="00197300"/>
    <w:rsid w:val="00197D05"/>
    <w:rsid w:val="00197D15"/>
    <w:rsid w:val="001A09C3"/>
    <w:rsid w:val="001A142D"/>
    <w:rsid w:val="001A16F8"/>
    <w:rsid w:val="001A181A"/>
    <w:rsid w:val="001A23E8"/>
    <w:rsid w:val="001A280A"/>
    <w:rsid w:val="001A2A7F"/>
    <w:rsid w:val="001A2BEB"/>
    <w:rsid w:val="001A32B7"/>
    <w:rsid w:val="001A3C5D"/>
    <w:rsid w:val="001A3F51"/>
    <w:rsid w:val="001A3FC2"/>
    <w:rsid w:val="001A45C3"/>
    <w:rsid w:val="001A5CD0"/>
    <w:rsid w:val="001A63F8"/>
    <w:rsid w:val="001A681E"/>
    <w:rsid w:val="001A72FF"/>
    <w:rsid w:val="001A7756"/>
    <w:rsid w:val="001B00B4"/>
    <w:rsid w:val="001B06A2"/>
    <w:rsid w:val="001B20C1"/>
    <w:rsid w:val="001B2649"/>
    <w:rsid w:val="001B2E7F"/>
    <w:rsid w:val="001B3488"/>
    <w:rsid w:val="001B39FA"/>
    <w:rsid w:val="001B4090"/>
    <w:rsid w:val="001B4497"/>
    <w:rsid w:val="001B4C6A"/>
    <w:rsid w:val="001B4CFE"/>
    <w:rsid w:val="001B590F"/>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EAF"/>
    <w:rsid w:val="001D6255"/>
    <w:rsid w:val="001E1588"/>
    <w:rsid w:val="001E15A4"/>
    <w:rsid w:val="001E2576"/>
    <w:rsid w:val="001E4855"/>
    <w:rsid w:val="001E5226"/>
    <w:rsid w:val="001E57D2"/>
    <w:rsid w:val="001E5854"/>
    <w:rsid w:val="001E6433"/>
    <w:rsid w:val="001E67B2"/>
    <w:rsid w:val="001E6A3E"/>
    <w:rsid w:val="001E7894"/>
    <w:rsid w:val="001E7E00"/>
    <w:rsid w:val="001F0AC8"/>
    <w:rsid w:val="001F16D1"/>
    <w:rsid w:val="001F1FEF"/>
    <w:rsid w:val="001F2E9C"/>
    <w:rsid w:val="001F3248"/>
    <w:rsid w:val="001F4290"/>
    <w:rsid w:val="001F43B7"/>
    <w:rsid w:val="001F47DA"/>
    <w:rsid w:val="001F5829"/>
    <w:rsid w:val="00200B54"/>
    <w:rsid w:val="00201052"/>
    <w:rsid w:val="0020205B"/>
    <w:rsid w:val="002027F4"/>
    <w:rsid w:val="00202D53"/>
    <w:rsid w:val="00202DBB"/>
    <w:rsid w:val="00203A57"/>
    <w:rsid w:val="00204111"/>
    <w:rsid w:val="00204774"/>
    <w:rsid w:val="00204B25"/>
    <w:rsid w:val="00205BED"/>
    <w:rsid w:val="002060BA"/>
    <w:rsid w:val="00206398"/>
    <w:rsid w:val="00206951"/>
    <w:rsid w:val="00207AAC"/>
    <w:rsid w:val="00210983"/>
    <w:rsid w:val="00210B56"/>
    <w:rsid w:val="00210D23"/>
    <w:rsid w:val="00212615"/>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1722"/>
    <w:rsid w:val="0022204F"/>
    <w:rsid w:val="0022242B"/>
    <w:rsid w:val="00222FC8"/>
    <w:rsid w:val="00223414"/>
    <w:rsid w:val="0022384B"/>
    <w:rsid w:val="0022447D"/>
    <w:rsid w:val="0022512D"/>
    <w:rsid w:val="00225A6F"/>
    <w:rsid w:val="00227826"/>
    <w:rsid w:val="0023056C"/>
    <w:rsid w:val="00230DC0"/>
    <w:rsid w:val="002312C7"/>
    <w:rsid w:val="00232B70"/>
    <w:rsid w:val="00232BF8"/>
    <w:rsid w:val="00232CD3"/>
    <w:rsid w:val="00232DB4"/>
    <w:rsid w:val="00233BA9"/>
    <w:rsid w:val="00234923"/>
    <w:rsid w:val="002349A2"/>
    <w:rsid w:val="00234BCA"/>
    <w:rsid w:val="00234C54"/>
    <w:rsid w:val="002354E7"/>
    <w:rsid w:val="00235711"/>
    <w:rsid w:val="00235BF0"/>
    <w:rsid w:val="00236812"/>
    <w:rsid w:val="002371EA"/>
    <w:rsid w:val="002376D0"/>
    <w:rsid w:val="00240FD7"/>
    <w:rsid w:val="00241198"/>
    <w:rsid w:val="002411C6"/>
    <w:rsid w:val="002413A5"/>
    <w:rsid w:val="00243781"/>
    <w:rsid w:val="0024424E"/>
    <w:rsid w:val="00245BF2"/>
    <w:rsid w:val="0024670A"/>
    <w:rsid w:val="0024717D"/>
    <w:rsid w:val="002478A4"/>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A74"/>
    <w:rsid w:val="00256BCE"/>
    <w:rsid w:val="0025711C"/>
    <w:rsid w:val="00260EBC"/>
    <w:rsid w:val="00261E51"/>
    <w:rsid w:val="002626D4"/>
    <w:rsid w:val="00262AFF"/>
    <w:rsid w:val="00262EFE"/>
    <w:rsid w:val="00263249"/>
    <w:rsid w:val="00263B9B"/>
    <w:rsid w:val="00263C8B"/>
    <w:rsid w:val="00265BEE"/>
    <w:rsid w:val="00265E03"/>
    <w:rsid w:val="00266E0F"/>
    <w:rsid w:val="0026710C"/>
    <w:rsid w:val="00267E7E"/>
    <w:rsid w:val="0027046A"/>
    <w:rsid w:val="00270E4B"/>
    <w:rsid w:val="002710CC"/>
    <w:rsid w:val="00271567"/>
    <w:rsid w:val="0027172C"/>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C32"/>
    <w:rsid w:val="00282E22"/>
    <w:rsid w:val="00282E44"/>
    <w:rsid w:val="00284D9C"/>
    <w:rsid w:val="002860BB"/>
    <w:rsid w:val="00286256"/>
    <w:rsid w:val="00286D13"/>
    <w:rsid w:val="00287060"/>
    <w:rsid w:val="002905E3"/>
    <w:rsid w:val="00291A86"/>
    <w:rsid w:val="00292B32"/>
    <w:rsid w:val="00292E51"/>
    <w:rsid w:val="0029445F"/>
    <w:rsid w:val="00294B66"/>
    <w:rsid w:val="00294C57"/>
    <w:rsid w:val="00295596"/>
    <w:rsid w:val="00296000"/>
    <w:rsid w:val="0029646E"/>
    <w:rsid w:val="002967FB"/>
    <w:rsid w:val="00296DAF"/>
    <w:rsid w:val="002971B6"/>
    <w:rsid w:val="00297214"/>
    <w:rsid w:val="00297C57"/>
    <w:rsid w:val="00297DF9"/>
    <w:rsid w:val="002A05FB"/>
    <w:rsid w:val="002A0A79"/>
    <w:rsid w:val="002A0F65"/>
    <w:rsid w:val="002A12AD"/>
    <w:rsid w:val="002A1E34"/>
    <w:rsid w:val="002A1E6A"/>
    <w:rsid w:val="002A1F3A"/>
    <w:rsid w:val="002A2082"/>
    <w:rsid w:val="002A20EE"/>
    <w:rsid w:val="002A23C7"/>
    <w:rsid w:val="002A466B"/>
    <w:rsid w:val="002A4E6A"/>
    <w:rsid w:val="002A73ED"/>
    <w:rsid w:val="002B06FB"/>
    <w:rsid w:val="002B096E"/>
    <w:rsid w:val="002B0A07"/>
    <w:rsid w:val="002B180F"/>
    <w:rsid w:val="002B2D93"/>
    <w:rsid w:val="002B2E5A"/>
    <w:rsid w:val="002B3094"/>
    <w:rsid w:val="002B3A6F"/>
    <w:rsid w:val="002B3B94"/>
    <w:rsid w:val="002B405B"/>
    <w:rsid w:val="002B441F"/>
    <w:rsid w:val="002B51DC"/>
    <w:rsid w:val="002B5AB0"/>
    <w:rsid w:val="002B5B65"/>
    <w:rsid w:val="002B640C"/>
    <w:rsid w:val="002B67DA"/>
    <w:rsid w:val="002B6D2F"/>
    <w:rsid w:val="002B7315"/>
    <w:rsid w:val="002B7F08"/>
    <w:rsid w:val="002C0A7C"/>
    <w:rsid w:val="002C0AEA"/>
    <w:rsid w:val="002C0B18"/>
    <w:rsid w:val="002C0DC4"/>
    <w:rsid w:val="002C145A"/>
    <w:rsid w:val="002C2557"/>
    <w:rsid w:val="002C352C"/>
    <w:rsid w:val="002C4010"/>
    <w:rsid w:val="002C4517"/>
    <w:rsid w:val="002C5071"/>
    <w:rsid w:val="002C69EE"/>
    <w:rsid w:val="002C6E85"/>
    <w:rsid w:val="002C7742"/>
    <w:rsid w:val="002D0623"/>
    <w:rsid w:val="002D1E9B"/>
    <w:rsid w:val="002D2260"/>
    <w:rsid w:val="002D38DE"/>
    <w:rsid w:val="002D3B17"/>
    <w:rsid w:val="002D40D3"/>
    <w:rsid w:val="002D41D9"/>
    <w:rsid w:val="002D5349"/>
    <w:rsid w:val="002D6DC3"/>
    <w:rsid w:val="002D6DEB"/>
    <w:rsid w:val="002D6DEF"/>
    <w:rsid w:val="002D7451"/>
    <w:rsid w:val="002D7F9B"/>
    <w:rsid w:val="002E0917"/>
    <w:rsid w:val="002E125F"/>
    <w:rsid w:val="002E2600"/>
    <w:rsid w:val="002E2F72"/>
    <w:rsid w:val="002E3BCD"/>
    <w:rsid w:val="002E3D6A"/>
    <w:rsid w:val="002E3F11"/>
    <w:rsid w:val="002E4368"/>
    <w:rsid w:val="002E4988"/>
    <w:rsid w:val="002E4E75"/>
    <w:rsid w:val="002E5708"/>
    <w:rsid w:val="002E5CA3"/>
    <w:rsid w:val="002E60F6"/>
    <w:rsid w:val="002E67F7"/>
    <w:rsid w:val="002E6D3E"/>
    <w:rsid w:val="002E6FE0"/>
    <w:rsid w:val="002E701C"/>
    <w:rsid w:val="002E71E1"/>
    <w:rsid w:val="002E74C3"/>
    <w:rsid w:val="002E7FD5"/>
    <w:rsid w:val="002F0416"/>
    <w:rsid w:val="002F1019"/>
    <w:rsid w:val="002F129D"/>
    <w:rsid w:val="002F19E4"/>
    <w:rsid w:val="002F2392"/>
    <w:rsid w:val="002F3720"/>
    <w:rsid w:val="002F4CDC"/>
    <w:rsid w:val="002F4D30"/>
    <w:rsid w:val="002F594C"/>
    <w:rsid w:val="002F5CB1"/>
    <w:rsid w:val="002F5CBB"/>
    <w:rsid w:val="002F5D4F"/>
    <w:rsid w:val="002F5D6B"/>
    <w:rsid w:val="002F71CF"/>
    <w:rsid w:val="002F7670"/>
    <w:rsid w:val="002F788D"/>
    <w:rsid w:val="00300189"/>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30BE"/>
    <w:rsid w:val="003140A7"/>
    <w:rsid w:val="003140F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B9D"/>
    <w:rsid w:val="00324F98"/>
    <w:rsid w:val="00325DB1"/>
    <w:rsid w:val="003267FE"/>
    <w:rsid w:val="00326BC9"/>
    <w:rsid w:val="00326E53"/>
    <w:rsid w:val="00327F1E"/>
    <w:rsid w:val="003306E8"/>
    <w:rsid w:val="00330B7C"/>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EAD"/>
    <w:rsid w:val="00361D74"/>
    <w:rsid w:val="00362526"/>
    <w:rsid w:val="0036347B"/>
    <w:rsid w:val="00364451"/>
    <w:rsid w:val="00364CD1"/>
    <w:rsid w:val="00364CF9"/>
    <w:rsid w:val="00366BDF"/>
    <w:rsid w:val="00366EAA"/>
    <w:rsid w:val="00370B32"/>
    <w:rsid w:val="00371FAC"/>
    <w:rsid w:val="00372F32"/>
    <w:rsid w:val="003730DD"/>
    <w:rsid w:val="00373B7E"/>
    <w:rsid w:val="00375508"/>
    <w:rsid w:val="0037572C"/>
    <w:rsid w:val="00375945"/>
    <w:rsid w:val="00376484"/>
    <w:rsid w:val="00376776"/>
    <w:rsid w:val="00377411"/>
    <w:rsid w:val="00377475"/>
    <w:rsid w:val="00380BA9"/>
    <w:rsid w:val="00381704"/>
    <w:rsid w:val="00381C59"/>
    <w:rsid w:val="003820CF"/>
    <w:rsid w:val="00382E08"/>
    <w:rsid w:val="0038317B"/>
    <w:rsid w:val="003831E7"/>
    <w:rsid w:val="00384456"/>
    <w:rsid w:val="00386DB7"/>
    <w:rsid w:val="003879D5"/>
    <w:rsid w:val="00390CF1"/>
    <w:rsid w:val="00391E28"/>
    <w:rsid w:val="00392448"/>
    <w:rsid w:val="00392650"/>
    <w:rsid w:val="003927C1"/>
    <w:rsid w:val="0039336A"/>
    <w:rsid w:val="00393A22"/>
    <w:rsid w:val="00393A38"/>
    <w:rsid w:val="00393C15"/>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B26"/>
    <w:rsid w:val="003A6E96"/>
    <w:rsid w:val="003A7BD8"/>
    <w:rsid w:val="003B05CF"/>
    <w:rsid w:val="003B1777"/>
    <w:rsid w:val="003B25ED"/>
    <w:rsid w:val="003B3C4C"/>
    <w:rsid w:val="003B417E"/>
    <w:rsid w:val="003B42FD"/>
    <w:rsid w:val="003B4850"/>
    <w:rsid w:val="003B4885"/>
    <w:rsid w:val="003B50B7"/>
    <w:rsid w:val="003B53E8"/>
    <w:rsid w:val="003B5501"/>
    <w:rsid w:val="003B5C2D"/>
    <w:rsid w:val="003B67E9"/>
    <w:rsid w:val="003B6F2C"/>
    <w:rsid w:val="003C05AD"/>
    <w:rsid w:val="003C0A1E"/>
    <w:rsid w:val="003C169F"/>
    <w:rsid w:val="003C1C67"/>
    <w:rsid w:val="003C2099"/>
    <w:rsid w:val="003C21AD"/>
    <w:rsid w:val="003C236B"/>
    <w:rsid w:val="003C29CC"/>
    <w:rsid w:val="003C2A20"/>
    <w:rsid w:val="003C2B10"/>
    <w:rsid w:val="003C4CA5"/>
    <w:rsid w:val="003C5BA5"/>
    <w:rsid w:val="003C5E77"/>
    <w:rsid w:val="003C60D8"/>
    <w:rsid w:val="003C6DAB"/>
    <w:rsid w:val="003C7FCA"/>
    <w:rsid w:val="003D083F"/>
    <w:rsid w:val="003D0DCA"/>
    <w:rsid w:val="003D176A"/>
    <w:rsid w:val="003D2271"/>
    <w:rsid w:val="003D2C00"/>
    <w:rsid w:val="003D3581"/>
    <w:rsid w:val="003D3662"/>
    <w:rsid w:val="003D3A1C"/>
    <w:rsid w:val="003D4F71"/>
    <w:rsid w:val="003D515F"/>
    <w:rsid w:val="003D5BFA"/>
    <w:rsid w:val="003D634B"/>
    <w:rsid w:val="003D69B4"/>
    <w:rsid w:val="003D6DE2"/>
    <w:rsid w:val="003E0372"/>
    <w:rsid w:val="003E0A4B"/>
    <w:rsid w:val="003E1023"/>
    <w:rsid w:val="003E166E"/>
    <w:rsid w:val="003E26EC"/>
    <w:rsid w:val="003E2D9F"/>
    <w:rsid w:val="003E2FEE"/>
    <w:rsid w:val="003E43B6"/>
    <w:rsid w:val="003E49AA"/>
    <w:rsid w:val="003E6C09"/>
    <w:rsid w:val="003E6CB7"/>
    <w:rsid w:val="003E767F"/>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343"/>
    <w:rsid w:val="0040631A"/>
    <w:rsid w:val="00406CAB"/>
    <w:rsid w:val="00406F3F"/>
    <w:rsid w:val="00407B8F"/>
    <w:rsid w:val="0041101D"/>
    <w:rsid w:val="00411409"/>
    <w:rsid w:val="00411591"/>
    <w:rsid w:val="00413199"/>
    <w:rsid w:val="00413747"/>
    <w:rsid w:val="00413A28"/>
    <w:rsid w:val="00413F42"/>
    <w:rsid w:val="00414686"/>
    <w:rsid w:val="0041505B"/>
    <w:rsid w:val="00415242"/>
    <w:rsid w:val="004154B2"/>
    <w:rsid w:val="00416CF4"/>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A58"/>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5DB1"/>
    <w:rsid w:val="00446035"/>
    <w:rsid w:val="00446709"/>
    <w:rsid w:val="00446918"/>
    <w:rsid w:val="00446BFC"/>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C1E"/>
    <w:rsid w:val="004607B9"/>
    <w:rsid w:val="00460891"/>
    <w:rsid w:val="00460C3F"/>
    <w:rsid w:val="00460F81"/>
    <w:rsid w:val="004623C4"/>
    <w:rsid w:val="0046263C"/>
    <w:rsid w:val="004635EF"/>
    <w:rsid w:val="00463B7E"/>
    <w:rsid w:val="00463E51"/>
    <w:rsid w:val="00464A8D"/>
    <w:rsid w:val="004664C9"/>
    <w:rsid w:val="00466E22"/>
    <w:rsid w:val="00467122"/>
    <w:rsid w:val="00467296"/>
    <w:rsid w:val="00470597"/>
    <w:rsid w:val="00470BC7"/>
    <w:rsid w:val="00471529"/>
    <w:rsid w:val="004716C5"/>
    <w:rsid w:val="00471B16"/>
    <w:rsid w:val="0047372B"/>
    <w:rsid w:val="00474710"/>
    <w:rsid w:val="00474B18"/>
    <w:rsid w:val="00474FBE"/>
    <w:rsid w:val="004752E8"/>
    <w:rsid w:val="00475B90"/>
    <w:rsid w:val="0047680A"/>
    <w:rsid w:val="00477579"/>
    <w:rsid w:val="00477E32"/>
    <w:rsid w:val="00480BF6"/>
    <w:rsid w:val="00481DE4"/>
    <w:rsid w:val="004837C0"/>
    <w:rsid w:val="00483A9C"/>
    <w:rsid w:val="00483B79"/>
    <w:rsid w:val="0048435E"/>
    <w:rsid w:val="00485813"/>
    <w:rsid w:val="00485824"/>
    <w:rsid w:val="00485FC1"/>
    <w:rsid w:val="00486109"/>
    <w:rsid w:val="00486258"/>
    <w:rsid w:val="00486E0F"/>
    <w:rsid w:val="004878A9"/>
    <w:rsid w:val="00487A44"/>
    <w:rsid w:val="00490266"/>
    <w:rsid w:val="004906A6"/>
    <w:rsid w:val="004907D0"/>
    <w:rsid w:val="00490CE0"/>
    <w:rsid w:val="00490D3C"/>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2DE4"/>
    <w:rsid w:val="004A4135"/>
    <w:rsid w:val="004A4D00"/>
    <w:rsid w:val="004A4E16"/>
    <w:rsid w:val="004A561E"/>
    <w:rsid w:val="004A5987"/>
    <w:rsid w:val="004A5CBA"/>
    <w:rsid w:val="004A6635"/>
    <w:rsid w:val="004A7299"/>
    <w:rsid w:val="004A73D3"/>
    <w:rsid w:val="004B097D"/>
    <w:rsid w:val="004B0EF4"/>
    <w:rsid w:val="004B113F"/>
    <w:rsid w:val="004B1AD0"/>
    <w:rsid w:val="004B1E83"/>
    <w:rsid w:val="004B25AD"/>
    <w:rsid w:val="004B270B"/>
    <w:rsid w:val="004B27F4"/>
    <w:rsid w:val="004B29E9"/>
    <w:rsid w:val="004B2BE1"/>
    <w:rsid w:val="004B2C35"/>
    <w:rsid w:val="004B2CB2"/>
    <w:rsid w:val="004B377E"/>
    <w:rsid w:val="004B37AC"/>
    <w:rsid w:val="004B3D06"/>
    <w:rsid w:val="004B3F87"/>
    <w:rsid w:val="004B4C81"/>
    <w:rsid w:val="004B6943"/>
    <w:rsid w:val="004B6CBA"/>
    <w:rsid w:val="004B7CEC"/>
    <w:rsid w:val="004C1276"/>
    <w:rsid w:val="004C134F"/>
    <w:rsid w:val="004C136D"/>
    <w:rsid w:val="004C1C3A"/>
    <w:rsid w:val="004C4590"/>
    <w:rsid w:val="004C4A92"/>
    <w:rsid w:val="004C610C"/>
    <w:rsid w:val="004C6BCE"/>
    <w:rsid w:val="004D03CA"/>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5148"/>
    <w:rsid w:val="004E56E2"/>
    <w:rsid w:val="004E5D2F"/>
    <w:rsid w:val="004E5D55"/>
    <w:rsid w:val="004E657B"/>
    <w:rsid w:val="004E70B8"/>
    <w:rsid w:val="004E7B46"/>
    <w:rsid w:val="004E7DD7"/>
    <w:rsid w:val="004F01F0"/>
    <w:rsid w:val="004F0D6F"/>
    <w:rsid w:val="004F0F2F"/>
    <w:rsid w:val="004F1BA4"/>
    <w:rsid w:val="004F1DBD"/>
    <w:rsid w:val="004F2B20"/>
    <w:rsid w:val="004F2E04"/>
    <w:rsid w:val="004F2F0F"/>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D55"/>
    <w:rsid w:val="00511F1C"/>
    <w:rsid w:val="00513ABA"/>
    <w:rsid w:val="005140A0"/>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7F55"/>
    <w:rsid w:val="005403DD"/>
    <w:rsid w:val="005408DB"/>
    <w:rsid w:val="005408DC"/>
    <w:rsid w:val="005421CD"/>
    <w:rsid w:val="00542C35"/>
    <w:rsid w:val="005448C0"/>
    <w:rsid w:val="005448CD"/>
    <w:rsid w:val="00545991"/>
    <w:rsid w:val="0054791A"/>
    <w:rsid w:val="00547993"/>
    <w:rsid w:val="00547A68"/>
    <w:rsid w:val="00550559"/>
    <w:rsid w:val="00550766"/>
    <w:rsid w:val="00550D51"/>
    <w:rsid w:val="005510D8"/>
    <w:rsid w:val="0055194D"/>
    <w:rsid w:val="00551F9A"/>
    <w:rsid w:val="0055202E"/>
    <w:rsid w:val="00552FAE"/>
    <w:rsid w:val="005533B5"/>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75FE"/>
    <w:rsid w:val="00567A70"/>
    <w:rsid w:val="0057167C"/>
    <w:rsid w:val="00571B94"/>
    <w:rsid w:val="00574256"/>
    <w:rsid w:val="00574743"/>
    <w:rsid w:val="00575632"/>
    <w:rsid w:val="00576E4F"/>
    <w:rsid w:val="00577154"/>
    <w:rsid w:val="00577BC1"/>
    <w:rsid w:val="00577E85"/>
    <w:rsid w:val="00577EFA"/>
    <w:rsid w:val="00580B47"/>
    <w:rsid w:val="005815F4"/>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E21"/>
    <w:rsid w:val="005C2912"/>
    <w:rsid w:val="005C2BA5"/>
    <w:rsid w:val="005C3272"/>
    <w:rsid w:val="005C4077"/>
    <w:rsid w:val="005C4234"/>
    <w:rsid w:val="005C4627"/>
    <w:rsid w:val="005C5AEA"/>
    <w:rsid w:val="005C7453"/>
    <w:rsid w:val="005C7A55"/>
    <w:rsid w:val="005C7D2C"/>
    <w:rsid w:val="005C7F9E"/>
    <w:rsid w:val="005D098C"/>
    <w:rsid w:val="005D22FF"/>
    <w:rsid w:val="005D4841"/>
    <w:rsid w:val="005D5F6E"/>
    <w:rsid w:val="005D62DA"/>
    <w:rsid w:val="005D7502"/>
    <w:rsid w:val="005E0446"/>
    <w:rsid w:val="005E17A9"/>
    <w:rsid w:val="005E1BE2"/>
    <w:rsid w:val="005E1F51"/>
    <w:rsid w:val="005E25C4"/>
    <w:rsid w:val="005E29C2"/>
    <w:rsid w:val="005E2AB8"/>
    <w:rsid w:val="005E2FBA"/>
    <w:rsid w:val="005E44BB"/>
    <w:rsid w:val="005E4B70"/>
    <w:rsid w:val="005E5229"/>
    <w:rsid w:val="005E563A"/>
    <w:rsid w:val="005E64AD"/>
    <w:rsid w:val="005E702E"/>
    <w:rsid w:val="005F01C8"/>
    <w:rsid w:val="005F13E0"/>
    <w:rsid w:val="005F2D0E"/>
    <w:rsid w:val="005F32AE"/>
    <w:rsid w:val="005F500A"/>
    <w:rsid w:val="005F5662"/>
    <w:rsid w:val="005F5DAC"/>
    <w:rsid w:val="005F6751"/>
    <w:rsid w:val="005F6BFA"/>
    <w:rsid w:val="005F717C"/>
    <w:rsid w:val="005F7891"/>
    <w:rsid w:val="006000C1"/>
    <w:rsid w:val="00600592"/>
    <w:rsid w:val="0060060A"/>
    <w:rsid w:val="006008AE"/>
    <w:rsid w:val="00600E51"/>
    <w:rsid w:val="006016BC"/>
    <w:rsid w:val="00601CF6"/>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B9B"/>
    <w:rsid w:val="00610BD8"/>
    <w:rsid w:val="0061125A"/>
    <w:rsid w:val="00611888"/>
    <w:rsid w:val="006120EC"/>
    <w:rsid w:val="0061295A"/>
    <w:rsid w:val="00612F75"/>
    <w:rsid w:val="00613AE3"/>
    <w:rsid w:val="00614364"/>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27537"/>
    <w:rsid w:val="0063032B"/>
    <w:rsid w:val="00630398"/>
    <w:rsid w:val="00630E61"/>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30F7"/>
    <w:rsid w:val="006438E1"/>
    <w:rsid w:val="0064410E"/>
    <w:rsid w:val="006453F5"/>
    <w:rsid w:val="00645446"/>
    <w:rsid w:val="00645B2A"/>
    <w:rsid w:val="00645D8C"/>
    <w:rsid w:val="0064744B"/>
    <w:rsid w:val="006475FA"/>
    <w:rsid w:val="0064783F"/>
    <w:rsid w:val="00647DD5"/>
    <w:rsid w:val="0065058C"/>
    <w:rsid w:val="00650E42"/>
    <w:rsid w:val="006510D3"/>
    <w:rsid w:val="0065180E"/>
    <w:rsid w:val="00651A56"/>
    <w:rsid w:val="00652464"/>
    <w:rsid w:val="00652691"/>
    <w:rsid w:val="00653854"/>
    <w:rsid w:val="0065421B"/>
    <w:rsid w:val="006543BB"/>
    <w:rsid w:val="00654ABD"/>
    <w:rsid w:val="006553D3"/>
    <w:rsid w:val="00655A1C"/>
    <w:rsid w:val="00655A53"/>
    <w:rsid w:val="00655DF5"/>
    <w:rsid w:val="006567DD"/>
    <w:rsid w:val="00656B4B"/>
    <w:rsid w:val="0066018C"/>
    <w:rsid w:val="006609FB"/>
    <w:rsid w:val="00660BC1"/>
    <w:rsid w:val="00661534"/>
    <w:rsid w:val="0066167C"/>
    <w:rsid w:val="0066194F"/>
    <w:rsid w:val="0066249B"/>
    <w:rsid w:val="00662F05"/>
    <w:rsid w:val="00663D6F"/>
    <w:rsid w:val="00664112"/>
    <w:rsid w:val="00664546"/>
    <w:rsid w:val="00665127"/>
    <w:rsid w:val="006652BB"/>
    <w:rsid w:val="006653A9"/>
    <w:rsid w:val="00665475"/>
    <w:rsid w:val="0067048D"/>
    <w:rsid w:val="00670D90"/>
    <w:rsid w:val="00671322"/>
    <w:rsid w:val="006714F9"/>
    <w:rsid w:val="00672404"/>
    <w:rsid w:val="00672789"/>
    <w:rsid w:val="0067409B"/>
    <w:rsid w:val="0067469E"/>
    <w:rsid w:val="00675227"/>
    <w:rsid w:val="00675EB4"/>
    <w:rsid w:val="00675F01"/>
    <w:rsid w:val="00676DE3"/>
    <w:rsid w:val="00677454"/>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4FA5"/>
    <w:rsid w:val="00695763"/>
    <w:rsid w:val="00695977"/>
    <w:rsid w:val="00695B43"/>
    <w:rsid w:val="006967BE"/>
    <w:rsid w:val="00697083"/>
    <w:rsid w:val="006A10A3"/>
    <w:rsid w:val="006A1E66"/>
    <w:rsid w:val="006A1FA4"/>
    <w:rsid w:val="006A2524"/>
    <w:rsid w:val="006A259F"/>
    <w:rsid w:val="006A2F32"/>
    <w:rsid w:val="006A3386"/>
    <w:rsid w:val="006A3A26"/>
    <w:rsid w:val="006A42A9"/>
    <w:rsid w:val="006A43E8"/>
    <w:rsid w:val="006A452B"/>
    <w:rsid w:val="006A5683"/>
    <w:rsid w:val="006A577F"/>
    <w:rsid w:val="006A7633"/>
    <w:rsid w:val="006A766B"/>
    <w:rsid w:val="006A77C4"/>
    <w:rsid w:val="006B079B"/>
    <w:rsid w:val="006B1B05"/>
    <w:rsid w:val="006B2204"/>
    <w:rsid w:val="006B3453"/>
    <w:rsid w:val="006B3469"/>
    <w:rsid w:val="006B3B75"/>
    <w:rsid w:val="006B41FC"/>
    <w:rsid w:val="006B57F0"/>
    <w:rsid w:val="006B5DBD"/>
    <w:rsid w:val="006B642A"/>
    <w:rsid w:val="006B72F4"/>
    <w:rsid w:val="006C0255"/>
    <w:rsid w:val="006C0D11"/>
    <w:rsid w:val="006C1027"/>
    <w:rsid w:val="006C3598"/>
    <w:rsid w:val="006C381B"/>
    <w:rsid w:val="006C5759"/>
    <w:rsid w:val="006C5C52"/>
    <w:rsid w:val="006C5D13"/>
    <w:rsid w:val="006C6639"/>
    <w:rsid w:val="006C7983"/>
    <w:rsid w:val="006D0D05"/>
    <w:rsid w:val="006D3336"/>
    <w:rsid w:val="006D3399"/>
    <w:rsid w:val="006D4154"/>
    <w:rsid w:val="006D4468"/>
    <w:rsid w:val="006D458F"/>
    <w:rsid w:val="006D4FF8"/>
    <w:rsid w:val="006D56A4"/>
    <w:rsid w:val="006D5E1B"/>
    <w:rsid w:val="006D5E7E"/>
    <w:rsid w:val="006D5F18"/>
    <w:rsid w:val="006D63E1"/>
    <w:rsid w:val="006D7E4C"/>
    <w:rsid w:val="006E13C5"/>
    <w:rsid w:val="006E19B9"/>
    <w:rsid w:val="006E3649"/>
    <w:rsid w:val="006E4BFC"/>
    <w:rsid w:val="006E4D64"/>
    <w:rsid w:val="006E68DA"/>
    <w:rsid w:val="006E6E06"/>
    <w:rsid w:val="006E7759"/>
    <w:rsid w:val="006F067B"/>
    <w:rsid w:val="006F0A62"/>
    <w:rsid w:val="006F1AFA"/>
    <w:rsid w:val="006F1AFF"/>
    <w:rsid w:val="006F25DC"/>
    <w:rsid w:val="006F26D6"/>
    <w:rsid w:val="006F2846"/>
    <w:rsid w:val="006F63B5"/>
    <w:rsid w:val="006F6A1D"/>
    <w:rsid w:val="006F6A8B"/>
    <w:rsid w:val="006F7485"/>
    <w:rsid w:val="006F77C4"/>
    <w:rsid w:val="006F7A96"/>
    <w:rsid w:val="00700737"/>
    <w:rsid w:val="0070082A"/>
    <w:rsid w:val="0070102C"/>
    <w:rsid w:val="007015D6"/>
    <w:rsid w:val="00701F8E"/>
    <w:rsid w:val="00702661"/>
    <w:rsid w:val="00703E04"/>
    <w:rsid w:val="007045B8"/>
    <w:rsid w:val="00705979"/>
    <w:rsid w:val="00705B2C"/>
    <w:rsid w:val="00705DEA"/>
    <w:rsid w:val="007060FB"/>
    <w:rsid w:val="007064BC"/>
    <w:rsid w:val="00706A80"/>
    <w:rsid w:val="00706EBD"/>
    <w:rsid w:val="00707759"/>
    <w:rsid w:val="00707C07"/>
    <w:rsid w:val="007103E0"/>
    <w:rsid w:val="00711808"/>
    <w:rsid w:val="007147F6"/>
    <w:rsid w:val="0071495A"/>
    <w:rsid w:val="00714D30"/>
    <w:rsid w:val="00715479"/>
    <w:rsid w:val="00715571"/>
    <w:rsid w:val="0071577C"/>
    <w:rsid w:val="00715ADC"/>
    <w:rsid w:val="00715B4E"/>
    <w:rsid w:val="00715E10"/>
    <w:rsid w:val="0071644E"/>
    <w:rsid w:val="00716E89"/>
    <w:rsid w:val="00717CCE"/>
    <w:rsid w:val="007205E0"/>
    <w:rsid w:val="007209E2"/>
    <w:rsid w:val="007210E8"/>
    <w:rsid w:val="00721397"/>
    <w:rsid w:val="00721FFA"/>
    <w:rsid w:val="007223F1"/>
    <w:rsid w:val="0072284D"/>
    <w:rsid w:val="00723A3F"/>
    <w:rsid w:val="00723E3D"/>
    <w:rsid w:val="0072477F"/>
    <w:rsid w:val="0072484F"/>
    <w:rsid w:val="00724AB6"/>
    <w:rsid w:val="0072518E"/>
    <w:rsid w:val="0072520B"/>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071C"/>
    <w:rsid w:val="0074234A"/>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576C"/>
    <w:rsid w:val="00756046"/>
    <w:rsid w:val="00756256"/>
    <w:rsid w:val="00757A3E"/>
    <w:rsid w:val="00757BB2"/>
    <w:rsid w:val="00757EE0"/>
    <w:rsid w:val="007612D2"/>
    <w:rsid w:val="0076230D"/>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F1"/>
    <w:rsid w:val="00771428"/>
    <w:rsid w:val="00772E4A"/>
    <w:rsid w:val="007733A6"/>
    <w:rsid w:val="00774883"/>
    <w:rsid w:val="00774D3A"/>
    <w:rsid w:val="0077502F"/>
    <w:rsid w:val="00776AF4"/>
    <w:rsid w:val="00777064"/>
    <w:rsid w:val="00777AF6"/>
    <w:rsid w:val="00777FC9"/>
    <w:rsid w:val="007808ED"/>
    <w:rsid w:val="007808FD"/>
    <w:rsid w:val="007824BD"/>
    <w:rsid w:val="007833E0"/>
    <w:rsid w:val="00783802"/>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566C"/>
    <w:rsid w:val="00795DDB"/>
    <w:rsid w:val="0079703D"/>
    <w:rsid w:val="00797927"/>
    <w:rsid w:val="007A10CC"/>
    <w:rsid w:val="007A20E4"/>
    <w:rsid w:val="007A22C5"/>
    <w:rsid w:val="007A2BC0"/>
    <w:rsid w:val="007A3400"/>
    <w:rsid w:val="007A38BB"/>
    <w:rsid w:val="007A39BE"/>
    <w:rsid w:val="007A4191"/>
    <w:rsid w:val="007A4483"/>
    <w:rsid w:val="007A44B6"/>
    <w:rsid w:val="007A520A"/>
    <w:rsid w:val="007A55ED"/>
    <w:rsid w:val="007A5787"/>
    <w:rsid w:val="007A5E86"/>
    <w:rsid w:val="007A5EF8"/>
    <w:rsid w:val="007A6026"/>
    <w:rsid w:val="007A62A4"/>
    <w:rsid w:val="007A798C"/>
    <w:rsid w:val="007B035F"/>
    <w:rsid w:val="007B09AF"/>
    <w:rsid w:val="007B0BF7"/>
    <w:rsid w:val="007B0C22"/>
    <w:rsid w:val="007B1CE1"/>
    <w:rsid w:val="007B267E"/>
    <w:rsid w:val="007B2A42"/>
    <w:rsid w:val="007B2F75"/>
    <w:rsid w:val="007B418D"/>
    <w:rsid w:val="007B50D5"/>
    <w:rsid w:val="007B5A4F"/>
    <w:rsid w:val="007B654D"/>
    <w:rsid w:val="007B67B8"/>
    <w:rsid w:val="007B6C5F"/>
    <w:rsid w:val="007B7109"/>
    <w:rsid w:val="007B7272"/>
    <w:rsid w:val="007B7B15"/>
    <w:rsid w:val="007C0495"/>
    <w:rsid w:val="007C1345"/>
    <w:rsid w:val="007C2B54"/>
    <w:rsid w:val="007C3B13"/>
    <w:rsid w:val="007C3D68"/>
    <w:rsid w:val="007C3FA0"/>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2B0"/>
    <w:rsid w:val="007D7669"/>
    <w:rsid w:val="007E0284"/>
    <w:rsid w:val="007E10E5"/>
    <w:rsid w:val="007E1402"/>
    <w:rsid w:val="007E18B0"/>
    <w:rsid w:val="007E2088"/>
    <w:rsid w:val="007E24B9"/>
    <w:rsid w:val="007E2824"/>
    <w:rsid w:val="007E2BF9"/>
    <w:rsid w:val="007E2C4C"/>
    <w:rsid w:val="007E3D3B"/>
    <w:rsid w:val="007E3FAC"/>
    <w:rsid w:val="007E3FF5"/>
    <w:rsid w:val="007E56C4"/>
    <w:rsid w:val="007E6711"/>
    <w:rsid w:val="007E7901"/>
    <w:rsid w:val="007E790C"/>
    <w:rsid w:val="007E7EF7"/>
    <w:rsid w:val="007F05CC"/>
    <w:rsid w:val="007F145D"/>
    <w:rsid w:val="007F2358"/>
    <w:rsid w:val="007F24E6"/>
    <w:rsid w:val="007F2584"/>
    <w:rsid w:val="007F2E52"/>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12E7"/>
    <w:rsid w:val="00813BC1"/>
    <w:rsid w:val="008148A6"/>
    <w:rsid w:val="00814F20"/>
    <w:rsid w:val="008164EE"/>
    <w:rsid w:val="008168A6"/>
    <w:rsid w:val="00817439"/>
    <w:rsid w:val="00817F49"/>
    <w:rsid w:val="008200ED"/>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14C"/>
    <w:rsid w:val="008527AA"/>
    <w:rsid w:val="00853CA6"/>
    <w:rsid w:val="008540C6"/>
    <w:rsid w:val="0085480A"/>
    <w:rsid w:val="008549A3"/>
    <w:rsid w:val="0085568C"/>
    <w:rsid w:val="00856773"/>
    <w:rsid w:val="00856A80"/>
    <w:rsid w:val="00857536"/>
    <w:rsid w:val="00857877"/>
    <w:rsid w:val="00860C6E"/>
    <w:rsid w:val="008616F8"/>
    <w:rsid w:val="008618E8"/>
    <w:rsid w:val="00861C19"/>
    <w:rsid w:val="00862976"/>
    <w:rsid w:val="00862A29"/>
    <w:rsid w:val="00862F54"/>
    <w:rsid w:val="00863172"/>
    <w:rsid w:val="00864A0D"/>
    <w:rsid w:val="00864A3E"/>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998"/>
    <w:rsid w:val="00873C25"/>
    <w:rsid w:val="00874A0B"/>
    <w:rsid w:val="00875380"/>
    <w:rsid w:val="00875998"/>
    <w:rsid w:val="00875EC8"/>
    <w:rsid w:val="00875F7D"/>
    <w:rsid w:val="008768CC"/>
    <w:rsid w:val="00876E13"/>
    <w:rsid w:val="00877B24"/>
    <w:rsid w:val="008804A8"/>
    <w:rsid w:val="00880F99"/>
    <w:rsid w:val="00882ACC"/>
    <w:rsid w:val="00882B42"/>
    <w:rsid w:val="008836B0"/>
    <w:rsid w:val="00883817"/>
    <w:rsid w:val="0088431E"/>
    <w:rsid w:val="00884D55"/>
    <w:rsid w:val="00885E85"/>
    <w:rsid w:val="008862D4"/>
    <w:rsid w:val="008868B5"/>
    <w:rsid w:val="00886B3E"/>
    <w:rsid w:val="00887595"/>
    <w:rsid w:val="0088767D"/>
    <w:rsid w:val="0088780D"/>
    <w:rsid w:val="008909B9"/>
    <w:rsid w:val="00891796"/>
    <w:rsid w:val="008919BC"/>
    <w:rsid w:val="0089204F"/>
    <w:rsid w:val="008937AB"/>
    <w:rsid w:val="00893C83"/>
    <w:rsid w:val="0089421C"/>
    <w:rsid w:val="00894939"/>
    <w:rsid w:val="00894A5B"/>
    <w:rsid w:val="00896849"/>
    <w:rsid w:val="0089754F"/>
    <w:rsid w:val="00897827"/>
    <w:rsid w:val="00897B84"/>
    <w:rsid w:val="00897D75"/>
    <w:rsid w:val="008A0107"/>
    <w:rsid w:val="008A0BE9"/>
    <w:rsid w:val="008A27EF"/>
    <w:rsid w:val="008A30F9"/>
    <w:rsid w:val="008A3974"/>
    <w:rsid w:val="008A51D3"/>
    <w:rsid w:val="008A5773"/>
    <w:rsid w:val="008B0B11"/>
    <w:rsid w:val="008B0C89"/>
    <w:rsid w:val="008B1614"/>
    <w:rsid w:val="008B187D"/>
    <w:rsid w:val="008B1C87"/>
    <w:rsid w:val="008B206F"/>
    <w:rsid w:val="008B2185"/>
    <w:rsid w:val="008B41FE"/>
    <w:rsid w:val="008B434E"/>
    <w:rsid w:val="008B49E4"/>
    <w:rsid w:val="008B4AB3"/>
    <w:rsid w:val="008B67F5"/>
    <w:rsid w:val="008B772C"/>
    <w:rsid w:val="008C066F"/>
    <w:rsid w:val="008C1133"/>
    <w:rsid w:val="008C1ED4"/>
    <w:rsid w:val="008C22D7"/>
    <w:rsid w:val="008C23CD"/>
    <w:rsid w:val="008C2B7C"/>
    <w:rsid w:val="008C314F"/>
    <w:rsid w:val="008C4079"/>
    <w:rsid w:val="008C4A82"/>
    <w:rsid w:val="008C5033"/>
    <w:rsid w:val="008C510E"/>
    <w:rsid w:val="008C5F82"/>
    <w:rsid w:val="008C6316"/>
    <w:rsid w:val="008C658A"/>
    <w:rsid w:val="008C693B"/>
    <w:rsid w:val="008C79B3"/>
    <w:rsid w:val="008C79C9"/>
    <w:rsid w:val="008C7B5C"/>
    <w:rsid w:val="008D0A12"/>
    <w:rsid w:val="008D11FE"/>
    <w:rsid w:val="008D27FE"/>
    <w:rsid w:val="008D288E"/>
    <w:rsid w:val="008D32F6"/>
    <w:rsid w:val="008D51BD"/>
    <w:rsid w:val="008D5492"/>
    <w:rsid w:val="008D62CD"/>
    <w:rsid w:val="008D6E4A"/>
    <w:rsid w:val="008D7104"/>
    <w:rsid w:val="008E0401"/>
    <w:rsid w:val="008E085B"/>
    <w:rsid w:val="008E14FF"/>
    <w:rsid w:val="008E196F"/>
    <w:rsid w:val="008E1BC6"/>
    <w:rsid w:val="008E3147"/>
    <w:rsid w:val="008E4160"/>
    <w:rsid w:val="008E4CB9"/>
    <w:rsid w:val="008E6079"/>
    <w:rsid w:val="008E6F9F"/>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454A"/>
    <w:rsid w:val="00905165"/>
    <w:rsid w:val="009051B3"/>
    <w:rsid w:val="009055C2"/>
    <w:rsid w:val="00905744"/>
    <w:rsid w:val="00905F95"/>
    <w:rsid w:val="009063DB"/>
    <w:rsid w:val="009068B2"/>
    <w:rsid w:val="00906A2C"/>
    <w:rsid w:val="00906DB0"/>
    <w:rsid w:val="00907405"/>
    <w:rsid w:val="00907702"/>
    <w:rsid w:val="00910433"/>
    <w:rsid w:val="009104C5"/>
    <w:rsid w:val="00910CFA"/>
    <w:rsid w:val="00910F2E"/>
    <w:rsid w:val="00911A23"/>
    <w:rsid w:val="00912A09"/>
    <w:rsid w:val="00912A6A"/>
    <w:rsid w:val="00913852"/>
    <w:rsid w:val="0091651D"/>
    <w:rsid w:val="00916C8A"/>
    <w:rsid w:val="009170C2"/>
    <w:rsid w:val="0091730C"/>
    <w:rsid w:val="009200A7"/>
    <w:rsid w:val="00920EA5"/>
    <w:rsid w:val="0092264B"/>
    <w:rsid w:val="00922D98"/>
    <w:rsid w:val="00922E66"/>
    <w:rsid w:val="00923748"/>
    <w:rsid w:val="00923930"/>
    <w:rsid w:val="00923CB6"/>
    <w:rsid w:val="009248DB"/>
    <w:rsid w:val="009270C9"/>
    <w:rsid w:val="00930120"/>
    <w:rsid w:val="0093015A"/>
    <w:rsid w:val="0093096F"/>
    <w:rsid w:val="00930EB2"/>
    <w:rsid w:val="00932073"/>
    <w:rsid w:val="009325DA"/>
    <w:rsid w:val="009331DA"/>
    <w:rsid w:val="00934649"/>
    <w:rsid w:val="00935085"/>
    <w:rsid w:val="00935A1D"/>
    <w:rsid w:val="00935C89"/>
    <w:rsid w:val="00936336"/>
    <w:rsid w:val="00936793"/>
    <w:rsid w:val="00937265"/>
    <w:rsid w:val="009373EB"/>
    <w:rsid w:val="0094216C"/>
    <w:rsid w:val="0094315C"/>
    <w:rsid w:val="009438AB"/>
    <w:rsid w:val="00944388"/>
    <w:rsid w:val="0094561B"/>
    <w:rsid w:val="0094601A"/>
    <w:rsid w:val="00947D61"/>
    <w:rsid w:val="00947EDA"/>
    <w:rsid w:val="009507AD"/>
    <w:rsid w:val="00950EC8"/>
    <w:rsid w:val="00953557"/>
    <w:rsid w:val="00954DB9"/>
    <w:rsid w:val="0095643E"/>
    <w:rsid w:val="00957C30"/>
    <w:rsid w:val="00962D0E"/>
    <w:rsid w:val="00963527"/>
    <w:rsid w:val="0096466E"/>
    <w:rsid w:val="00965952"/>
    <w:rsid w:val="0097001A"/>
    <w:rsid w:val="00971F00"/>
    <w:rsid w:val="00971F27"/>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151B"/>
    <w:rsid w:val="00982E25"/>
    <w:rsid w:val="00984334"/>
    <w:rsid w:val="00984861"/>
    <w:rsid w:val="00985DBC"/>
    <w:rsid w:val="009865F8"/>
    <w:rsid w:val="0098686B"/>
    <w:rsid w:val="0098716A"/>
    <w:rsid w:val="00987428"/>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9778A"/>
    <w:rsid w:val="009A0223"/>
    <w:rsid w:val="009A0878"/>
    <w:rsid w:val="009A0966"/>
    <w:rsid w:val="009A0AF2"/>
    <w:rsid w:val="009A0F98"/>
    <w:rsid w:val="009A1DE7"/>
    <w:rsid w:val="009A310A"/>
    <w:rsid w:val="009A39A3"/>
    <w:rsid w:val="009A41B9"/>
    <w:rsid w:val="009A4524"/>
    <w:rsid w:val="009A6655"/>
    <w:rsid w:val="009B053C"/>
    <w:rsid w:val="009B0580"/>
    <w:rsid w:val="009B09F7"/>
    <w:rsid w:val="009B1259"/>
    <w:rsid w:val="009B18B2"/>
    <w:rsid w:val="009B1CFA"/>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D019C"/>
    <w:rsid w:val="009D0EA9"/>
    <w:rsid w:val="009D0EDD"/>
    <w:rsid w:val="009D108F"/>
    <w:rsid w:val="009D168E"/>
    <w:rsid w:val="009D1C9A"/>
    <w:rsid w:val="009D21F0"/>
    <w:rsid w:val="009D37CF"/>
    <w:rsid w:val="009D465A"/>
    <w:rsid w:val="009D4FD3"/>
    <w:rsid w:val="009D51E8"/>
    <w:rsid w:val="009D52E9"/>
    <w:rsid w:val="009D54AC"/>
    <w:rsid w:val="009D5EE6"/>
    <w:rsid w:val="009D6E5B"/>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4D7E"/>
    <w:rsid w:val="009F64BA"/>
    <w:rsid w:val="009F6592"/>
    <w:rsid w:val="009F69DE"/>
    <w:rsid w:val="009F6AC4"/>
    <w:rsid w:val="009F6CED"/>
    <w:rsid w:val="009F6ECD"/>
    <w:rsid w:val="009F7607"/>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13C8"/>
    <w:rsid w:val="00A137BF"/>
    <w:rsid w:val="00A13E3D"/>
    <w:rsid w:val="00A16127"/>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34AF"/>
    <w:rsid w:val="00A33DF4"/>
    <w:rsid w:val="00A34A88"/>
    <w:rsid w:val="00A34C44"/>
    <w:rsid w:val="00A34DD8"/>
    <w:rsid w:val="00A35B79"/>
    <w:rsid w:val="00A36F33"/>
    <w:rsid w:val="00A379BE"/>
    <w:rsid w:val="00A41533"/>
    <w:rsid w:val="00A4177B"/>
    <w:rsid w:val="00A41F43"/>
    <w:rsid w:val="00A41F71"/>
    <w:rsid w:val="00A41F7B"/>
    <w:rsid w:val="00A4318A"/>
    <w:rsid w:val="00A431F4"/>
    <w:rsid w:val="00A43C53"/>
    <w:rsid w:val="00A45150"/>
    <w:rsid w:val="00A50A93"/>
    <w:rsid w:val="00A50C8E"/>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4EFB"/>
    <w:rsid w:val="00A656E5"/>
    <w:rsid w:val="00A656F2"/>
    <w:rsid w:val="00A658C9"/>
    <w:rsid w:val="00A66052"/>
    <w:rsid w:val="00A66AC2"/>
    <w:rsid w:val="00A66FD0"/>
    <w:rsid w:val="00A67660"/>
    <w:rsid w:val="00A700A2"/>
    <w:rsid w:val="00A70D57"/>
    <w:rsid w:val="00A70EB7"/>
    <w:rsid w:val="00A71BFB"/>
    <w:rsid w:val="00A71FDE"/>
    <w:rsid w:val="00A73F33"/>
    <w:rsid w:val="00A745F8"/>
    <w:rsid w:val="00A746F4"/>
    <w:rsid w:val="00A75EAF"/>
    <w:rsid w:val="00A76812"/>
    <w:rsid w:val="00A76965"/>
    <w:rsid w:val="00A769D1"/>
    <w:rsid w:val="00A76B7F"/>
    <w:rsid w:val="00A77154"/>
    <w:rsid w:val="00A77DC5"/>
    <w:rsid w:val="00A80C81"/>
    <w:rsid w:val="00A81230"/>
    <w:rsid w:val="00A81E7D"/>
    <w:rsid w:val="00A82D8E"/>
    <w:rsid w:val="00A838D9"/>
    <w:rsid w:val="00A85CC6"/>
    <w:rsid w:val="00A901ED"/>
    <w:rsid w:val="00A90A7C"/>
    <w:rsid w:val="00A910E7"/>
    <w:rsid w:val="00A919A2"/>
    <w:rsid w:val="00A920E4"/>
    <w:rsid w:val="00A92FE7"/>
    <w:rsid w:val="00A93202"/>
    <w:rsid w:val="00A9322B"/>
    <w:rsid w:val="00A9411C"/>
    <w:rsid w:val="00A948AC"/>
    <w:rsid w:val="00A9520B"/>
    <w:rsid w:val="00A952BC"/>
    <w:rsid w:val="00A958C4"/>
    <w:rsid w:val="00A95988"/>
    <w:rsid w:val="00A95F67"/>
    <w:rsid w:val="00A968B5"/>
    <w:rsid w:val="00A9725D"/>
    <w:rsid w:val="00A974ED"/>
    <w:rsid w:val="00A97C3C"/>
    <w:rsid w:val="00AA0261"/>
    <w:rsid w:val="00AA0712"/>
    <w:rsid w:val="00AA15D2"/>
    <w:rsid w:val="00AA1B62"/>
    <w:rsid w:val="00AA2F25"/>
    <w:rsid w:val="00AA340C"/>
    <w:rsid w:val="00AA372C"/>
    <w:rsid w:val="00AA3E9D"/>
    <w:rsid w:val="00AA4121"/>
    <w:rsid w:val="00AA5FF2"/>
    <w:rsid w:val="00AA60AE"/>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13F5"/>
    <w:rsid w:val="00AD177F"/>
    <w:rsid w:val="00AD1A80"/>
    <w:rsid w:val="00AD24BC"/>
    <w:rsid w:val="00AD2B16"/>
    <w:rsid w:val="00AD3109"/>
    <w:rsid w:val="00AD33DE"/>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B17"/>
    <w:rsid w:val="00AF2078"/>
    <w:rsid w:val="00AF2185"/>
    <w:rsid w:val="00AF28CF"/>
    <w:rsid w:val="00AF2918"/>
    <w:rsid w:val="00AF3CEC"/>
    <w:rsid w:val="00AF3DFF"/>
    <w:rsid w:val="00AF4198"/>
    <w:rsid w:val="00AF4534"/>
    <w:rsid w:val="00AF476F"/>
    <w:rsid w:val="00AF47CF"/>
    <w:rsid w:val="00AF5409"/>
    <w:rsid w:val="00AF5C1E"/>
    <w:rsid w:val="00AF62D6"/>
    <w:rsid w:val="00AF7225"/>
    <w:rsid w:val="00B006A7"/>
    <w:rsid w:val="00B0106B"/>
    <w:rsid w:val="00B01893"/>
    <w:rsid w:val="00B01DC4"/>
    <w:rsid w:val="00B03149"/>
    <w:rsid w:val="00B031DD"/>
    <w:rsid w:val="00B043A9"/>
    <w:rsid w:val="00B043F1"/>
    <w:rsid w:val="00B0486A"/>
    <w:rsid w:val="00B04EFA"/>
    <w:rsid w:val="00B06887"/>
    <w:rsid w:val="00B06DD0"/>
    <w:rsid w:val="00B07148"/>
    <w:rsid w:val="00B07255"/>
    <w:rsid w:val="00B07B7E"/>
    <w:rsid w:val="00B07CAB"/>
    <w:rsid w:val="00B10CD0"/>
    <w:rsid w:val="00B11C4B"/>
    <w:rsid w:val="00B12495"/>
    <w:rsid w:val="00B12F8B"/>
    <w:rsid w:val="00B13A4D"/>
    <w:rsid w:val="00B13A5A"/>
    <w:rsid w:val="00B1539D"/>
    <w:rsid w:val="00B169A1"/>
    <w:rsid w:val="00B16CCF"/>
    <w:rsid w:val="00B16F08"/>
    <w:rsid w:val="00B20429"/>
    <w:rsid w:val="00B20A59"/>
    <w:rsid w:val="00B20C8D"/>
    <w:rsid w:val="00B215A4"/>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AAF"/>
    <w:rsid w:val="00B30AFB"/>
    <w:rsid w:val="00B30C10"/>
    <w:rsid w:val="00B30DCF"/>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18B6"/>
    <w:rsid w:val="00B434B6"/>
    <w:rsid w:val="00B437CD"/>
    <w:rsid w:val="00B4417F"/>
    <w:rsid w:val="00B4460D"/>
    <w:rsid w:val="00B44B77"/>
    <w:rsid w:val="00B44E0A"/>
    <w:rsid w:val="00B454F2"/>
    <w:rsid w:val="00B458B6"/>
    <w:rsid w:val="00B45DF6"/>
    <w:rsid w:val="00B46828"/>
    <w:rsid w:val="00B46A16"/>
    <w:rsid w:val="00B4713E"/>
    <w:rsid w:val="00B50488"/>
    <w:rsid w:val="00B518C5"/>
    <w:rsid w:val="00B52054"/>
    <w:rsid w:val="00B52E6B"/>
    <w:rsid w:val="00B52FD5"/>
    <w:rsid w:val="00B5370C"/>
    <w:rsid w:val="00B54055"/>
    <w:rsid w:val="00B5422E"/>
    <w:rsid w:val="00B5433C"/>
    <w:rsid w:val="00B5496F"/>
    <w:rsid w:val="00B561AA"/>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BAE"/>
    <w:rsid w:val="00B70F5F"/>
    <w:rsid w:val="00B70F88"/>
    <w:rsid w:val="00B719C0"/>
    <w:rsid w:val="00B723BF"/>
    <w:rsid w:val="00B7246C"/>
    <w:rsid w:val="00B72FAF"/>
    <w:rsid w:val="00B732A1"/>
    <w:rsid w:val="00B74B2A"/>
    <w:rsid w:val="00B75150"/>
    <w:rsid w:val="00B75E7D"/>
    <w:rsid w:val="00B777A1"/>
    <w:rsid w:val="00B801DB"/>
    <w:rsid w:val="00B80418"/>
    <w:rsid w:val="00B8060A"/>
    <w:rsid w:val="00B809EC"/>
    <w:rsid w:val="00B80FA6"/>
    <w:rsid w:val="00B81EB9"/>
    <w:rsid w:val="00B8246B"/>
    <w:rsid w:val="00B82776"/>
    <w:rsid w:val="00B8309A"/>
    <w:rsid w:val="00B83228"/>
    <w:rsid w:val="00B832C5"/>
    <w:rsid w:val="00B83AA7"/>
    <w:rsid w:val="00B83E5B"/>
    <w:rsid w:val="00B85546"/>
    <w:rsid w:val="00B860BE"/>
    <w:rsid w:val="00B8736B"/>
    <w:rsid w:val="00B90145"/>
    <w:rsid w:val="00B90318"/>
    <w:rsid w:val="00B90643"/>
    <w:rsid w:val="00B9065E"/>
    <w:rsid w:val="00B91CFE"/>
    <w:rsid w:val="00B91E81"/>
    <w:rsid w:val="00B91E93"/>
    <w:rsid w:val="00B92230"/>
    <w:rsid w:val="00B93366"/>
    <w:rsid w:val="00B933AD"/>
    <w:rsid w:val="00B933FB"/>
    <w:rsid w:val="00B93E1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4F4"/>
    <w:rsid w:val="00BA472D"/>
    <w:rsid w:val="00BA5040"/>
    <w:rsid w:val="00BA529C"/>
    <w:rsid w:val="00BA5573"/>
    <w:rsid w:val="00BA55F5"/>
    <w:rsid w:val="00BA58E7"/>
    <w:rsid w:val="00BA5FAD"/>
    <w:rsid w:val="00BA632C"/>
    <w:rsid w:val="00BA6D02"/>
    <w:rsid w:val="00BA7063"/>
    <w:rsid w:val="00BA7226"/>
    <w:rsid w:val="00BA7571"/>
    <w:rsid w:val="00BB0151"/>
    <w:rsid w:val="00BB221A"/>
    <w:rsid w:val="00BB2526"/>
    <w:rsid w:val="00BB37D3"/>
    <w:rsid w:val="00BB4A10"/>
    <w:rsid w:val="00BB4AFB"/>
    <w:rsid w:val="00BB5139"/>
    <w:rsid w:val="00BB5434"/>
    <w:rsid w:val="00BB572E"/>
    <w:rsid w:val="00BB6A87"/>
    <w:rsid w:val="00BB6FE7"/>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5EB"/>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C7A"/>
    <w:rsid w:val="00C10DE5"/>
    <w:rsid w:val="00C1314F"/>
    <w:rsid w:val="00C13814"/>
    <w:rsid w:val="00C140AC"/>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2F"/>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B69"/>
    <w:rsid w:val="00C35F8B"/>
    <w:rsid w:val="00C36524"/>
    <w:rsid w:val="00C36729"/>
    <w:rsid w:val="00C37088"/>
    <w:rsid w:val="00C3778A"/>
    <w:rsid w:val="00C379BE"/>
    <w:rsid w:val="00C37F96"/>
    <w:rsid w:val="00C40822"/>
    <w:rsid w:val="00C41075"/>
    <w:rsid w:val="00C41875"/>
    <w:rsid w:val="00C4198B"/>
    <w:rsid w:val="00C4281D"/>
    <w:rsid w:val="00C44B7F"/>
    <w:rsid w:val="00C45088"/>
    <w:rsid w:val="00C46AA9"/>
    <w:rsid w:val="00C46DB2"/>
    <w:rsid w:val="00C4712A"/>
    <w:rsid w:val="00C50038"/>
    <w:rsid w:val="00C51AAC"/>
    <w:rsid w:val="00C51C9C"/>
    <w:rsid w:val="00C53917"/>
    <w:rsid w:val="00C540D6"/>
    <w:rsid w:val="00C55641"/>
    <w:rsid w:val="00C57737"/>
    <w:rsid w:val="00C57C16"/>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74D"/>
    <w:rsid w:val="00C77A90"/>
    <w:rsid w:val="00C8020D"/>
    <w:rsid w:val="00C8273C"/>
    <w:rsid w:val="00C82F2E"/>
    <w:rsid w:val="00C83E32"/>
    <w:rsid w:val="00C84E4C"/>
    <w:rsid w:val="00C8506F"/>
    <w:rsid w:val="00C858F6"/>
    <w:rsid w:val="00C859B9"/>
    <w:rsid w:val="00C85A25"/>
    <w:rsid w:val="00C86107"/>
    <w:rsid w:val="00C8720A"/>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692E"/>
    <w:rsid w:val="00CB7438"/>
    <w:rsid w:val="00CB7960"/>
    <w:rsid w:val="00CB7E31"/>
    <w:rsid w:val="00CC0A53"/>
    <w:rsid w:val="00CC1C00"/>
    <w:rsid w:val="00CC204A"/>
    <w:rsid w:val="00CC29F6"/>
    <w:rsid w:val="00CC3378"/>
    <w:rsid w:val="00CC3CB0"/>
    <w:rsid w:val="00CC50C1"/>
    <w:rsid w:val="00CC733F"/>
    <w:rsid w:val="00CC7E59"/>
    <w:rsid w:val="00CD06AC"/>
    <w:rsid w:val="00CD0753"/>
    <w:rsid w:val="00CD0FE3"/>
    <w:rsid w:val="00CD22B7"/>
    <w:rsid w:val="00CD29EE"/>
    <w:rsid w:val="00CD2C66"/>
    <w:rsid w:val="00CD2E0F"/>
    <w:rsid w:val="00CD3DB2"/>
    <w:rsid w:val="00CD427C"/>
    <w:rsid w:val="00CD44B8"/>
    <w:rsid w:val="00CD49AF"/>
    <w:rsid w:val="00CD518A"/>
    <w:rsid w:val="00CD58A6"/>
    <w:rsid w:val="00CD68BD"/>
    <w:rsid w:val="00CD6B9F"/>
    <w:rsid w:val="00CD7C05"/>
    <w:rsid w:val="00CD7E2D"/>
    <w:rsid w:val="00CE0C20"/>
    <w:rsid w:val="00CE2A6C"/>
    <w:rsid w:val="00CE39DD"/>
    <w:rsid w:val="00CE3A5E"/>
    <w:rsid w:val="00CE3C09"/>
    <w:rsid w:val="00CE3FD0"/>
    <w:rsid w:val="00CE4B83"/>
    <w:rsid w:val="00CE510B"/>
    <w:rsid w:val="00CE53C9"/>
    <w:rsid w:val="00CE5602"/>
    <w:rsid w:val="00CE6A8A"/>
    <w:rsid w:val="00CE6B7F"/>
    <w:rsid w:val="00CF0883"/>
    <w:rsid w:val="00CF0FDE"/>
    <w:rsid w:val="00CF2C9C"/>
    <w:rsid w:val="00CF2DAA"/>
    <w:rsid w:val="00CF2E26"/>
    <w:rsid w:val="00CF401D"/>
    <w:rsid w:val="00CF4351"/>
    <w:rsid w:val="00CF5304"/>
    <w:rsid w:val="00CF594D"/>
    <w:rsid w:val="00CF68C7"/>
    <w:rsid w:val="00CF6B3F"/>
    <w:rsid w:val="00D008C2"/>
    <w:rsid w:val="00D01528"/>
    <w:rsid w:val="00D02449"/>
    <w:rsid w:val="00D02966"/>
    <w:rsid w:val="00D02EF8"/>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3558"/>
    <w:rsid w:val="00D13B7D"/>
    <w:rsid w:val="00D14835"/>
    <w:rsid w:val="00D14A8C"/>
    <w:rsid w:val="00D14AFE"/>
    <w:rsid w:val="00D14CFE"/>
    <w:rsid w:val="00D1595C"/>
    <w:rsid w:val="00D15F59"/>
    <w:rsid w:val="00D17229"/>
    <w:rsid w:val="00D172C2"/>
    <w:rsid w:val="00D17485"/>
    <w:rsid w:val="00D174F3"/>
    <w:rsid w:val="00D203E6"/>
    <w:rsid w:val="00D20B32"/>
    <w:rsid w:val="00D2153C"/>
    <w:rsid w:val="00D22148"/>
    <w:rsid w:val="00D22EFA"/>
    <w:rsid w:val="00D2322F"/>
    <w:rsid w:val="00D23986"/>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8D6"/>
    <w:rsid w:val="00D36CF6"/>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7457"/>
    <w:rsid w:val="00D475CE"/>
    <w:rsid w:val="00D476C1"/>
    <w:rsid w:val="00D47985"/>
    <w:rsid w:val="00D5047D"/>
    <w:rsid w:val="00D505D0"/>
    <w:rsid w:val="00D50A7F"/>
    <w:rsid w:val="00D510DB"/>
    <w:rsid w:val="00D513F5"/>
    <w:rsid w:val="00D51493"/>
    <w:rsid w:val="00D515AC"/>
    <w:rsid w:val="00D52670"/>
    <w:rsid w:val="00D530A0"/>
    <w:rsid w:val="00D546E8"/>
    <w:rsid w:val="00D547F2"/>
    <w:rsid w:val="00D558C7"/>
    <w:rsid w:val="00D55F6E"/>
    <w:rsid w:val="00D56003"/>
    <w:rsid w:val="00D56E3E"/>
    <w:rsid w:val="00D57410"/>
    <w:rsid w:val="00D57A83"/>
    <w:rsid w:val="00D57CDA"/>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6F1F"/>
    <w:rsid w:val="00D82A4A"/>
    <w:rsid w:val="00D82C1F"/>
    <w:rsid w:val="00D83436"/>
    <w:rsid w:val="00D84FBD"/>
    <w:rsid w:val="00D8524A"/>
    <w:rsid w:val="00D85ACE"/>
    <w:rsid w:val="00D85EED"/>
    <w:rsid w:val="00D86D0E"/>
    <w:rsid w:val="00D8721E"/>
    <w:rsid w:val="00D90312"/>
    <w:rsid w:val="00D90330"/>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2"/>
    <w:rsid w:val="00DB025A"/>
    <w:rsid w:val="00DB1B09"/>
    <w:rsid w:val="00DB367C"/>
    <w:rsid w:val="00DB5440"/>
    <w:rsid w:val="00DB7C4E"/>
    <w:rsid w:val="00DC0903"/>
    <w:rsid w:val="00DC0B13"/>
    <w:rsid w:val="00DC0ED2"/>
    <w:rsid w:val="00DC29AC"/>
    <w:rsid w:val="00DC3629"/>
    <w:rsid w:val="00DC36FC"/>
    <w:rsid w:val="00DC442F"/>
    <w:rsid w:val="00DC4524"/>
    <w:rsid w:val="00DC48D0"/>
    <w:rsid w:val="00DC4B51"/>
    <w:rsid w:val="00DC5239"/>
    <w:rsid w:val="00DC5C21"/>
    <w:rsid w:val="00DC6A93"/>
    <w:rsid w:val="00DC6C73"/>
    <w:rsid w:val="00DC71C0"/>
    <w:rsid w:val="00DC7522"/>
    <w:rsid w:val="00DC76B7"/>
    <w:rsid w:val="00DD146B"/>
    <w:rsid w:val="00DD2337"/>
    <w:rsid w:val="00DD263D"/>
    <w:rsid w:val="00DD2D92"/>
    <w:rsid w:val="00DD385D"/>
    <w:rsid w:val="00DD3E7A"/>
    <w:rsid w:val="00DD47E5"/>
    <w:rsid w:val="00DD5952"/>
    <w:rsid w:val="00DD5A82"/>
    <w:rsid w:val="00DD75DB"/>
    <w:rsid w:val="00DD7DAA"/>
    <w:rsid w:val="00DE072D"/>
    <w:rsid w:val="00DE09CE"/>
    <w:rsid w:val="00DE2AE8"/>
    <w:rsid w:val="00DE3404"/>
    <w:rsid w:val="00DE44EE"/>
    <w:rsid w:val="00DE4F76"/>
    <w:rsid w:val="00DE4FF1"/>
    <w:rsid w:val="00DE56DD"/>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6EBC"/>
    <w:rsid w:val="00DF7DC4"/>
    <w:rsid w:val="00DF7F63"/>
    <w:rsid w:val="00E0054E"/>
    <w:rsid w:val="00E010BB"/>
    <w:rsid w:val="00E0187E"/>
    <w:rsid w:val="00E01C05"/>
    <w:rsid w:val="00E043CB"/>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7CB"/>
    <w:rsid w:val="00E14C72"/>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C7A"/>
    <w:rsid w:val="00E43D3B"/>
    <w:rsid w:val="00E44114"/>
    <w:rsid w:val="00E44533"/>
    <w:rsid w:val="00E44796"/>
    <w:rsid w:val="00E45AD6"/>
    <w:rsid w:val="00E463B9"/>
    <w:rsid w:val="00E46E8C"/>
    <w:rsid w:val="00E5079B"/>
    <w:rsid w:val="00E50AEA"/>
    <w:rsid w:val="00E5108F"/>
    <w:rsid w:val="00E517F5"/>
    <w:rsid w:val="00E520A3"/>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AB7"/>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59A"/>
    <w:rsid w:val="00EB0E2C"/>
    <w:rsid w:val="00EB153D"/>
    <w:rsid w:val="00EB1656"/>
    <w:rsid w:val="00EB20C0"/>
    <w:rsid w:val="00EB2332"/>
    <w:rsid w:val="00EB28A6"/>
    <w:rsid w:val="00EB2B0D"/>
    <w:rsid w:val="00EB2CAC"/>
    <w:rsid w:val="00EB2F85"/>
    <w:rsid w:val="00EB3B23"/>
    <w:rsid w:val="00EB3F66"/>
    <w:rsid w:val="00EB44EC"/>
    <w:rsid w:val="00EB46E7"/>
    <w:rsid w:val="00EB4D7D"/>
    <w:rsid w:val="00EB53E4"/>
    <w:rsid w:val="00EB556E"/>
    <w:rsid w:val="00EB5622"/>
    <w:rsid w:val="00EB592B"/>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5D1F"/>
    <w:rsid w:val="00EC651D"/>
    <w:rsid w:val="00EC7317"/>
    <w:rsid w:val="00EC7F24"/>
    <w:rsid w:val="00ED04E8"/>
    <w:rsid w:val="00ED067E"/>
    <w:rsid w:val="00ED08CC"/>
    <w:rsid w:val="00ED094E"/>
    <w:rsid w:val="00ED0C74"/>
    <w:rsid w:val="00ED183E"/>
    <w:rsid w:val="00ED1A79"/>
    <w:rsid w:val="00ED1EE9"/>
    <w:rsid w:val="00ED1F78"/>
    <w:rsid w:val="00ED362A"/>
    <w:rsid w:val="00ED3D95"/>
    <w:rsid w:val="00ED3ED4"/>
    <w:rsid w:val="00ED4735"/>
    <w:rsid w:val="00ED4FF0"/>
    <w:rsid w:val="00ED51B2"/>
    <w:rsid w:val="00ED64C1"/>
    <w:rsid w:val="00ED6F3B"/>
    <w:rsid w:val="00ED71EE"/>
    <w:rsid w:val="00ED77E5"/>
    <w:rsid w:val="00EE08E9"/>
    <w:rsid w:val="00EE09F0"/>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085"/>
    <w:rsid w:val="00EF778E"/>
    <w:rsid w:val="00EF77DF"/>
    <w:rsid w:val="00F002BE"/>
    <w:rsid w:val="00F00DD2"/>
    <w:rsid w:val="00F01413"/>
    <w:rsid w:val="00F01D68"/>
    <w:rsid w:val="00F020C9"/>
    <w:rsid w:val="00F02DCE"/>
    <w:rsid w:val="00F0388B"/>
    <w:rsid w:val="00F0507A"/>
    <w:rsid w:val="00F05AA4"/>
    <w:rsid w:val="00F05C7E"/>
    <w:rsid w:val="00F06AF5"/>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1E0B"/>
    <w:rsid w:val="00F4297B"/>
    <w:rsid w:val="00F439E5"/>
    <w:rsid w:val="00F4437C"/>
    <w:rsid w:val="00F44474"/>
    <w:rsid w:val="00F44AD7"/>
    <w:rsid w:val="00F44E81"/>
    <w:rsid w:val="00F45CAE"/>
    <w:rsid w:val="00F46205"/>
    <w:rsid w:val="00F46666"/>
    <w:rsid w:val="00F46D40"/>
    <w:rsid w:val="00F470B4"/>
    <w:rsid w:val="00F47213"/>
    <w:rsid w:val="00F47449"/>
    <w:rsid w:val="00F5106F"/>
    <w:rsid w:val="00F511E6"/>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24C7"/>
    <w:rsid w:val="00F63A65"/>
    <w:rsid w:val="00F63BA0"/>
    <w:rsid w:val="00F6416E"/>
    <w:rsid w:val="00F64540"/>
    <w:rsid w:val="00F66D93"/>
    <w:rsid w:val="00F67406"/>
    <w:rsid w:val="00F679A1"/>
    <w:rsid w:val="00F67A44"/>
    <w:rsid w:val="00F7077C"/>
    <w:rsid w:val="00F70E25"/>
    <w:rsid w:val="00F71359"/>
    <w:rsid w:val="00F713A8"/>
    <w:rsid w:val="00F71417"/>
    <w:rsid w:val="00F71B5B"/>
    <w:rsid w:val="00F71EC7"/>
    <w:rsid w:val="00F72300"/>
    <w:rsid w:val="00F72990"/>
    <w:rsid w:val="00F7311C"/>
    <w:rsid w:val="00F73C10"/>
    <w:rsid w:val="00F73C72"/>
    <w:rsid w:val="00F74761"/>
    <w:rsid w:val="00F74772"/>
    <w:rsid w:val="00F750FD"/>
    <w:rsid w:val="00F7567B"/>
    <w:rsid w:val="00F75BA0"/>
    <w:rsid w:val="00F760D7"/>
    <w:rsid w:val="00F761A7"/>
    <w:rsid w:val="00F76905"/>
    <w:rsid w:val="00F76B57"/>
    <w:rsid w:val="00F80AA7"/>
    <w:rsid w:val="00F80D21"/>
    <w:rsid w:val="00F81630"/>
    <w:rsid w:val="00F81A46"/>
    <w:rsid w:val="00F82B92"/>
    <w:rsid w:val="00F82DE1"/>
    <w:rsid w:val="00F831A0"/>
    <w:rsid w:val="00F831CF"/>
    <w:rsid w:val="00F83290"/>
    <w:rsid w:val="00F83918"/>
    <w:rsid w:val="00F844D7"/>
    <w:rsid w:val="00F849AD"/>
    <w:rsid w:val="00F84ABB"/>
    <w:rsid w:val="00F8585D"/>
    <w:rsid w:val="00F85A9D"/>
    <w:rsid w:val="00F862EB"/>
    <w:rsid w:val="00F86F7C"/>
    <w:rsid w:val="00F87199"/>
    <w:rsid w:val="00F901C5"/>
    <w:rsid w:val="00F90408"/>
    <w:rsid w:val="00F906FF"/>
    <w:rsid w:val="00F91914"/>
    <w:rsid w:val="00F92600"/>
    <w:rsid w:val="00F954C5"/>
    <w:rsid w:val="00F9567F"/>
    <w:rsid w:val="00F95F83"/>
    <w:rsid w:val="00F978F2"/>
    <w:rsid w:val="00F979D6"/>
    <w:rsid w:val="00F979DE"/>
    <w:rsid w:val="00F97A4D"/>
    <w:rsid w:val="00FA0DD8"/>
    <w:rsid w:val="00FA19A8"/>
    <w:rsid w:val="00FA27D3"/>
    <w:rsid w:val="00FA3608"/>
    <w:rsid w:val="00FA37AD"/>
    <w:rsid w:val="00FA60E1"/>
    <w:rsid w:val="00FA6163"/>
    <w:rsid w:val="00FA6DBD"/>
    <w:rsid w:val="00FA7718"/>
    <w:rsid w:val="00FA7D34"/>
    <w:rsid w:val="00FA7F5C"/>
    <w:rsid w:val="00FB033A"/>
    <w:rsid w:val="00FB14F2"/>
    <w:rsid w:val="00FB1CC9"/>
    <w:rsid w:val="00FB1FE6"/>
    <w:rsid w:val="00FB23DE"/>
    <w:rsid w:val="00FB2511"/>
    <w:rsid w:val="00FB2613"/>
    <w:rsid w:val="00FB2F34"/>
    <w:rsid w:val="00FB4235"/>
    <w:rsid w:val="00FB4BEA"/>
    <w:rsid w:val="00FB50CD"/>
    <w:rsid w:val="00FB6313"/>
    <w:rsid w:val="00FB6506"/>
    <w:rsid w:val="00FB6B1D"/>
    <w:rsid w:val="00FB7D3B"/>
    <w:rsid w:val="00FC06CC"/>
    <w:rsid w:val="00FC14E8"/>
    <w:rsid w:val="00FC1EBC"/>
    <w:rsid w:val="00FC22C5"/>
    <w:rsid w:val="00FC420C"/>
    <w:rsid w:val="00FC51E5"/>
    <w:rsid w:val="00FC5692"/>
    <w:rsid w:val="00FC57B4"/>
    <w:rsid w:val="00FC63DD"/>
    <w:rsid w:val="00FC64E3"/>
    <w:rsid w:val="00FC74B6"/>
    <w:rsid w:val="00FC75D9"/>
    <w:rsid w:val="00FC75FE"/>
    <w:rsid w:val="00FC7D52"/>
    <w:rsid w:val="00FD043F"/>
    <w:rsid w:val="00FD04F7"/>
    <w:rsid w:val="00FD08D3"/>
    <w:rsid w:val="00FD0B3F"/>
    <w:rsid w:val="00FD15E6"/>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4FDC"/>
    <w:rsid w:val="00FF55E5"/>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35153-70F1-4E37-804E-CE02C9EEB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1473</Words>
  <Characters>8104</Characters>
  <Application>Microsoft Office Word</Application>
  <DocSecurity>0</DocSecurity>
  <Lines>67</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Kiko Bernal</dc:creator>
  <cp:lastModifiedBy>UABC</cp:lastModifiedBy>
  <cp:revision>42</cp:revision>
  <cp:lastPrinted>2018-02-22T03:44:00Z</cp:lastPrinted>
  <dcterms:created xsi:type="dcterms:W3CDTF">2018-02-22T01:28:00Z</dcterms:created>
  <dcterms:modified xsi:type="dcterms:W3CDTF">2018-02-22T23:22:00Z</dcterms:modified>
</cp:coreProperties>
</file>