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282C32" w:rsidRPr="00282C32">
        <w:rPr>
          <w:rFonts w:ascii="Arial" w:hAnsi="Arial" w:cs="Arial"/>
          <w:b/>
          <w:sz w:val="24"/>
          <w:szCs w:val="24"/>
        </w:rPr>
        <w:t>2</w:t>
      </w:r>
      <w:r w:rsidR="00A328EF">
        <w:rPr>
          <w:rFonts w:ascii="Arial" w:hAnsi="Arial" w:cs="Arial"/>
          <w:b/>
          <w:sz w:val="24"/>
          <w:szCs w:val="24"/>
        </w:rPr>
        <w:t>6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F679A1" w:rsidRPr="00D9085D" w:rsidRDefault="00D9085D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sz w:val="12"/>
          <w:szCs w:val="12"/>
        </w:rPr>
      </w:pPr>
      <w:r w:rsidRPr="00D9085D">
        <w:rPr>
          <w:rFonts w:ascii="Arial" w:hAnsi="Arial" w:cs="Arial"/>
          <w:b/>
          <w:bCs/>
          <w:sz w:val="36"/>
          <w:szCs w:val="24"/>
        </w:rPr>
        <w:t xml:space="preserve">Celebra UABC 61 años al servicio de la educación </w:t>
      </w:r>
    </w:p>
    <w:p w:rsidR="002932F0" w:rsidRPr="00CE1A87" w:rsidRDefault="002932F0" w:rsidP="002932F0">
      <w:pPr>
        <w:pStyle w:val="Prrafodelista"/>
        <w:widowControl w:val="0"/>
        <w:shd w:val="clear" w:color="auto" w:fill="FFFFFF"/>
        <w:autoSpaceDE w:val="0"/>
        <w:adjustRightInd w:val="0"/>
        <w:ind w:left="284"/>
        <w:rPr>
          <w:rFonts w:ascii="Arial" w:hAnsi="Arial" w:cs="Arial"/>
          <w:sz w:val="12"/>
          <w:szCs w:val="12"/>
        </w:rPr>
      </w:pPr>
      <w:bookmarkStart w:id="0" w:name="_GoBack"/>
    </w:p>
    <w:bookmarkEnd w:id="0"/>
    <w:p w:rsidR="00DB4B46" w:rsidRPr="00F515B3" w:rsidRDefault="00F84897" w:rsidP="00DB4B46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Ensenada, B.C., </w:t>
      </w:r>
      <w:r w:rsidR="00A328EF">
        <w:rPr>
          <w:rFonts w:ascii="Arial" w:hAnsi="Arial" w:cs="Arial"/>
          <w:b/>
          <w:bCs/>
          <w:sz w:val="24"/>
          <w:szCs w:val="24"/>
        </w:rPr>
        <w:t>miércoles 28</w:t>
      </w:r>
      <w:r>
        <w:rPr>
          <w:rFonts w:ascii="Arial" w:hAnsi="Arial" w:cs="Arial"/>
          <w:b/>
          <w:bCs/>
          <w:sz w:val="24"/>
          <w:szCs w:val="24"/>
        </w:rPr>
        <w:t xml:space="preserve"> de febrero de 2018</w:t>
      </w:r>
      <w:r>
        <w:rPr>
          <w:rFonts w:ascii="Arial" w:hAnsi="Arial" w:cs="Arial"/>
          <w:sz w:val="24"/>
          <w:szCs w:val="24"/>
        </w:rPr>
        <w:t>.-</w:t>
      </w:r>
      <w:r w:rsidRPr="00FA62D3">
        <w:rPr>
          <w:rFonts w:ascii="Arial" w:hAnsi="Arial" w:cs="Arial"/>
          <w:sz w:val="24"/>
          <w:szCs w:val="24"/>
        </w:rPr>
        <w:t xml:space="preserve"> </w:t>
      </w:r>
      <w:r w:rsidR="00A328EF" w:rsidRPr="00744F1C">
        <w:rPr>
          <w:rFonts w:ascii="Arial" w:hAnsi="Arial" w:cs="Arial"/>
          <w:sz w:val="24"/>
          <w:szCs w:val="24"/>
        </w:rPr>
        <w:t>La Universidad Autónoma de Baja California (UABC) celebró 6</w:t>
      </w:r>
      <w:r w:rsidR="00A328EF">
        <w:rPr>
          <w:rFonts w:ascii="Arial" w:hAnsi="Arial" w:cs="Arial"/>
          <w:sz w:val="24"/>
          <w:szCs w:val="24"/>
        </w:rPr>
        <w:t>1</w:t>
      </w:r>
      <w:r w:rsidR="00A328EF" w:rsidRPr="00744F1C">
        <w:rPr>
          <w:rFonts w:ascii="Arial" w:hAnsi="Arial" w:cs="Arial"/>
          <w:sz w:val="24"/>
          <w:szCs w:val="24"/>
        </w:rPr>
        <w:t xml:space="preserve"> </w:t>
      </w:r>
      <w:r w:rsidR="00A328EF" w:rsidRPr="00744F1C">
        <w:rPr>
          <w:rFonts w:ascii="Arial" w:hAnsi="Arial" w:cs="Arial"/>
          <w:sz w:val="24"/>
          <w:szCs w:val="24"/>
          <w:shd w:val="clear" w:color="auto" w:fill="FFFFFF"/>
        </w:rPr>
        <w:t xml:space="preserve">años </w:t>
      </w:r>
      <w:r w:rsidR="00DB4B46">
        <w:rPr>
          <w:rFonts w:ascii="Arial" w:hAnsi="Arial" w:cs="Arial"/>
          <w:sz w:val="24"/>
          <w:szCs w:val="24"/>
          <w:shd w:val="clear" w:color="auto" w:fill="FFFFFF"/>
        </w:rPr>
        <w:t xml:space="preserve">de existencia, en los </w:t>
      </w:r>
      <w:r w:rsidR="00DB4B46" w:rsidRPr="00F515B3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que se ha </w:t>
      </w:r>
      <w:r w:rsidR="00DB4B46" w:rsidRPr="00F515B3">
        <w:rPr>
          <w:rFonts w:ascii="Arial" w:hAnsi="Arial"/>
          <w:spacing w:val="-2"/>
          <w:sz w:val="24"/>
          <w:szCs w:val="24"/>
        </w:rPr>
        <w:t>convertido en un referente de la grandeza del Estado, marcada por la huella que han dejado los más de 150,000 egresados así como por su resp</w:t>
      </w:r>
      <w:r w:rsidR="00DB4B46" w:rsidRPr="00F515B3">
        <w:rPr>
          <w:rFonts w:ascii="Arial" w:hAnsi="Arial" w:cs="Arial"/>
          <w:spacing w:val="-2"/>
          <w:sz w:val="24"/>
          <w:szCs w:val="24"/>
        </w:rPr>
        <w:t xml:space="preserve">onsabilidad de responder a una sociedad que </w:t>
      </w:r>
      <w:r w:rsidR="001B398B" w:rsidRPr="00F515B3">
        <w:rPr>
          <w:rFonts w:ascii="Arial" w:hAnsi="Arial" w:cs="Arial"/>
          <w:spacing w:val="-2"/>
          <w:sz w:val="24"/>
          <w:szCs w:val="24"/>
        </w:rPr>
        <w:t>basa</w:t>
      </w:r>
      <w:r w:rsidR="00DB4B46" w:rsidRPr="00F515B3">
        <w:rPr>
          <w:rFonts w:ascii="Arial" w:hAnsi="Arial" w:cs="Arial"/>
          <w:spacing w:val="-2"/>
          <w:sz w:val="24"/>
          <w:szCs w:val="24"/>
        </w:rPr>
        <w:t xml:space="preserve"> sus expectativas de desarrollo en el acceso a los beneficios de la educación superior.</w:t>
      </w:r>
    </w:p>
    <w:p w:rsidR="00DB4B46" w:rsidRPr="00F515B3" w:rsidRDefault="00DB4B46" w:rsidP="00DB4B46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/>
          <w:spacing w:val="-2"/>
          <w:sz w:val="16"/>
          <w:szCs w:val="16"/>
        </w:rPr>
      </w:pPr>
    </w:p>
    <w:p w:rsidR="002D5197" w:rsidRPr="00F515B3" w:rsidRDefault="00A328EF" w:rsidP="00903D56">
      <w:pPr>
        <w:widowControl w:val="0"/>
        <w:shd w:val="clear" w:color="auto" w:fill="FFFFFF"/>
        <w:autoSpaceDE w:val="0"/>
        <w:adjustRightInd w:val="0"/>
        <w:jc w:val="both"/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</w:pPr>
      <w:r w:rsidRPr="00F515B3">
        <w:rPr>
          <w:rFonts w:ascii="Arial" w:hAnsi="Arial" w:cs="Arial"/>
          <w:spacing w:val="-2"/>
          <w:sz w:val="24"/>
          <w:szCs w:val="24"/>
        </w:rPr>
        <w:t xml:space="preserve">El Rector de la UABC, doctor Juan Manuel Ocegueda Hernández, </w:t>
      </w:r>
      <w:r w:rsidR="00F515B3" w:rsidRPr="00F515B3">
        <w:rPr>
          <w:rFonts w:ascii="Arial" w:hAnsi="Arial" w:cs="Arial"/>
          <w:spacing w:val="-2"/>
          <w:sz w:val="24"/>
          <w:szCs w:val="24"/>
        </w:rPr>
        <w:t>enfatizó</w:t>
      </w:r>
      <w:r w:rsidRPr="00F515B3">
        <w:rPr>
          <w:rFonts w:ascii="Arial" w:hAnsi="Arial" w:cs="Arial"/>
          <w:spacing w:val="-2"/>
          <w:sz w:val="24"/>
          <w:szCs w:val="24"/>
        </w:rPr>
        <w:t xml:space="preserve"> que </w:t>
      </w:r>
      <w:r w:rsidR="001B398B" w:rsidRPr="00F515B3">
        <w:rPr>
          <w:rFonts w:ascii="Arial" w:hAnsi="Arial" w:cs="Arial"/>
          <w:spacing w:val="-2"/>
          <w:sz w:val="24"/>
          <w:szCs w:val="24"/>
        </w:rPr>
        <w:t>la UABC</w:t>
      </w:r>
      <w:r w:rsidR="002D5197" w:rsidRPr="00F515B3">
        <w:rPr>
          <w:rFonts w:ascii="Arial" w:hAnsi="Arial" w:cs="Arial"/>
          <w:spacing w:val="-2"/>
          <w:sz w:val="24"/>
          <w:szCs w:val="24"/>
        </w:rPr>
        <w:t xml:space="preserve"> </w:t>
      </w:r>
      <w:r w:rsidR="00903D56" w:rsidRPr="00F515B3">
        <w:rPr>
          <w:rFonts w:ascii="Arial" w:hAnsi="Arial" w:cs="Arial"/>
          <w:spacing w:val="-2"/>
          <w:sz w:val="24"/>
          <w:szCs w:val="24"/>
        </w:rPr>
        <w:t xml:space="preserve">ha logrado gracias al </w:t>
      </w:r>
      <w:r w:rsidR="00903D56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esfuerzo, desempeño y compromiso con la calidad y la excelencia</w:t>
      </w:r>
      <w:r w:rsidR="002D5197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 xml:space="preserve"> de muchas generaciones de Ci</w:t>
      </w:r>
      <w:r w:rsidR="00903D56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marrones, posicionarse como una de las más prestigiadas de M</w:t>
      </w:r>
      <w:r w:rsidR="002D5197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éxico, en la que casi el 99 por ciento de sus estudiantes de licenciatura cursa su carrera en programas educativos de calidad reconocida, mientras que en el posgrado, el 98% se forma en programas inscritos en el Padrón Nacional de Posgrados de Calidad (PNPC) del Consejo Nacional de Ciencia y Tecnología (</w:t>
      </w:r>
      <w:proofErr w:type="spellStart"/>
      <w:r w:rsidR="002D5197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Conacyt</w:t>
      </w:r>
      <w:proofErr w:type="spellEnd"/>
      <w:r w:rsidR="002D5197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).</w:t>
      </w:r>
    </w:p>
    <w:p w:rsidR="00903D56" w:rsidRPr="00471147" w:rsidRDefault="00903D56" w:rsidP="00903D56">
      <w:pPr>
        <w:widowControl w:val="0"/>
        <w:shd w:val="clear" w:color="auto" w:fill="FFFFFF"/>
        <w:autoSpaceDE w:val="0"/>
        <w:adjustRightInd w:val="0"/>
        <w:jc w:val="both"/>
        <w:rPr>
          <w:rFonts w:ascii="Arial" w:eastAsia="Klavika Lt" w:hAnsi="Arial" w:cs="Arial"/>
          <w:color w:val="000000" w:themeColor="text1"/>
          <w:spacing w:val="4"/>
          <w:sz w:val="16"/>
          <w:szCs w:val="16"/>
        </w:rPr>
      </w:pPr>
    </w:p>
    <w:p w:rsidR="00F515B3" w:rsidRPr="00F515B3" w:rsidRDefault="00EB0058" w:rsidP="00F515B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pacing w:val="-2"/>
          <w:sz w:val="24"/>
          <w:szCs w:val="24"/>
        </w:rPr>
      </w:pPr>
      <w:r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Por su responsabilidad social universitaria ha reforzado las estrategias para promover la equidad y la inclusión para atender a jóvenes con algún tipo de discapacidad o carencia económica.</w:t>
      </w:r>
      <w:r w:rsidR="00F515B3" w:rsidRPr="00F515B3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 xml:space="preserve"> Asimismo, por su</w:t>
      </w:r>
      <w:r w:rsidRPr="00F515B3">
        <w:rPr>
          <w:rFonts w:ascii="Arial" w:hAnsi="Arial" w:cs="Arial"/>
          <w:spacing w:val="-2"/>
          <w:sz w:val="24"/>
          <w:szCs w:val="24"/>
        </w:rPr>
        <w:t xml:space="preserve"> responsabilidad ambiental </w:t>
      </w:r>
      <w:r w:rsidR="00F515B3" w:rsidRPr="00F515B3">
        <w:rPr>
          <w:rFonts w:ascii="Arial" w:hAnsi="Arial" w:cs="Arial"/>
          <w:spacing w:val="-2"/>
          <w:sz w:val="24"/>
          <w:szCs w:val="24"/>
        </w:rPr>
        <w:t>ha realizado diversas acciones enfocadas a atender problemáticas de la región como la pesca o la escasez de agua</w:t>
      </w:r>
      <w:r w:rsidR="00F515B3" w:rsidRPr="00F515B3">
        <w:rPr>
          <w:rFonts w:ascii="Arial" w:hAnsi="Arial" w:cs="Arial"/>
          <w:color w:val="000000" w:themeColor="text1"/>
          <w:spacing w:val="-2"/>
          <w:sz w:val="24"/>
          <w:szCs w:val="24"/>
        </w:rPr>
        <w:t>.</w:t>
      </w:r>
    </w:p>
    <w:p w:rsidR="00903D56" w:rsidRPr="00F515B3" w:rsidRDefault="00903D56" w:rsidP="00A328EF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71147" w:rsidRDefault="00471147" w:rsidP="00F515B3">
      <w:pPr>
        <w:ind w:right="72"/>
        <w:jc w:val="both"/>
        <w:rPr>
          <w:rFonts w:ascii="Arial" w:eastAsia="Klavika Lt" w:hAnsi="Arial" w:cs="Arial"/>
          <w:color w:val="000000" w:themeColor="text1"/>
          <w:sz w:val="24"/>
          <w:szCs w:val="24"/>
        </w:rPr>
      </w:pPr>
      <w:r>
        <w:rPr>
          <w:rFonts w:ascii="Arial" w:eastAsia="Perpetua" w:hAnsi="Arial" w:cs="Arial"/>
          <w:spacing w:val="-1"/>
          <w:sz w:val="24"/>
          <w:szCs w:val="24"/>
        </w:rPr>
        <w:t>Indicó</w:t>
      </w:r>
      <w:r w:rsidR="00A328EF" w:rsidRPr="00744F1C">
        <w:rPr>
          <w:rFonts w:ascii="Arial" w:eastAsia="Perpetua" w:hAnsi="Arial" w:cs="Arial"/>
          <w:spacing w:val="-1"/>
          <w:sz w:val="24"/>
          <w:szCs w:val="24"/>
        </w:rPr>
        <w:t xml:space="preserve"> </w:t>
      </w:r>
      <w:r w:rsidR="00F515B3">
        <w:rPr>
          <w:rFonts w:ascii="Arial" w:eastAsia="Perpetua" w:hAnsi="Arial" w:cs="Arial"/>
          <w:spacing w:val="-1"/>
          <w:sz w:val="24"/>
          <w:szCs w:val="24"/>
        </w:rPr>
        <w:t>el doctor Ocegueda Hernández q</w:t>
      </w:r>
      <w:r w:rsidR="00A328EF" w:rsidRPr="00744F1C">
        <w:rPr>
          <w:rFonts w:ascii="Arial" w:eastAsia="Perpetua" w:hAnsi="Arial" w:cs="Arial"/>
          <w:spacing w:val="-1"/>
          <w:sz w:val="24"/>
          <w:szCs w:val="24"/>
        </w:rPr>
        <w:t xml:space="preserve">ue </w:t>
      </w:r>
      <w:r w:rsidR="00F515B3" w:rsidRPr="00D83BAD">
        <w:rPr>
          <w:rFonts w:ascii="Arial" w:hAnsi="Arial" w:cs="Arial"/>
          <w:sz w:val="24"/>
          <w:szCs w:val="24"/>
        </w:rPr>
        <w:t xml:space="preserve">en el ámbito de la investigación </w:t>
      </w:r>
      <w:r>
        <w:rPr>
          <w:rFonts w:ascii="Arial" w:hAnsi="Arial" w:cs="Arial"/>
          <w:sz w:val="24"/>
          <w:szCs w:val="24"/>
        </w:rPr>
        <w:t>se trabaja</w:t>
      </w:r>
      <w:r w:rsidR="00F515B3" w:rsidRPr="00D83BAD">
        <w:rPr>
          <w:rFonts w:ascii="Arial" w:hAnsi="Arial" w:cs="Arial"/>
          <w:sz w:val="24"/>
          <w:szCs w:val="24"/>
        </w:rPr>
        <w:t xml:space="preserve"> para que cada peso ejercido por la institución tenga impactos sociales y académicos relevantes</w:t>
      </w:r>
      <w:r w:rsidR="00F515B3"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Como muestra de ello mencionó que el Consejo E</w:t>
      </w:r>
      <w:r w:rsidR="00F515B3"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statal de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Ciencia e Innovación Tecnológica de Baja California (</w:t>
      </w:r>
      <w:proofErr w:type="spellStart"/>
      <w:r>
        <w:rPr>
          <w:rFonts w:ascii="Arial" w:eastAsia="Klavika Lt" w:hAnsi="Arial" w:cs="Arial"/>
          <w:color w:val="000000" w:themeColor="text1"/>
          <w:sz w:val="24"/>
          <w:szCs w:val="24"/>
        </w:rPr>
        <w:t>C</w:t>
      </w:r>
      <w:r w:rsidR="00F515B3" w:rsidRPr="00D83BAD">
        <w:rPr>
          <w:rFonts w:ascii="Arial" w:eastAsia="Klavika Lt" w:hAnsi="Arial" w:cs="Arial"/>
          <w:color w:val="000000" w:themeColor="text1"/>
          <w:sz w:val="24"/>
          <w:szCs w:val="24"/>
        </w:rPr>
        <w:t>ocitbc</w:t>
      </w:r>
      <w:proofErr w:type="spellEnd"/>
      <w:r w:rsidR="00F515B3"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)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ha entregado en el 2015, 2017 y 2018 el Premio Estatal de Ciencia y T</w:t>
      </w:r>
      <w:r w:rsidR="00F515B3"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ecnología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a destacados investigadores de la UABC o que están relacionados con ella.</w:t>
      </w:r>
    </w:p>
    <w:p w:rsidR="00471147" w:rsidRPr="00471147" w:rsidRDefault="00471147" w:rsidP="00F515B3">
      <w:pPr>
        <w:ind w:right="72"/>
        <w:jc w:val="both"/>
        <w:rPr>
          <w:rFonts w:ascii="Arial" w:eastAsia="Klavika Lt" w:hAnsi="Arial" w:cs="Arial"/>
          <w:color w:val="000000" w:themeColor="text1"/>
          <w:sz w:val="16"/>
          <w:szCs w:val="16"/>
        </w:rPr>
      </w:pPr>
    </w:p>
    <w:p w:rsidR="003F056B" w:rsidRDefault="00471147" w:rsidP="00471147">
      <w:pPr>
        <w:ind w:right="72"/>
        <w:jc w:val="both"/>
        <w:rPr>
          <w:rFonts w:ascii="Arial" w:eastAsia="Klavika Lt" w:hAnsi="Arial" w:cs="Arial"/>
          <w:color w:val="000000" w:themeColor="text1"/>
          <w:sz w:val="24"/>
          <w:szCs w:val="24"/>
        </w:rPr>
      </w:pPr>
      <w:r>
        <w:rPr>
          <w:rFonts w:ascii="Arial" w:eastAsia="Klavika Lt" w:hAnsi="Arial" w:cs="Arial"/>
          <w:color w:val="000000" w:themeColor="text1"/>
          <w:sz w:val="24"/>
          <w:szCs w:val="24"/>
        </w:rPr>
        <w:t>Agregó</w:t>
      </w:r>
      <w:r w:rsidR="003F056B">
        <w:rPr>
          <w:rFonts w:ascii="Arial" w:eastAsia="Klavika Lt" w:hAnsi="Arial" w:cs="Arial"/>
          <w:color w:val="000000" w:themeColor="text1"/>
          <w:sz w:val="24"/>
          <w:szCs w:val="24"/>
        </w:rPr>
        <w:t xml:space="preserve"> que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 xml:space="preserve"> 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con la finalidad de apoyar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a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l ámbito de la investigación,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entró en vigor el R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>eglamento de Propiedad Intelectual</w:t>
      </w:r>
      <w:r w:rsidR="003F056B">
        <w:rPr>
          <w:rFonts w:ascii="Arial" w:eastAsia="Klavika Lt" w:hAnsi="Arial" w:cs="Arial"/>
          <w:color w:val="000000" w:themeColor="text1"/>
          <w:sz w:val="24"/>
          <w:szCs w:val="24"/>
        </w:rPr>
        <w:t xml:space="preserve"> y se 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>emitió recientemente el A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>cuerdo de creación del órgano de la propiedad intelectual que</w:t>
      </w:r>
      <w:r>
        <w:rPr>
          <w:rFonts w:ascii="Arial" w:eastAsia="Klavika Lt" w:hAnsi="Arial" w:cs="Arial"/>
          <w:color w:val="000000" w:themeColor="text1"/>
          <w:sz w:val="24"/>
          <w:szCs w:val="24"/>
        </w:rPr>
        <w:t xml:space="preserve"> 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>promover</w:t>
      </w:r>
      <w:r w:rsidR="003F056B">
        <w:rPr>
          <w:rFonts w:ascii="Arial" w:eastAsia="Klavika Lt" w:hAnsi="Arial" w:cs="Arial"/>
          <w:color w:val="000000" w:themeColor="text1"/>
          <w:sz w:val="24"/>
          <w:szCs w:val="24"/>
        </w:rPr>
        <w:t>á</w:t>
      </w:r>
      <w:r w:rsidRPr="00D83BAD">
        <w:rPr>
          <w:rFonts w:ascii="Arial" w:eastAsia="Klavika Lt" w:hAnsi="Arial" w:cs="Arial"/>
          <w:color w:val="000000" w:themeColor="text1"/>
          <w:sz w:val="24"/>
          <w:szCs w:val="24"/>
        </w:rPr>
        <w:t xml:space="preserve"> el registro y aplicación de las patentes</w:t>
      </w:r>
      <w:r w:rsidR="003F056B">
        <w:rPr>
          <w:rFonts w:ascii="Arial" w:eastAsia="Klavika Lt" w:hAnsi="Arial" w:cs="Arial"/>
          <w:color w:val="000000" w:themeColor="text1"/>
          <w:sz w:val="24"/>
          <w:szCs w:val="24"/>
        </w:rPr>
        <w:t>.</w:t>
      </w:r>
    </w:p>
    <w:p w:rsidR="00A328EF" w:rsidRPr="00D9085D" w:rsidRDefault="00A328EF" w:rsidP="00A328EF">
      <w:pPr>
        <w:pStyle w:val="p2"/>
        <w:jc w:val="both"/>
        <w:rPr>
          <w:rFonts w:ascii="Arial" w:hAnsi="Arial" w:cs="Arial"/>
          <w:sz w:val="16"/>
          <w:szCs w:val="16"/>
          <w:lang w:val="es-MX"/>
        </w:rPr>
      </w:pPr>
    </w:p>
    <w:p w:rsidR="007E6E97" w:rsidRDefault="006623FA" w:rsidP="00D9085D">
      <w:pPr>
        <w:pStyle w:val="p2"/>
        <w:suppressAutoHyphens/>
        <w:jc w:val="both"/>
        <w:rPr>
          <w:rFonts w:ascii="Arial" w:hAnsi="Arial" w:cs="Arial"/>
          <w:spacing w:val="-2"/>
          <w:sz w:val="24"/>
          <w:szCs w:val="24"/>
          <w:lang w:val="es-MX"/>
        </w:rPr>
      </w:pPr>
      <w:r w:rsidRPr="00D9085D">
        <w:rPr>
          <w:rFonts w:ascii="Arial" w:hAnsi="Arial" w:cs="Arial"/>
          <w:spacing w:val="-2"/>
          <w:sz w:val="24"/>
          <w:szCs w:val="24"/>
          <w:lang w:val="es-MX"/>
        </w:rPr>
        <w:t>Entre los retos financiero</w:t>
      </w:r>
      <w:r w:rsidR="00D9085D" w:rsidRPr="00D9085D">
        <w:rPr>
          <w:rFonts w:ascii="Arial" w:hAnsi="Arial" w:cs="Arial"/>
          <w:spacing w:val="-2"/>
          <w:sz w:val="24"/>
          <w:szCs w:val="24"/>
          <w:lang w:val="es-MX"/>
        </w:rPr>
        <w:t>s</w:t>
      </w:r>
      <w:r w:rsidRPr="00D9085D">
        <w:rPr>
          <w:rFonts w:ascii="Arial" w:hAnsi="Arial" w:cs="Arial"/>
          <w:spacing w:val="-2"/>
          <w:sz w:val="24"/>
          <w:szCs w:val="24"/>
          <w:lang w:val="es-MX"/>
        </w:rPr>
        <w:t xml:space="preserve"> </w:t>
      </w:r>
      <w:r w:rsidRPr="00D9085D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resultado</w:t>
      </w:r>
      <w:r w:rsidR="00D9085D" w:rsidRPr="00D9085D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>s</w:t>
      </w:r>
      <w:r w:rsidRPr="00D9085D">
        <w:rPr>
          <w:rFonts w:ascii="Arial" w:eastAsia="Klavika Lt" w:hAnsi="Arial" w:cs="Arial"/>
          <w:color w:val="000000" w:themeColor="text1"/>
          <w:spacing w:val="-2"/>
          <w:sz w:val="24"/>
          <w:szCs w:val="24"/>
        </w:rPr>
        <w:t xml:space="preserve"> de la reducción en las asignaciones que provienen de los subsidios</w:t>
      </w:r>
      <w:r w:rsidRPr="00D9085D">
        <w:rPr>
          <w:rFonts w:ascii="Arial" w:hAnsi="Arial" w:cs="Arial"/>
          <w:spacing w:val="-2"/>
          <w:sz w:val="24"/>
          <w:szCs w:val="24"/>
          <w:lang w:val="es-MX"/>
        </w:rPr>
        <w:t>, expuso el Rector que</w:t>
      </w:r>
      <w:r w:rsidR="00881017" w:rsidRPr="00D9085D">
        <w:rPr>
          <w:rFonts w:ascii="Arial" w:hAnsi="Arial" w:cs="Arial"/>
          <w:spacing w:val="-2"/>
          <w:sz w:val="24"/>
          <w:szCs w:val="24"/>
          <w:lang w:val="es-MX"/>
        </w:rPr>
        <w:t xml:space="preserve"> la capacidad de gestión de recursos autogenerados es de un </w:t>
      </w:r>
      <w:r w:rsidRPr="00D9085D">
        <w:rPr>
          <w:rFonts w:ascii="Arial" w:hAnsi="Arial" w:cs="Arial"/>
          <w:spacing w:val="-2"/>
          <w:sz w:val="24"/>
          <w:szCs w:val="24"/>
          <w:lang w:val="es-MX"/>
        </w:rPr>
        <w:t xml:space="preserve">27 por ciento de los ingresos totales </w:t>
      </w:r>
      <w:r w:rsidR="00D9085D" w:rsidRPr="00D9085D">
        <w:rPr>
          <w:rFonts w:ascii="Arial" w:hAnsi="Arial" w:cs="Arial"/>
          <w:spacing w:val="-2"/>
          <w:sz w:val="24"/>
          <w:szCs w:val="24"/>
          <w:lang w:val="es-MX"/>
        </w:rPr>
        <w:t xml:space="preserve">y que se cuida la racionalización del gasto, logrando finanzas sanas. </w:t>
      </w:r>
    </w:p>
    <w:p w:rsidR="007E6E97" w:rsidRPr="007E6E97" w:rsidRDefault="007E6E97" w:rsidP="00D9085D">
      <w:pPr>
        <w:pStyle w:val="p2"/>
        <w:suppressAutoHyphens/>
        <w:jc w:val="both"/>
        <w:rPr>
          <w:rFonts w:ascii="Arial" w:hAnsi="Arial" w:cs="Arial"/>
          <w:spacing w:val="-2"/>
          <w:sz w:val="16"/>
          <w:szCs w:val="16"/>
          <w:lang w:val="es-MX"/>
        </w:rPr>
      </w:pPr>
    </w:p>
    <w:p w:rsidR="00D9085D" w:rsidRDefault="007E6E97" w:rsidP="007E6E97">
      <w:pPr>
        <w:pStyle w:val="p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4F1C">
        <w:rPr>
          <w:rFonts w:ascii="Arial" w:hAnsi="Arial" w:cs="Arial"/>
          <w:sz w:val="24"/>
          <w:szCs w:val="24"/>
          <w:lang w:val="es-MX"/>
        </w:rPr>
        <w:t xml:space="preserve">El </w:t>
      </w:r>
      <w:r w:rsidR="003F056B">
        <w:rPr>
          <w:rFonts w:ascii="Arial" w:hAnsi="Arial" w:cs="Arial"/>
          <w:sz w:val="24"/>
          <w:szCs w:val="24"/>
          <w:lang w:val="es-MX"/>
        </w:rPr>
        <w:t>Rector</w:t>
      </w:r>
      <w:r w:rsidRPr="00744F1C">
        <w:rPr>
          <w:rFonts w:ascii="Arial" w:hAnsi="Arial" w:cs="Arial"/>
          <w:sz w:val="24"/>
          <w:szCs w:val="24"/>
          <w:lang w:val="es-MX"/>
        </w:rPr>
        <w:t xml:space="preserve"> manifestó que </w:t>
      </w:r>
      <w:r>
        <w:rPr>
          <w:rFonts w:ascii="Arial" w:hAnsi="Arial" w:cs="Arial"/>
          <w:sz w:val="24"/>
          <w:szCs w:val="24"/>
          <w:lang w:val="es-MX"/>
        </w:rPr>
        <w:t xml:space="preserve">se continuará </w:t>
      </w:r>
      <w:r w:rsidRPr="00D83BAD">
        <w:rPr>
          <w:rFonts w:ascii="Arial" w:hAnsi="Arial" w:cs="Arial"/>
          <w:sz w:val="24"/>
          <w:szCs w:val="24"/>
        </w:rPr>
        <w:t>con el esfuerzo institucional para acreditar el 100</w:t>
      </w:r>
      <w:r>
        <w:rPr>
          <w:rFonts w:ascii="Arial" w:hAnsi="Arial" w:cs="Arial"/>
          <w:sz w:val="24"/>
          <w:szCs w:val="24"/>
        </w:rPr>
        <w:t xml:space="preserve"> por ciento de l</w:t>
      </w:r>
      <w:r w:rsidRPr="00D83BAD">
        <w:rPr>
          <w:rFonts w:ascii="Arial" w:hAnsi="Arial" w:cs="Arial"/>
          <w:sz w:val="24"/>
          <w:szCs w:val="24"/>
        </w:rPr>
        <w:t>os programas educativos de licenciatura</w:t>
      </w:r>
      <w:r>
        <w:rPr>
          <w:rFonts w:ascii="Arial" w:hAnsi="Arial" w:cs="Arial"/>
          <w:sz w:val="24"/>
          <w:szCs w:val="24"/>
        </w:rPr>
        <w:t xml:space="preserve">; se gestionará </w:t>
      </w:r>
      <w:r w:rsidRPr="00D83BAD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lograr la acreditación internaci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nal; se seguirá</w:t>
      </w:r>
      <w:r w:rsidRPr="00D83BAD">
        <w:rPr>
          <w:rFonts w:ascii="Arial" w:hAnsi="Arial" w:cs="Arial"/>
          <w:sz w:val="24"/>
          <w:szCs w:val="24"/>
        </w:rPr>
        <w:t xml:space="preserve"> impulsando la transi</w:t>
      </w:r>
      <w:r>
        <w:rPr>
          <w:rFonts w:ascii="Arial" w:hAnsi="Arial" w:cs="Arial"/>
          <w:sz w:val="24"/>
          <w:szCs w:val="24"/>
        </w:rPr>
        <w:t xml:space="preserve">ción hacia programas mixtos; se continuará </w:t>
      </w:r>
      <w:r>
        <w:rPr>
          <w:rFonts w:ascii="Arial" w:hAnsi="Arial" w:cs="Arial"/>
          <w:spacing w:val="-2"/>
          <w:sz w:val="24"/>
          <w:szCs w:val="24"/>
          <w:lang w:val="es-MX"/>
        </w:rPr>
        <w:t>trabaja</w:t>
      </w:r>
      <w:r>
        <w:rPr>
          <w:rFonts w:ascii="Arial" w:hAnsi="Arial" w:cs="Arial"/>
          <w:spacing w:val="-2"/>
          <w:sz w:val="24"/>
          <w:szCs w:val="24"/>
          <w:lang w:val="es-MX"/>
        </w:rPr>
        <w:t>n</w:t>
      </w:r>
      <w:r>
        <w:rPr>
          <w:rFonts w:ascii="Arial" w:hAnsi="Arial" w:cs="Arial"/>
          <w:spacing w:val="-2"/>
          <w:sz w:val="24"/>
          <w:szCs w:val="24"/>
          <w:lang w:val="es-MX"/>
        </w:rPr>
        <w:t xml:space="preserve">do para seguir siendo un </w:t>
      </w:r>
      <w:r w:rsidRPr="00D9085D">
        <w:rPr>
          <w:rFonts w:ascii="Arial" w:hAnsi="Arial" w:cs="Arial"/>
          <w:color w:val="000000" w:themeColor="text1"/>
          <w:spacing w:val="-2"/>
          <w:sz w:val="24"/>
          <w:szCs w:val="24"/>
        </w:rPr>
        <w:t>referente nacio</w:t>
      </w:r>
      <w:r w:rsidR="003F056B">
        <w:rPr>
          <w:rFonts w:ascii="Arial" w:hAnsi="Arial" w:cs="Arial"/>
          <w:color w:val="000000" w:themeColor="text1"/>
          <w:spacing w:val="-2"/>
          <w:sz w:val="24"/>
          <w:szCs w:val="24"/>
        </w:rPr>
        <w:t>nal en materia de transparencia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, así como muchas otras acciones que dej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pacing w:val="-2"/>
          <w:sz w:val="24"/>
          <w:szCs w:val="24"/>
        </w:rPr>
        <w:t>rán huella en el desarrollo regional y nacional.</w:t>
      </w:r>
    </w:p>
    <w:p w:rsidR="003F056B" w:rsidRPr="003F056B" w:rsidRDefault="003F056B" w:rsidP="00117962">
      <w:pPr>
        <w:jc w:val="mediumKashida"/>
        <w:rPr>
          <w:rFonts w:ascii="Arial" w:hAnsi="Arial" w:cs="Arial"/>
          <w:sz w:val="16"/>
          <w:szCs w:val="16"/>
          <w:shd w:val="clear" w:color="auto" w:fill="FFFFFF"/>
        </w:rPr>
      </w:pPr>
    </w:p>
    <w:p w:rsidR="00464F79" w:rsidRDefault="00C101A5" w:rsidP="00C101A5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19"/>
        </w:rPr>
        <w:t xml:space="preserve">Por su parte, el doctor Rodolfo </w:t>
      </w:r>
      <w:proofErr w:type="spellStart"/>
      <w:r>
        <w:rPr>
          <w:rFonts w:ascii="Arial" w:hAnsi="Arial" w:cs="Arial"/>
          <w:sz w:val="24"/>
          <w:szCs w:val="19"/>
        </w:rPr>
        <w:t>Tuirán</w:t>
      </w:r>
      <w:proofErr w:type="spellEnd"/>
      <w:r>
        <w:rPr>
          <w:rFonts w:ascii="Arial" w:hAnsi="Arial" w:cs="Arial"/>
          <w:sz w:val="24"/>
          <w:szCs w:val="19"/>
        </w:rPr>
        <w:t xml:space="preserve"> Gutiérrez, </w:t>
      </w:r>
      <w:r w:rsidRPr="00C101A5">
        <w:rPr>
          <w:rFonts w:ascii="Arial" w:hAnsi="Arial" w:cs="Arial"/>
          <w:bCs/>
          <w:sz w:val="24"/>
          <w:szCs w:val="24"/>
          <w:lang w:val="es-ES_tradnl"/>
        </w:rPr>
        <w:t xml:space="preserve">Subsecretario de Educación Superior de la </w:t>
      </w:r>
      <w:r w:rsidRPr="00C101A5">
        <w:rPr>
          <w:rFonts w:ascii="Arial" w:hAnsi="Arial" w:cs="Arial"/>
          <w:bCs/>
          <w:sz w:val="24"/>
          <w:szCs w:val="24"/>
        </w:rPr>
        <w:t>Secretaría de Educación Pública</w:t>
      </w:r>
      <w:r w:rsidR="00F51D78">
        <w:rPr>
          <w:rFonts w:ascii="Arial" w:hAnsi="Arial" w:cs="Arial"/>
          <w:bCs/>
          <w:sz w:val="24"/>
          <w:szCs w:val="24"/>
          <w:lang w:val="es-ES_tradnl"/>
        </w:rPr>
        <w:t xml:space="preserve">, manifestó que la UABC ha sido uno de los más ambiciosos proyectos educativos y culturales del Estado, </w:t>
      </w:r>
      <w:r w:rsidR="00464F79">
        <w:rPr>
          <w:rFonts w:ascii="Arial" w:hAnsi="Arial" w:cs="Arial"/>
          <w:bCs/>
          <w:sz w:val="24"/>
          <w:szCs w:val="24"/>
          <w:lang w:val="es-ES_tradnl"/>
        </w:rPr>
        <w:t xml:space="preserve">lo que </w:t>
      </w:r>
      <w:r w:rsidR="00CB54B5">
        <w:rPr>
          <w:rFonts w:ascii="Arial" w:hAnsi="Arial" w:cs="Arial"/>
          <w:bCs/>
          <w:sz w:val="24"/>
          <w:szCs w:val="24"/>
          <w:lang w:val="es-ES_tradnl"/>
        </w:rPr>
        <w:t xml:space="preserve">la </w:t>
      </w:r>
      <w:r w:rsidR="00464F79">
        <w:rPr>
          <w:rFonts w:ascii="Arial" w:hAnsi="Arial" w:cs="Arial"/>
          <w:bCs/>
          <w:sz w:val="24"/>
          <w:szCs w:val="24"/>
          <w:lang w:val="es-ES_tradnl"/>
        </w:rPr>
        <w:t>ha posicionado como una de las mejores instituciones universitarias del país y que ocupa un lugar privilegiado a nivel internacional,</w:t>
      </w:r>
      <w:r w:rsidR="00CB54B5">
        <w:rPr>
          <w:rFonts w:ascii="Arial" w:hAnsi="Arial" w:cs="Arial"/>
          <w:bCs/>
          <w:sz w:val="24"/>
          <w:szCs w:val="24"/>
          <w:lang w:val="es-ES_tradnl"/>
        </w:rPr>
        <w:t xml:space="preserve"> por</w:t>
      </w:r>
      <w:r w:rsidR="00464F79">
        <w:rPr>
          <w:rFonts w:ascii="Arial" w:hAnsi="Arial" w:cs="Arial"/>
          <w:bCs/>
          <w:sz w:val="24"/>
          <w:szCs w:val="24"/>
          <w:lang w:val="es-ES_tradnl"/>
        </w:rPr>
        <w:t xml:space="preserve"> su misión de difusión y generación del conocimiento</w:t>
      </w:r>
      <w:r w:rsidR="00CB54B5">
        <w:rPr>
          <w:rFonts w:ascii="Arial" w:hAnsi="Arial" w:cs="Arial"/>
          <w:bCs/>
          <w:sz w:val="24"/>
          <w:szCs w:val="24"/>
          <w:lang w:val="es-ES_tradnl"/>
        </w:rPr>
        <w:t>, así como</w:t>
      </w:r>
      <w:r w:rsidR="00464F79">
        <w:rPr>
          <w:rFonts w:ascii="Arial" w:hAnsi="Arial" w:cs="Arial"/>
          <w:bCs/>
          <w:sz w:val="24"/>
          <w:szCs w:val="24"/>
          <w:lang w:val="es-ES_tradnl"/>
        </w:rPr>
        <w:t xml:space="preserve"> la transferencia de tecnología.</w:t>
      </w:r>
    </w:p>
    <w:p w:rsidR="003F056B" w:rsidRDefault="003F056B" w:rsidP="00C101A5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:rsidR="003F056B" w:rsidRDefault="003F056B" w:rsidP="00C101A5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:rsidR="00464F79" w:rsidRPr="00464F79" w:rsidRDefault="00464F79" w:rsidP="00C101A5">
      <w:pPr>
        <w:jc w:val="both"/>
        <w:rPr>
          <w:rFonts w:ascii="Arial" w:hAnsi="Arial" w:cs="Arial"/>
          <w:bCs/>
          <w:sz w:val="16"/>
          <w:szCs w:val="16"/>
          <w:lang w:val="es-ES_tradnl"/>
        </w:rPr>
      </w:pPr>
    </w:p>
    <w:p w:rsidR="00C101A5" w:rsidRPr="00C101A5" w:rsidRDefault="00464F79" w:rsidP="00C101A5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 xml:space="preserve">Como ejemplo de lo anterior, recordó que de acuerdo al ranking iberoamericano, la </w:t>
      </w:r>
      <w:r w:rsidR="00AD399C">
        <w:rPr>
          <w:rFonts w:ascii="Arial" w:hAnsi="Arial" w:cs="Arial"/>
          <w:bCs/>
          <w:sz w:val="24"/>
          <w:szCs w:val="24"/>
          <w:lang w:val="es-ES_tradnl"/>
        </w:rPr>
        <w:t>UABC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 ha producido entre el 2011 y 2015, más de 1, 200 artículos en revistas indexadas lo que la sitúa en las primeras 15 nivel nacional, en primer lugar a nivel estatal. </w:t>
      </w:r>
      <w:r w:rsidR="00AD399C">
        <w:rPr>
          <w:rFonts w:ascii="Arial" w:hAnsi="Arial" w:cs="Arial"/>
          <w:bCs/>
          <w:sz w:val="24"/>
          <w:szCs w:val="24"/>
          <w:lang w:val="es-ES_tradnl"/>
        </w:rPr>
        <w:t xml:space="preserve">“Todo esto ha sido posible gracias al talento y los activos de los que dispone esta Universidad”, expresó el doctor </w:t>
      </w:r>
      <w:proofErr w:type="spellStart"/>
      <w:r w:rsidR="00AD399C">
        <w:rPr>
          <w:rFonts w:ascii="Arial" w:hAnsi="Arial" w:cs="Arial"/>
          <w:bCs/>
          <w:sz w:val="24"/>
          <w:szCs w:val="24"/>
          <w:lang w:val="es-ES_tradnl"/>
        </w:rPr>
        <w:t>Tuirán</w:t>
      </w:r>
      <w:proofErr w:type="spellEnd"/>
      <w:r w:rsidR="00AD399C">
        <w:rPr>
          <w:rFonts w:ascii="Arial" w:hAnsi="Arial" w:cs="Arial"/>
          <w:bCs/>
          <w:sz w:val="24"/>
          <w:szCs w:val="24"/>
          <w:lang w:val="es-ES_tradnl"/>
        </w:rPr>
        <w:t xml:space="preserve"> Gutiérrez. </w:t>
      </w:r>
    </w:p>
    <w:p w:rsidR="00FA62D3" w:rsidRPr="00F51D78" w:rsidRDefault="00FA62D3" w:rsidP="00A328EF">
      <w:pPr>
        <w:jc w:val="both"/>
        <w:rPr>
          <w:rFonts w:ascii="Arial" w:hAnsi="Arial" w:cs="Arial"/>
          <w:sz w:val="16"/>
          <w:szCs w:val="16"/>
        </w:rPr>
      </w:pPr>
    </w:p>
    <w:p w:rsidR="00AA6496" w:rsidRDefault="00117962" w:rsidP="00A328EF">
      <w:pPr>
        <w:jc w:val="both"/>
        <w:rPr>
          <w:rFonts w:ascii="Arial" w:hAnsi="Arial" w:cs="Arial"/>
          <w:sz w:val="24"/>
          <w:szCs w:val="19"/>
        </w:rPr>
      </w:pPr>
      <w:r>
        <w:rPr>
          <w:rFonts w:ascii="Arial" w:hAnsi="Arial" w:cs="Arial"/>
          <w:sz w:val="24"/>
          <w:szCs w:val="19"/>
        </w:rPr>
        <w:t xml:space="preserve">El maestro Jaime Valls </w:t>
      </w:r>
      <w:proofErr w:type="spellStart"/>
      <w:r>
        <w:rPr>
          <w:rFonts w:ascii="Arial" w:hAnsi="Arial" w:cs="Arial"/>
          <w:sz w:val="24"/>
          <w:szCs w:val="19"/>
        </w:rPr>
        <w:t>Esponda</w:t>
      </w:r>
      <w:proofErr w:type="spellEnd"/>
      <w:r w:rsidR="00F4490A">
        <w:rPr>
          <w:rFonts w:ascii="Arial" w:hAnsi="Arial" w:cs="Arial"/>
          <w:sz w:val="24"/>
          <w:szCs w:val="19"/>
        </w:rPr>
        <w:t>, Secretario General Ejecutivo de la Asociación Nacional de Universidades e Instituciones de Educación Superior (</w:t>
      </w:r>
      <w:proofErr w:type="spellStart"/>
      <w:r w:rsidR="00F4490A">
        <w:rPr>
          <w:rFonts w:ascii="Arial" w:hAnsi="Arial" w:cs="Arial"/>
          <w:sz w:val="24"/>
          <w:szCs w:val="19"/>
        </w:rPr>
        <w:t>Anuies</w:t>
      </w:r>
      <w:proofErr w:type="spellEnd"/>
      <w:r w:rsidR="00F4490A">
        <w:rPr>
          <w:rFonts w:ascii="Arial" w:hAnsi="Arial" w:cs="Arial"/>
          <w:sz w:val="24"/>
          <w:szCs w:val="19"/>
        </w:rPr>
        <w:t xml:space="preserve">), a nombre de las 191 </w:t>
      </w:r>
      <w:r w:rsidR="00864079">
        <w:rPr>
          <w:rFonts w:ascii="Arial" w:hAnsi="Arial" w:cs="Arial"/>
          <w:sz w:val="24"/>
          <w:szCs w:val="19"/>
        </w:rPr>
        <w:t>instituciones que la integran, felic</w:t>
      </w:r>
      <w:r w:rsidR="00AA6496">
        <w:rPr>
          <w:rFonts w:ascii="Arial" w:hAnsi="Arial" w:cs="Arial"/>
          <w:sz w:val="24"/>
          <w:szCs w:val="19"/>
        </w:rPr>
        <w:t>itó a la UABC por los avances obtenidos en los rubros de capacidad y competitividad académica; desarrollo de la investigación; vinculación social y empresarial; extensión de la cultura; ampliación de la matrícula y crecimiento en la infraestructura; finanzas sanas; así como la eficiencia y transparencia en el uso de los recursos.</w:t>
      </w:r>
    </w:p>
    <w:p w:rsidR="00AA6496" w:rsidRPr="00CB54B5" w:rsidRDefault="00AA6496" w:rsidP="00A328EF">
      <w:pPr>
        <w:jc w:val="both"/>
        <w:rPr>
          <w:rFonts w:ascii="Arial" w:hAnsi="Arial" w:cs="Arial"/>
          <w:sz w:val="16"/>
          <w:szCs w:val="16"/>
        </w:rPr>
      </w:pPr>
    </w:p>
    <w:p w:rsidR="00117962" w:rsidRDefault="00C101A5" w:rsidP="00A328EF">
      <w:pPr>
        <w:jc w:val="both"/>
        <w:rPr>
          <w:rFonts w:ascii="Arial" w:hAnsi="Arial" w:cs="Arial"/>
          <w:sz w:val="24"/>
          <w:szCs w:val="19"/>
        </w:rPr>
      </w:pPr>
      <w:r>
        <w:rPr>
          <w:rFonts w:ascii="Arial" w:hAnsi="Arial" w:cs="Arial"/>
          <w:sz w:val="24"/>
          <w:szCs w:val="19"/>
        </w:rPr>
        <w:t>Indicó que es</w:t>
      </w:r>
      <w:r w:rsidR="00AA6496">
        <w:rPr>
          <w:rFonts w:ascii="Arial" w:hAnsi="Arial" w:cs="Arial"/>
          <w:sz w:val="24"/>
          <w:szCs w:val="19"/>
        </w:rPr>
        <w:t xml:space="preserve">tos logros </w:t>
      </w:r>
      <w:r>
        <w:rPr>
          <w:rFonts w:ascii="Arial" w:hAnsi="Arial" w:cs="Arial"/>
          <w:sz w:val="24"/>
          <w:szCs w:val="19"/>
        </w:rPr>
        <w:t>son</w:t>
      </w:r>
      <w:r w:rsidR="00AA6496">
        <w:rPr>
          <w:rFonts w:ascii="Arial" w:hAnsi="Arial" w:cs="Arial"/>
          <w:sz w:val="24"/>
          <w:szCs w:val="19"/>
        </w:rPr>
        <w:t xml:space="preserve"> resultado del trabajo permanente y continuado de los universitarios bajacalifornianos que han impulsado de manera inexorable el desarrollo institucional en estos 61 años de existencia</w:t>
      </w:r>
      <w:r>
        <w:rPr>
          <w:rFonts w:ascii="Arial" w:hAnsi="Arial" w:cs="Arial"/>
          <w:sz w:val="24"/>
          <w:szCs w:val="19"/>
        </w:rPr>
        <w:t xml:space="preserve">. “En la </w:t>
      </w:r>
      <w:proofErr w:type="spellStart"/>
      <w:r>
        <w:rPr>
          <w:rFonts w:ascii="Arial" w:hAnsi="Arial" w:cs="Arial"/>
          <w:sz w:val="24"/>
          <w:szCs w:val="19"/>
        </w:rPr>
        <w:t>Anuies</w:t>
      </w:r>
      <w:proofErr w:type="spellEnd"/>
      <w:r>
        <w:rPr>
          <w:rFonts w:ascii="Arial" w:hAnsi="Arial" w:cs="Arial"/>
          <w:sz w:val="24"/>
          <w:szCs w:val="19"/>
        </w:rPr>
        <w:t xml:space="preserve"> reconocemos como propios estos logros que motivan a las demás instituciones asociadas y a nuestra asociación, a continuar mejorando cada día” manifestó el maestro Valls </w:t>
      </w:r>
      <w:proofErr w:type="spellStart"/>
      <w:r>
        <w:rPr>
          <w:rFonts w:ascii="Arial" w:hAnsi="Arial" w:cs="Arial"/>
          <w:sz w:val="24"/>
          <w:szCs w:val="19"/>
        </w:rPr>
        <w:t>Esponda</w:t>
      </w:r>
      <w:proofErr w:type="spellEnd"/>
      <w:r>
        <w:rPr>
          <w:rFonts w:ascii="Arial" w:hAnsi="Arial" w:cs="Arial"/>
          <w:sz w:val="24"/>
          <w:szCs w:val="19"/>
        </w:rPr>
        <w:t>.</w:t>
      </w:r>
    </w:p>
    <w:p w:rsidR="00C101A5" w:rsidRPr="00C101A5" w:rsidRDefault="00C101A5" w:rsidP="00A328EF">
      <w:pPr>
        <w:jc w:val="both"/>
        <w:rPr>
          <w:rFonts w:ascii="Arial" w:hAnsi="Arial" w:cs="Arial"/>
          <w:sz w:val="16"/>
          <w:szCs w:val="16"/>
        </w:rPr>
      </w:pPr>
    </w:p>
    <w:p w:rsidR="00BD7AD4" w:rsidRPr="00BD7AD4" w:rsidRDefault="00BD7AD4" w:rsidP="00C101A5">
      <w:pPr>
        <w:jc w:val="mediumKashida"/>
        <w:rPr>
          <w:rFonts w:ascii="Arial" w:eastAsia="Perpetua" w:hAnsi="Arial" w:cs="Arial"/>
          <w:b/>
          <w:spacing w:val="1"/>
          <w:sz w:val="24"/>
          <w:szCs w:val="24"/>
        </w:rPr>
      </w:pPr>
      <w:r w:rsidRPr="00BD7AD4">
        <w:rPr>
          <w:rFonts w:ascii="Arial" w:eastAsia="Perpetua" w:hAnsi="Arial" w:cs="Arial"/>
          <w:b/>
          <w:spacing w:val="1"/>
          <w:sz w:val="24"/>
          <w:szCs w:val="24"/>
        </w:rPr>
        <w:t>Reconocimientos</w:t>
      </w:r>
    </w:p>
    <w:p w:rsidR="00C101A5" w:rsidRPr="00744F1C" w:rsidRDefault="00C101A5" w:rsidP="00C101A5">
      <w:pPr>
        <w:jc w:val="mediumKashida"/>
        <w:rPr>
          <w:rFonts w:ascii="Arial" w:eastAsia="Perpetua" w:hAnsi="Arial" w:cs="Arial"/>
          <w:spacing w:val="1"/>
          <w:sz w:val="24"/>
          <w:szCs w:val="24"/>
        </w:rPr>
      </w:pPr>
      <w:r>
        <w:rPr>
          <w:rFonts w:ascii="Arial" w:eastAsia="Perpetua" w:hAnsi="Arial" w:cs="Arial"/>
          <w:spacing w:val="1"/>
          <w:sz w:val="24"/>
          <w:szCs w:val="24"/>
        </w:rPr>
        <w:t>En la ceremonia, s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e entregó un reconocimiento a los representantes de académicos y personal administrativo con mayor antigüedad, siendo 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respectivamente Adriana Carolina Vargas Ojeda y Eva González Gómez, ambas con 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40 años de servicio.</w:t>
      </w:r>
    </w:p>
    <w:p w:rsidR="00C101A5" w:rsidRPr="00C101A5" w:rsidRDefault="00C101A5" w:rsidP="00C101A5">
      <w:pPr>
        <w:jc w:val="mediumKashida"/>
        <w:rPr>
          <w:rFonts w:ascii="Arial" w:eastAsia="Perpetua" w:hAnsi="Arial" w:cs="Arial"/>
          <w:spacing w:val="1"/>
          <w:sz w:val="16"/>
          <w:szCs w:val="16"/>
        </w:rPr>
      </w:pPr>
    </w:p>
    <w:p w:rsidR="00C101A5" w:rsidRDefault="00C101A5" w:rsidP="00C101A5">
      <w:pPr>
        <w:jc w:val="mediumKashida"/>
        <w:rPr>
          <w:rFonts w:ascii="Arial" w:eastAsia="Perpetua" w:hAnsi="Arial" w:cs="Arial"/>
          <w:spacing w:val="1"/>
          <w:sz w:val="24"/>
          <w:szCs w:val="24"/>
        </w:rPr>
      </w:pP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Asimismo, se reconocieron a los méritos académicos: en </w:t>
      </w:r>
      <w:r>
        <w:rPr>
          <w:rFonts w:ascii="Arial" w:eastAsia="Perpetua" w:hAnsi="Arial" w:cs="Arial"/>
          <w:spacing w:val="1"/>
          <w:sz w:val="24"/>
          <w:szCs w:val="24"/>
        </w:rPr>
        <w:t>actividades artísticas</w:t>
      </w:r>
      <w:r w:rsidR="003F056B">
        <w:rPr>
          <w:rFonts w:ascii="Arial" w:eastAsia="Perpetua" w:hAnsi="Arial" w:cs="Arial"/>
          <w:spacing w:val="1"/>
          <w:sz w:val="24"/>
          <w:szCs w:val="24"/>
        </w:rPr>
        <w:t>,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 Álvaro Gabriel Díaz Rodríguez; 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ciencias administrativas</w:t>
      </w:r>
      <w:r w:rsidR="003F056B">
        <w:rPr>
          <w:rFonts w:ascii="Arial" w:eastAsia="Perpetua" w:hAnsi="Arial" w:cs="Arial"/>
          <w:spacing w:val="1"/>
          <w:sz w:val="24"/>
          <w:szCs w:val="24"/>
        </w:rPr>
        <w:t>,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</w:t>
      </w:r>
      <w:r>
        <w:rPr>
          <w:rFonts w:ascii="Arial" w:eastAsia="Perpetua" w:hAnsi="Arial" w:cs="Arial"/>
          <w:spacing w:val="1"/>
          <w:sz w:val="24"/>
          <w:szCs w:val="24"/>
        </w:rPr>
        <w:t>Ana Isabel Acosta Martínez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; ciencias de la educación y humanidades</w:t>
      </w:r>
      <w:r w:rsidR="003F056B">
        <w:rPr>
          <w:rFonts w:ascii="Arial" w:eastAsia="Perpetua" w:hAnsi="Arial" w:cs="Arial"/>
          <w:spacing w:val="1"/>
          <w:sz w:val="24"/>
          <w:szCs w:val="24"/>
        </w:rPr>
        <w:t>,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</w:t>
      </w:r>
      <w:r>
        <w:rPr>
          <w:rStyle w:val="nf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 xml:space="preserve">Andrea </w:t>
      </w:r>
      <w:proofErr w:type="spellStart"/>
      <w:r>
        <w:rPr>
          <w:rStyle w:val="nf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Lyn</w:t>
      </w:r>
      <w:proofErr w:type="spellEnd"/>
      <w:r>
        <w:rPr>
          <w:rStyle w:val="nf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 xml:space="preserve"> Spears </w:t>
      </w:r>
      <w:proofErr w:type="spellStart"/>
      <w:r>
        <w:rPr>
          <w:rStyle w:val="nf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Kirkland</w:t>
      </w:r>
      <w:proofErr w:type="spellEnd"/>
      <w:r w:rsidRPr="00744F1C">
        <w:rPr>
          <w:rFonts w:ascii="Arial" w:eastAsia="Perpetua" w:hAnsi="Arial" w:cs="Arial"/>
          <w:spacing w:val="1"/>
          <w:sz w:val="24"/>
          <w:szCs w:val="24"/>
        </w:rPr>
        <w:t>; ciencias de ingeniería y tecnología</w:t>
      </w:r>
      <w:r w:rsidR="003F056B">
        <w:rPr>
          <w:rFonts w:ascii="Arial" w:eastAsia="Perpetua" w:hAnsi="Arial" w:cs="Arial"/>
          <w:spacing w:val="1"/>
          <w:sz w:val="24"/>
          <w:szCs w:val="24"/>
        </w:rPr>
        <w:t>,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</w:t>
      </w:r>
      <w:r>
        <w:rPr>
          <w:rFonts w:ascii="Arial" w:eastAsia="Perpetua" w:hAnsi="Arial" w:cs="Arial"/>
          <w:spacing w:val="1"/>
          <w:sz w:val="24"/>
          <w:szCs w:val="24"/>
        </w:rPr>
        <w:t>Juan Ramón Castro Rodríguez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; ciencias naturales y exactas</w:t>
      </w:r>
      <w:r w:rsidR="003F056B">
        <w:rPr>
          <w:rFonts w:ascii="Arial" w:eastAsia="Perpetua" w:hAnsi="Arial" w:cs="Arial"/>
          <w:spacing w:val="1"/>
          <w:sz w:val="24"/>
          <w:szCs w:val="24"/>
        </w:rPr>
        <w:t>,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</w:t>
      </w:r>
      <w:r>
        <w:rPr>
          <w:rFonts w:ascii="Arial" w:eastAsia="Perpetua" w:hAnsi="Arial" w:cs="Arial"/>
          <w:spacing w:val="1"/>
          <w:sz w:val="24"/>
          <w:szCs w:val="24"/>
        </w:rPr>
        <w:t>Roberto Romo Martínez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; ciencias de </w:t>
      </w:r>
      <w:r w:rsidR="003F056B">
        <w:rPr>
          <w:rFonts w:ascii="Arial" w:eastAsia="Perpetua" w:hAnsi="Arial" w:cs="Arial"/>
          <w:spacing w:val="1"/>
          <w:sz w:val="24"/>
          <w:szCs w:val="24"/>
        </w:rPr>
        <w:t xml:space="preserve">la salud, </w:t>
      </w:r>
      <w:r>
        <w:rPr>
          <w:rFonts w:ascii="Arial" w:eastAsia="Perpetua" w:hAnsi="Arial" w:cs="Arial"/>
          <w:spacing w:val="1"/>
          <w:sz w:val="24"/>
          <w:szCs w:val="24"/>
        </w:rPr>
        <w:t>Adriana Carolina Vargas Ojeda</w:t>
      </w:r>
      <w:r w:rsidR="003F056B">
        <w:rPr>
          <w:rFonts w:ascii="Arial" w:eastAsia="Perpetua" w:hAnsi="Arial" w:cs="Arial"/>
          <w:spacing w:val="1"/>
          <w:sz w:val="24"/>
          <w:szCs w:val="24"/>
        </w:rPr>
        <w:t>;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y en </w:t>
      </w:r>
      <w:r w:rsidR="003F056B">
        <w:rPr>
          <w:rFonts w:ascii="Arial" w:eastAsia="Perpetua" w:hAnsi="Arial" w:cs="Arial"/>
          <w:spacing w:val="1"/>
          <w:sz w:val="24"/>
          <w:szCs w:val="24"/>
        </w:rPr>
        <w:t xml:space="preserve">ciencias sociales, </w:t>
      </w:r>
      <w:r>
        <w:rPr>
          <w:rFonts w:ascii="Arial" w:eastAsia="Perpetua" w:hAnsi="Arial" w:cs="Arial"/>
          <w:spacing w:val="1"/>
          <w:sz w:val="24"/>
          <w:szCs w:val="24"/>
        </w:rPr>
        <w:t>Rafael Velázquez Flores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.</w:t>
      </w:r>
    </w:p>
    <w:p w:rsidR="00C101A5" w:rsidRPr="00C101A5" w:rsidRDefault="00C101A5" w:rsidP="00C101A5">
      <w:pPr>
        <w:jc w:val="mediumKashida"/>
        <w:rPr>
          <w:rFonts w:ascii="Arial" w:eastAsia="Perpetua" w:hAnsi="Arial" w:cs="Arial"/>
          <w:spacing w:val="1"/>
          <w:sz w:val="16"/>
          <w:szCs w:val="16"/>
        </w:rPr>
      </w:pPr>
    </w:p>
    <w:p w:rsidR="00C101A5" w:rsidRDefault="00C101A5" w:rsidP="00C101A5">
      <w:pPr>
        <w:jc w:val="mediumKashida"/>
        <w:rPr>
          <w:rFonts w:ascii="Arial" w:eastAsia="Perpetua" w:hAnsi="Arial" w:cs="Arial"/>
          <w:spacing w:val="1"/>
          <w:sz w:val="24"/>
          <w:szCs w:val="24"/>
        </w:rPr>
      </w:pPr>
      <w:r>
        <w:rPr>
          <w:rFonts w:ascii="Arial" w:eastAsia="Perpetua" w:hAnsi="Arial" w:cs="Arial"/>
          <w:spacing w:val="1"/>
          <w:sz w:val="24"/>
          <w:szCs w:val="24"/>
        </w:rPr>
        <w:t>Por ser Mérito Deportivo recibió d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istinción el alumno Jo</w:t>
      </w:r>
      <w:r>
        <w:rPr>
          <w:rFonts w:ascii="Arial" w:eastAsia="Perpetua" w:hAnsi="Arial" w:cs="Arial"/>
          <w:spacing w:val="1"/>
          <w:sz w:val="24"/>
          <w:szCs w:val="24"/>
        </w:rPr>
        <w:t>rge Luis García Castillo y por Mérito Escolar</w:t>
      </w:r>
      <w:r w:rsidR="00903D56">
        <w:rPr>
          <w:rFonts w:ascii="Arial" w:eastAsia="Perpetua" w:hAnsi="Arial" w:cs="Arial"/>
          <w:spacing w:val="1"/>
          <w:sz w:val="24"/>
          <w:szCs w:val="24"/>
        </w:rPr>
        <w:t>,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 la alumna Alondra Ofelia Rodríguez Arellano de la 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Licenciatura en 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Docencia de la Matemática 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de la Facultad de </w:t>
      </w:r>
      <w:r>
        <w:rPr>
          <w:rFonts w:ascii="Arial" w:eastAsia="Perpetua" w:hAnsi="Arial" w:cs="Arial"/>
          <w:spacing w:val="1"/>
          <w:sz w:val="24"/>
          <w:szCs w:val="24"/>
        </w:rPr>
        <w:t>Pedagogía e Innovación Educativa del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 Campus Mexicali, por obtener el promedio más alto a nivel estatal en el periodo 201</w:t>
      </w:r>
      <w:r>
        <w:rPr>
          <w:rFonts w:ascii="Arial" w:eastAsia="Perpetua" w:hAnsi="Arial" w:cs="Arial"/>
          <w:spacing w:val="1"/>
          <w:sz w:val="24"/>
          <w:szCs w:val="24"/>
        </w:rPr>
        <w:t>7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-1 con 99.</w:t>
      </w:r>
      <w:r>
        <w:rPr>
          <w:rFonts w:ascii="Arial" w:eastAsia="Perpetua" w:hAnsi="Arial" w:cs="Arial"/>
          <w:spacing w:val="1"/>
          <w:sz w:val="24"/>
          <w:szCs w:val="24"/>
        </w:rPr>
        <w:t>68. Además, se entregó reconocimiento a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l doctor </w:t>
      </w:r>
      <w:r>
        <w:rPr>
          <w:rFonts w:ascii="Arial" w:eastAsia="Perpetua" w:hAnsi="Arial" w:cs="Arial"/>
          <w:spacing w:val="1"/>
          <w:sz w:val="24"/>
          <w:szCs w:val="24"/>
        </w:rPr>
        <w:t>Tonatiuh Guillén López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>, quien este año dejó de ser integrante de la Junta de Gobierno de la UABC.</w:t>
      </w:r>
    </w:p>
    <w:p w:rsidR="00D9085D" w:rsidRPr="00CB54B5" w:rsidRDefault="00D9085D" w:rsidP="00C101A5">
      <w:pPr>
        <w:jc w:val="mediumKashida"/>
        <w:rPr>
          <w:rFonts w:ascii="Arial" w:eastAsia="Perpetua" w:hAnsi="Arial" w:cs="Arial"/>
          <w:spacing w:val="1"/>
          <w:sz w:val="16"/>
          <w:szCs w:val="16"/>
        </w:rPr>
      </w:pPr>
    </w:p>
    <w:p w:rsidR="00C101A5" w:rsidRDefault="00C101A5" w:rsidP="00C101A5">
      <w:pPr>
        <w:jc w:val="mediumKashida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Como invitados especiales estuvieron el contador Francisco Rueda Gómez, en representación del Gobernador del Estado de Baja California, licenciado Francisco Arturo Vega de Lamadrid; el diputado Raúl Castañeda Pomposo, Presidente de la H. XXII Legislatura Constitucional del Estado de Baja California; así como el licenciado Marco Antonio Novelo Osuna, Presidente Municipal del XXII Ayuntamiento de Ensenada, quienes felicitaron la labor significativa de la UABC para el desarrollo del Estado a través de la educación de calidad.</w:t>
      </w:r>
    </w:p>
    <w:p w:rsidR="00CB54B5" w:rsidRPr="003F056B" w:rsidRDefault="00CB54B5" w:rsidP="00C101A5">
      <w:pPr>
        <w:jc w:val="mediumKashida"/>
        <w:rPr>
          <w:rFonts w:ascii="Arial" w:hAnsi="Arial" w:cs="Arial"/>
          <w:sz w:val="16"/>
          <w:szCs w:val="16"/>
          <w:shd w:val="clear" w:color="auto" w:fill="FFFFFF"/>
        </w:rPr>
      </w:pPr>
    </w:p>
    <w:p w:rsidR="00C101A5" w:rsidRPr="00F4490A" w:rsidRDefault="00C101A5" w:rsidP="003F056B">
      <w:pPr>
        <w:jc w:val="mediumKashida"/>
        <w:rPr>
          <w:rFonts w:ascii="Arial" w:hAnsi="Arial" w:cs="Arial"/>
          <w:sz w:val="24"/>
          <w:szCs w:val="19"/>
          <w:lang w:val="es-ES_tradnl"/>
        </w:rPr>
      </w:pP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Una vez finalizado el acto protocolario, se partió el tradicional pastel 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por parte de las autoridades universitarias, entre las que se encontraban 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el doctor </w:t>
      </w:r>
      <w:r>
        <w:rPr>
          <w:rFonts w:ascii="Arial" w:eastAsia="Perpetua" w:hAnsi="Arial" w:cs="Arial"/>
          <w:spacing w:val="1"/>
          <w:sz w:val="24"/>
          <w:szCs w:val="24"/>
        </w:rPr>
        <w:t xml:space="preserve">Felipe </w:t>
      </w:r>
      <w:proofErr w:type="spellStart"/>
      <w:r>
        <w:rPr>
          <w:rFonts w:ascii="Arial" w:eastAsia="Perpetua" w:hAnsi="Arial" w:cs="Arial"/>
          <w:spacing w:val="1"/>
          <w:sz w:val="24"/>
          <w:szCs w:val="24"/>
        </w:rPr>
        <w:t>Cuamea</w:t>
      </w:r>
      <w:proofErr w:type="spellEnd"/>
      <w:r>
        <w:rPr>
          <w:rFonts w:ascii="Arial" w:eastAsia="Perpetua" w:hAnsi="Arial" w:cs="Arial"/>
          <w:spacing w:val="1"/>
          <w:sz w:val="24"/>
          <w:szCs w:val="24"/>
        </w:rPr>
        <w:t xml:space="preserve"> Velázquez</w:t>
      </w:r>
      <w:r w:rsidRPr="00744F1C">
        <w:rPr>
          <w:rFonts w:ascii="Arial" w:eastAsia="Perpetua" w:hAnsi="Arial" w:cs="Arial"/>
          <w:spacing w:val="1"/>
          <w:sz w:val="24"/>
          <w:szCs w:val="24"/>
        </w:rPr>
        <w:t xml:space="preserve">, Presidente de la Junta de Gobierno de la UABC; </w:t>
      </w:r>
      <w:r w:rsidRPr="00A328EF">
        <w:rPr>
          <w:rFonts w:ascii="Arial" w:hAnsi="Arial" w:cs="Arial"/>
          <w:sz w:val="24"/>
          <w:szCs w:val="24"/>
          <w:shd w:val="clear" w:color="auto" w:fill="FFFFFF"/>
        </w:rPr>
        <w:t xml:space="preserve">maestro </w:t>
      </w:r>
      <w:r w:rsidRPr="00744F1C">
        <w:rPr>
          <w:rFonts w:ascii="Arial" w:hAnsi="Arial" w:cs="Arial"/>
          <w:sz w:val="24"/>
          <w:szCs w:val="24"/>
          <w:shd w:val="clear" w:color="auto" w:fill="FFFFFF"/>
        </w:rPr>
        <w:t xml:space="preserve">Gustavo Adolfo De Hoyos </w:t>
      </w:r>
      <w:proofErr w:type="spellStart"/>
      <w:r w:rsidRPr="00744F1C">
        <w:rPr>
          <w:rFonts w:ascii="Arial" w:hAnsi="Arial" w:cs="Arial"/>
          <w:sz w:val="24"/>
          <w:szCs w:val="24"/>
          <w:shd w:val="clear" w:color="auto" w:fill="FFFFFF"/>
        </w:rPr>
        <w:t>Walther</w:t>
      </w:r>
      <w:proofErr w:type="spellEnd"/>
      <w:r w:rsidRPr="00744F1C">
        <w:rPr>
          <w:rFonts w:ascii="Arial" w:hAnsi="Arial" w:cs="Arial"/>
          <w:sz w:val="24"/>
          <w:szCs w:val="24"/>
          <w:shd w:val="clear" w:color="auto" w:fill="FFFFFF"/>
        </w:rPr>
        <w:t xml:space="preserve">, Presidente del Patronato Universitario de la UABC, así como </w:t>
      </w:r>
      <w:proofErr w:type="spellStart"/>
      <w:r w:rsidRPr="00744F1C">
        <w:rPr>
          <w:rFonts w:ascii="Arial" w:hAnsi="Arial" w:cs="Arial"/>
          <w:sz w:val="24"/>
          <w:szCs w:val="24"/>
          <w:shd w:val="clear" w:color="auto" w:fill="FFFFFF"/>
        </w:rPr>
        <w:t>exrectores</w:t>
      </w:r>
      <w:proofErr w:type="spellEnd"/>
      <w:r w:rsidRPr="00744F1C">
        <w:rPr>
          <w:rFonts w:ascii="Arial" w:hAnsi="Arial" w:cs="Arial"/>
          <w:sz w:val="24"/>
          <w:szCs w:val="24"/>
          <w:shd w:val="clear" w:color="auto" w:fill="FFFFFF"/>
        </w:rPr>
        <w:t xml:space="preserve"> de la Máxima Casa de Estudios.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sectPr w:rsidR="00C101A5" w:rsidRPr="00F4490A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6B" w:rsidRDefault="00CD146B">
      <w:r>
        <w:separator/>
      </w:r>
    </w:p>
  </w:endnote>
  <w:endnote w:type="continuationSeparator" w:id="0">
    <w:p w:rsidR="00CD146B" w:rsidRDefault="00CD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6B" w:rsidRDefault="00CD146B">
      <w:r>
        <w:rPr>
          <w:color w:val="000000"/>
        </w:rPr>
        <w:separator/>
      </w:r>
    </w:p>
  </w:footnote>
  <w:footnote w:type="continuationSeparator" w:id="0">
    <w:p w:rsidR="00CD146B" w:rsidRDefault="00CD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1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9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8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18"/>
  </w:num>
  <w:num w:numId="4">
    <w:abstractNumId w:val="11"/>
  </w:num>
  <w:num w:numId="5">
    <w:abstractNumId w:val="38"/>
  </w:num>
  <w:num w:numId="6">
    <w:abstractNumId w:val="33"/>
  </w:num>
  <w:num w:numId="7">
    <w:abstractNumId w:val="26"/>
  </w:num>
  <w:num w:numId="8">
    <w:abstractNumId w:val="4"/>
  </w:num>
  <w:num w:numId="9">
    <w:abstractNumId w:val="22"/>
  </w:num>
  <w:num w:numId="10">
    <w:abstractNumId w:val="13"/>
  </w:num>
  <w:num w:numId="11">
    <w:abstractNumId w:val="28"/>
  </w:num>
  <w:num w:numId="12">
    <w:abstractNumId w:val="15"/>
  </w:num>
  <w:num w:numId="13">
    <w:abstractNumId w:val="19"/>
  </w:num>
  <w:num w:numId="14">
    <w:abstractNumId w:val="30"/>
  </w:num>
  <w:num w:numId="15">
    <w:abstractNumId w:val="12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0"/>
  </w:num>
  <w:num w:numId="19">
    <w:abstractNumId w:val="25"/>
  </w:num>
  <w:num w:numId="20">
    <w:abstractNumId w:val="24"/>
  </w:num>
  <w:num w:numId="21">
    <w:abstractNumId w:val="14"/>
  </w:num>
  <w:num w:numId="22">
    <w:abstractNumId w:val="2"/>
  </w:num>
  <w:num w:numId="23">
    <w:abstractNumId w:val="34"/>
  </w:num>
  <w:num w:numId="24">
    <w:abstractNumId w:val="5"/>
  </w:num>
  <w:num w:numId="25">
    <w:abstractNumId w:val="9"/>
  </w:num>
  <w:num w:numId="26">
    <w:abstractNumId w:val="20"/>
  </w:num>
  <w:num w:numId="27">
    <w:abstractNumId w:val="27"/>
  </w:num>
  <w:num w:numId="28">
    <w:abstractNumId w:val="6"/>
  </w:num>
  <w:num w:numId="29">
    <w:abstractNumId w:val="17"/>
  </w:num>
  <w:num w:numId="30">
    <w:abstractNumId w:val="35"/>
  </w:num>
  <w:num w:numId="31">
    <w:abstractNumId w:val="23"/>
  </w:num>
  <w:num w:numId="32">
    <w:abstractNumId w:val="7"/>
  </w:num>
  <w:num w:numId="33">
    <w:abstractNumId w:val="16"/>
  </w:num>
  <w:num w:numId="34">
    <w:abstractNumId w:val="36"/>
  </w:num>
  <w:num w:numId="35">
    <w:abstractNumId w:val="8"/>
  </w:num>
  <w:num w:numId="36">
    <w:abstractNumId w:val="37"/>
  </w:num>
  <w:num w:numId="37">
    <w:abstractNumId w:val="21"/>
  </w:num>
  <w:num w:numId="38">
    <w:abstractNumId w:val="10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596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265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A0DD8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96AC-08E0-48D9-8C04-649BBC46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1069</Words>
  <Characters>5880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25</cp:revision>
  <cp:lastPrinted>2018-02-22T03:44:00Z</cp:lastPrinted>
  <dcterms:created xsi:type="dcterms:W3CDTF">2018-02-28T19:54:00Z</dcterms:created>
  <dcterms:modified xsi:type="dcterms:W3CDTF">2018-02-28T23:54:00Z</dcterms:modified>
</cp:coreProperties>
</file>