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7FC92" wp14:editId="4FB15171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35CD6">
        <w:rPr>
          <w:rFonts w:ascii="Arial" w:hAnsi="Arial" w:cs="Arial"/>
          <w:b/>
          <w:sz w:val="24"/>
          <w:szCs w:val="24"/>
        </w:rPr>
        <w:t>40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A41DC" w:rsidRPr="001A41DC" w:rsidRDefault="001A41DC" w:rsidP="001A41DC">
      <w:pPr>
        <w:ind w:right="4"/>
        <w:jc w:val="both"/>
        <w:rPr>
          <w:rFonts w:ascii="Arial" w:hAnsi="Arial" w:cs="Arial"/>
          <w:sz w:val="12"/>
          <w:szCs w:val="12"/>
        </w:rPr>
      </w:pPr>
    </w:p>
    <w:p w:rsidR="00D8043D" w:rsidRDefault="00D8043D" w:rsidP="00D8043D">
      <w:pPr>
        <w:pStyle w:val="Ttulo2"/>
        <w:spacing w:before="0"/>
        <w:jc w:val="center"/>
        <w:rPr>
          <w:rFonts w:ascii="Arial" w:hAnsi="Arial" w:cs="Arial"/>
          <w:color w:val="000000"/>
          <w:sz w:val="36"/>
          <w:szCs w:val="24"/>
        </w:rPr>
      </w:pPr>
      <w:r w:rsidRPr="00D8043D">
        <w:rPr>
          <w:rFonts w:ascii="Arial" w:hAnsi="Arial" w:cs="Arial"/>
          <w:color w:val="000000"/>
          <w:sz w:val="36"/>
          <w:szCs w:val="24"/>
        </w:rPr>
        <w:t xml:space="preserve">Certifica </w:t>
      </w:r>
      <w:proofErr w:type="spellStart"/>
      <w:r w:rsidRPr="00D8043D">
        <w:rPr>
          <w:rFonts w:ascii="Arial" w:hAnsi="Arial" w:cs="Arial"/>
          <w:color w:val="000000"/>
          <w:sz w:val="36"/>
          <w:szCs w:val="24"/>
        </w:rPr>
        <w:t>Profepa</w:t>
      </w:r>
      <w:proofErr w:type="spellEnd"/>
      <w:r w:rsidRPr="00D8043D">
        <w:rPr>
          <w:rFonts w:ascii="Arial" w:hAnsi="Arial" w:cs="Arial"/>
          <w:color w:val="000000"/>
          <w:sz w:val="36"/>
          <w:szCs w:val="24"/>
        </w:rPr>
        <w:t xml:space="preserve"> calidad ambiental de UABC</w:t>
      </w:r>
    </w:p>
    <w:p w:rsidR="00D8043D" w:rsidRPr="00D8043D" w:rsidRDefault="00D8043D" w:rsidP="00D8043D">
      <w:pPr>
        <w:rPr>
          <w:sz w:val="8"/>
          <w:szCs w:val="8"/>
        </w:rPr>
      </w:pPr>
    </w:p>
    <w:p w:rsidR="00D8043D" w:rsidRPr="00D8043D" w:rsidRDefault="00D8043D" w:rsidP="00D8043D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iCs/>
          <w:sz w:val="24"/>
          <w:szCs w:val="24"/>
        </w:rPr>
      </w:pPr>
      <w:r w:rsidRPr="00D8043D">
        <w:rPr>
          <w:rFonts w:ascii="Arial" w:hAnsi="Arial" w:cs="Arial"/>
          <w:iCs/>
          <w:sz w:val="24"/>
          <w:szCs w:val="24"/>
        </w:rPr>
        <w:t xml:space="preserve">Es la única universidad del </w:t>
      </w:r>
      <w:r w:rsidR="00E202BE">
        <w:rPr>
          <w:rFonts w:ascii="Arial" w:hAnsi="Arial" w:cs="Arial"/>
          <w:iCs/>
          <w:sz w:val="24"/>
          <w:szCs w:val="24"/>
        </w:rPr>
        <w:t>E</w:t>
      </w:r>
      <w:r w:rsidRPr="00D8043D">
        <w:rPr>
          <w:rFonts w:ascii="Arial" w:hAnsi="Arial" w:cs="Arial"/>
          <w:iCs/>
          <w:sz w:val="24"/>
          <w:szCs w:val="24"/>
        </w:rPr>
        <w:t>stado que obtuvo este reconocimiento.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sz w:val="8"/>
          <w:szCs w:val="8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b/>
          <w:color w:val="000000"/>
          <w:lang w:val="es-MX"/>
        </w:rPr>
        <w:t>Mexicali, B.C., viernes 12 de octubre de 2018.</w:t>
      </w:r>
      <w:r>
        <w:rPr>
          <w:rFonts w:ascii="Arial" w:hAnsi="Arial" w:cs="Arial"/>
          <w:color w:val="000000"/>
          <w:lang w:val="es-MX"/>
        </w:rPr>
        <w:t xml:space="preserve">- </w:t>
      </w:r>
      <w:r w:rsidRPr="00D8043D">
        <w:rPr>
          <w:rFonts w:ascii="Arial" w:hAnsi="Arial" w:cs="Arial"/>
          <w:color w:val="000000"/>
          <w:lang w:val="es-MX"/>
        </w:rPr>
        <w:t>La Universidad Autónoma de Baja California (UABC) se convirtió en la primera y única instituci</w:t>
      </w:r>
      <w:r w:rsidR="006E5424">
        <w:rPr>
          <w:rFonts w:ascii="Arial" w:hAnsi="Arial" w:cs="Arial"/>
          <w:color w:val="000000"/>
          <w:lang w:val="es-MX"/>
        </w:rPr>
        <w:t>ón de educación superior en el E</w:t>
      </w:r>
      <w:bookmarkStart w:id="0" w:name="_GoBack"/>
      <w:bookmarkEnd w:id="0"/>
      <w:r w:rsidRPr="00D8043D">
        <w:rPr>
          <w:rFonts w:ascii="Arial" w:hAnsi="Arial" w:cs="Arial"/>
          <w:color w:val="000000"/>
          <w:lang w:val="es-MX"/>
        </w:rPr>
        <w:t>stado en recibir la certificación de Calidad Ambiental que otorga la Procuraduría de Protección al Ambiente (</w:t>
      </w:r>
      <w:proofErr w:type="spellStart"/>
      <w:r w:rsidRPr="00D8043D">
        <w:rPr>
          <w:rFonts w:ascii="Arial" w:hAnsi="Arial" w:cs="Arial"/>
          <w:color w:val="000000"/>
          <w:lang w:val="es-MX"/>
        </w:rPr>
        <w:t>Profepa</w:t>
      </w:r>
      <w:proofErr w:type="spellEnd"/>
      <w:r w:rsidRPr="00D8043D">
        <w:rPr>
          <w:rFonts w:ascii="Arial" w:hAnsi="Arial" w:cs="Arial"/>
          <w:color w:val="000000"/>
          <w:lang w:val="es-MX"/>
        </w:rPr>
        <w:t>) como parte del Programa Nacional de Auditoría Ambiental.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 xml:space="preserve">El doctor Efraín Carlos Nieblas Ortiz, Coordinador General de Proyectos de Gestión Ambiental de la UABC, explicó que se obtuvo la certificación debido a que cumplió con las normativas e indicadores fijados por </w:t>
      </w:r>
      <w:proofErr w:type="spellStart"/>
      <w:r w:rsidRPr="00D8043D">
        <w:rPr>
          <w:rFonts w:ascii="Arial" w:hAnsi="Arial" w:cs="Arial"/>
          <w:color w:val="000000"/>
          <w:lang w:val="es-MX"/>
        </w:rPr>
        <w:t>Profepa</w:t>
      </w:r>
      <w:proofErr w:type="spellEnd"/>
      <w:r w:rsidRPr="00D8043D">
        <w:rPr>
          <w:rFonts w:ascii="Arial" w:hAnsi="Arial" w:cs="Arial"/>
          <w:color w:val="000000"/>
          <w:lang w:val="es-MX"/>
        </w:rPr>
        <w:t xml:space="preserve"> en su Programa Nacional de Auditoría Ambiental, el cual es de ingreso voluntario y pueden adherirse las organizaciones productivas que así lo deseen con la finalidad no solo de ayudarse a garantizar el cumplimiento efectivo de la legislación, sino mejorar la eficiencia de sus procesos de producción, su desempeño ambiental y su competitividad.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>Expresó que “la UABC tiene un firme compromiso con la calidad educativa, el cuidado del medio ambiente y la conservación de los recursos naturales de nuestro entorno”, por lo que en su Plan de Desarrollo Institucional 2015-2019 se plantea un programa de Gestión Ambiental que tiene por objetivo promover una cultura de protección al ambiente y los recursos naturales en el desempeño de las funciones universitarias.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>La gestión encabezada por el doctor Juan Manuel Ocegueda Hernández le ha dado “un fuerte enfoque a la responsabilidad social universitaria ligada a su vez a una política ambiental que se estableció hace algunos años y que se expresa en todo el quehacer universitario, en las funciones de docencia, investigación, extensión de la cultura y vinculación universitaria”, comentó el doctor Nieblas Ortiz.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>En esta ocasión, la UABC logró un reconocimiento a nivel institucional y se certificaron once unidades académicas y las vicerrectorías de los campus Ensenada y Mexicali, lo que es una manifestación del interés y la constancia de la UABC en la búsqueda de los más altos niveles de calidad ambiental.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 xml:space="preserve">Las unidades académicas del Campus Ensenada que lograron la certificación son las facultades de Ciencias y de Ciencias Marinas, así como el Instituto de Investigaciones </w:t>
      </w:r>
      <w:proofErr w:type="spellStart"/>
      <w:r w:rsidRPr="00D8043D">
        <w:rPr>
          <w:rFonts w:ascii="Arial" w:hAnsi="Arial" w:cs="Arial"/>
          <w:color w:val="000000"/>
          <w:lang w:val="es-MX"/>
        </w:rPr>
        <w:t>Oceanológicas</w:t>
      </w:r>
      <w:proofErr w:type="spellEnd"/>
      <w:r w:rsidRPr="00D8043D">
        <w:rPr>
          <w:rFonts w:ascii="Arial" w:hAnsi="Arial" w:cs="Arial"/>
          <w:color w:val="000000"/>
          <w:lang w:val="es-MX"/>
        </w:rPr>
        <w:t>. Mientras que del Campus Mexicali fueron las facultades de Ciencias Humanas, de Enfermería, de Odontología y de Medicina, así como los institutos de Investigaciones en Ciencias Veterinarias y de Ciencias Agrícolas. Y del Campus Tijuana fueron las facultades de Medicina y Psicología, así como de Odontología.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>Durante el evento se contó con la presencia de personal administrativo y de servicios que participa en las tareas y procesos ambientales que lleva a cabo la UABC en sus diferentes espacios.</w:t>
      </w: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>Cabe mencionar que la entrega se dio en el marco del Cuarto Congreso de Medio Ambiente y Seguridad Industrial en Mexicali organizado por la  Cámara Nacional de la Industria de la Transformación (</w:t>
      </w:r>
      <w:proofErr w:type="spellStart"/>
      <w:r w:rsidRPr="00D8043D">
        <w:rPr>
          <w:rFonts w:ascii="Arial" w:hAnsi="Arial" w:cs="Arial"/>
          <w:color w:val="000000"/>
          <w:lang w:val="es-MX"/>
        </w:rPr>
        <w:t>Canacintra</w:t>
      </w:r>
      <w:proofErr w:type="spellEnd"/>
      <w:r w:rsidRPr="00D8043D">
        <w:rPr>
          <w:rFonts w:ascii="Arial" w:hAnsi="Arial" w:cs="Arial"/>
          <w:color w:val="000000"/>
          <w:lang w:val="es-MX"/>
        </w:rPr>
        <w:t xml:space="preserve">), donde también se entregaron reconocimientos a empresas </w:t>
      </w:r>
      <w:proofErr w:type="spellStart"/>
      <w:r w:rsidRPr="00D8043D">
        <w:rPr>
          <w:rFonts w:ascii="Arial" w:hAnsi="Arial" w:cs="Arial"/>
          <w:color w:val="000000"/>
          <w:lang w:val="es-MX"/>
        </w:rPr>
        <w:t>hidroresponsables</w:t>
      </w:r>
      <w:proofErr w:type="spellEnd"/>
      <w:r w:rsidRPr="00D8043D">
        <w:rPr>
          <w:rFonts w:ascii="Arial" w:hAnsi="Arial" w:cs="Arial"/>
          <w:color w:val="000000"/>
          <w:lang w:val="es-MX"/>
        </w:rPr>
        <w:t>, certificaciones ambientales y liderazgo en el uso de energía limpia.</w:t>
      </w: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:rsid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:rsidR="00D8043D" w:rsidRPr="00D8043D" w:rsidRDefault="00D8043D" w:rsidP="00D8043D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D8043D">
        <w:rPr>
          <w:rFonts w:ascii="Arial" w:hAnsi="Arial" w:cs="Arial"/>
          <w:color w:val="000000"/>
          <w:lang w:val="es-MX"/>
        </w:rPr>
        <w:t>Además, se contó con un área de exposición en el que la UABC participó con un stand en el que mostró los servicios que ofrece a través de la Coordinación General de Formación Profesional y Vinculación Universitaria.</w:t>
      </w:r>
    </w:p>
    <w:p w:rsidR="00C34263" w:rsidRPr="006A6D98" w:rsidRDefault="00C34263" w:rsidP="00D8043D">
      <w:pPr>
        <w:ind w:right="4"/>
        <w:jc w:val="center"/>
        <w:rPr>
          <w:rFonts w:ascii="Calibri" w:hAnsi="Calibri"/>
          <w:color w:val="FFFFFF" w:themeColor="background1"/>
          <w:sz w:val="24"/>
        </w:rPr>
      </w:pPr>
    </w:p>
    <w:sectPr w:rsidR="00C34263" w:rsidRPr="006A6D98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82" w:rsidRDefault="00552E82">
      <w:r>
        <w:separator/>
      </w:r>
    </w:p>
  </w:endnote>
  <w:endnote w:type="continuationSeparator" w:id="0">
    <w:p w:rsidR="00552E82" w:rsidRDefault="0055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82" w:rsidRDefault="00552E82">
      <w:r>
        <w:rPr>
          <w:color w:val="000000"/>
        </w:rPr>
        <w:separator/>
      </w:r>
    </w:p>
  </w:footnote>
  <w:footnote w:type="continuationSeparator" w:id="0">
    <w:p w:rsidR="00552E82" w:rsidRDefault="00552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E66E5"/>
    <w:multiLevelType w:val="hybridMultilevel"/>
    <w:tmpl w:val="446C6F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34"/>
  </w:num>
  <w:num w:numId="4">
    <w:abstractNumId w:val="14"/>
  </w:num>
  <w:num w:numId="5">
    <w:abstractNumId w:val="11"/>
  </w:num>
  <w:num w:numId="6">
    <w:abstractNumId w:val="3"/>
  </w:num>
  <w:num w:numId="7">
    <w:abstractNumId w:val="31"/>
  </w:num>
  <w:num w:numId="8">
    <w:abstractNumId w:val="0"/>
  </w:num>
  <w:num w:numId="9">
    <w:abstractNumId w:val="33"/>
  </w:num>
  <w:num w:numId="10">
    <w:abstractNumId w:val="21"/>
  </w:num>
  <w:num w:numId="11">
    <w:abstractNumId w:val="23"/>
  </w:num>
  <w:num w:numId="12">
    <w:abstractNumId w:val="1"/>
  </w:num>
  <w:num w:numId="13">
    <w:abstractNumId w:val="10"/>
  </w:num>
  <w:num w:numId="14">
    <w:abstractNumId w:val="26"/>
  </w:num>
  <w:num w:numId="15">
    <w:abstractNumId w:val="19"/>
  </w:num>
  <w:num w:numId="16">
    <w:abstractNumId w:val="15"/>
  </w:num>
  <w:num w:numId="17">
    <w:abstractNumId w:val="12"/>
  </w:num>
  <w:num w:numId="18">
    <w:abstractNumId w:val="7"/>
  </w:num>
  <w:num w:numId="19">
    <w:abstractNumId w:val="9"/>
  </w:num>
  <w:num w:numId="20">
    <w:abstractNumId w:val="27"/>
  </w:num>
  <w:num w:numId="21">
    <w:abstractNumId w:val="16"/>
  </w:num>
  <w:num w:numId="22">
    <w:abstractNumId w:val="20"/>
  </w:num>
  <w:num w:numId="23">
    <w:abstractNumId w:val="4"/>
  </w:num>
  <w:num w:numId="24">
    <w:abstractNumId w:val="17"/>
  </w:num>
  <w:num w:numId="25">
    <w:abstractNumId w:val="28"/>
  </w:num>
  <w:num w:numId="26">
    <w:abstractNumId w:val="5"/>
  </w:num>
  <w:num w:numId="27">
    <w:abstractNumId w:val="25"/>
  </w:num>
  <w:num w:numId="28">
    <w:abstractNumId w:val="30"/>
  </w:num>
  <w:num w:numId="29">
    <w:abstractNumId w:val="22"/>
  </w:num>
  <w:num w:numId="30">
    <w:abstractNumId w:val="6"/>
  </w:num>
  <w:num w:numId="31">
    <w:abstractNumId w:val="2"/>
  </w:num>
  <w:num w:numId="32">
    <w:abstractNumId w:val="29"/>
  </w:num>
  <w:num w:numId="33">
    <w:abstractNumId w:val="18"/>
  </w:num>
  <w:num w:numId="34">
    <w:abstractNumId w:val="13"/>
  </w:num>
  <w:num w:numId="35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CD0"/>
    <w:rsid w:val="001A63F8"/>
    <w:rsid w:val="001A6796"/>
    <w:rsid w:val="001A681E"/>
    <w:rsid w:val="001A6CD0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FE6"/>
    <w:rsid w:val="004F7BCF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E82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542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0FEF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2D27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4E00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99B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43D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7089"/>
    <w:rsid w:val="00E20066"/>
    <w:rsid w:val="00E202BE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62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79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77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121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083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9352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2529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830FE-13F4-4B54-AB2F-BEB7F7FE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2018-10-10T21:09:00Z</cp:lastPrinted>
  <dcterms:created xsi:type="dcterms:W3CDTF">2018-10-12T17:46:00Z</dcterms:created>
  <dcterms:modified xsi:type="dcterms:W3CDTF">2018-10-12T20:17:00Z</dcterms:modified>
</cp:coreProperties>
</file>