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E79715" wp14:editId="6C9BCEC7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772400" cy="16256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77BFE">
        <w:rPr>
          <w:rFonts w:ascii="Arial" w:hAnsi="Arial" w:cs="Arial"/>
          <w:b/>
          <w:sz w:val="24"/>
          <w:szCs w:val="24"/>
        </w:rPr>
        <w:t>5</w:t>
      </w:r>
      <w:r w:rsidR="00DD414B">
        <w:rPr>
          <w:rFonts w:ascii="Arial" w:hAnsi="Arial" w:cs="Arial"/>
          <w:b/>
          <w:sz w:val="24"/>
          <w:szCs w:val="24"/>
        </w:rPr>
        <w:t>1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55487B" w:rsidRPr="002301F5" w:rsidRDefault="0055487B" w:rsidP="0055487B">
      <w:pPr>
        <w:jc w:val="both"/>
        <w:rPr>
          <w:rFonts w:ascii="Arial" w:hAnsi="Arial" w:cs="Arial"/>
          <w:sz w:val="12"/>
          <w:szCs w:val="12"/>
        </w:rPr>
      </w:pPr>
    </w:p>
    <w:p w:rsidR="007F015D" w:rsidRPr="008C7739" w:rsidRDefault="001124FC" w:rsidP="007F015D">
      <w:pPr>
        <w:jc w:val="center"/>
        <w:rPr>
          <w:rFonts w:ascii="Arial" w:hAnsi="Arial" w:cs="Arial"/>
          <w:b/>
          <w:sz w:val="35"/>
          <w:szCs w:val="35"/>
        </w:rPr>
      </w:pPr>
      <w:r>
        <w:rPr>
          <w:rFonts w:ascii="Arial" w:hAnsi="Arial" w:cs="Arial"/>
          <w:b/>
          <w:sz w:val="35"/>
          <w:szCs w:val="35"/>
        </w:rPr>
        <w:t xml:space="preserve">Recibe </w:t>
      </w:r>
      <w:r w:rsidR="00433351">
        <w:rPr>
          <w:rFonts w:ascii="Arial" w:hAnsi="Arial" w:cs="Arial"/>
          <w:b/>
          <w:sz w:val="35"/>
          <w:szCs w:val="35"/>
        </w:rPr>
        <w:t xml:space="preserve">Licenciatura en </w:t>
      </w:r>
      <w:r w:rsidR="00141102">
        <w:rPr>
          <w:rFonts w:ascii="Arial" w:hAnsi="Arial" w:cs="Arial"/>
          <w:b/>
          <w:sz w:val="35"/>
          <w:szCs w:val="35"/>
        </w:rPr>
        <w:t>Oce</w:t>
      </w:r>
      <w:r w:rsidR="00AD7071">
        <w:rPr>
          <w:rFonts w:ascii="Arial" w:hAnsi="Arial" w:cs="Arial"/>
          <w:b/>
          <w:sz w:val="35"/>
          <w:szCs w:val="35"/>
        </w:rPr>
        <w:t>a</w:t>
      </w:r>
      <w:bookmarkStart w:id="0" w:name="_GoBack"/>
      <w:bookmarkEnd w:id="0"/>
      <w:r w:rsidR="00141102">
        <w:rPr>
          <w:rFonts w:ascii="Arial" w:hAnsi="Arial" w:cs="Arial"/>
          <w:b/>
          <w:sz w:val="35"/>
          <w:szCs w:val="35"/>
        </w:rPr>
        <w:t xml:space="preserve">nología </w:t>
      </w:r>
      <w:r>
        <w:rPr>
          <w:rFonts w:ascii="Arial" w:hAnsi="Arial" w:cs="Arial"/>
          <w:b/>
          <w:sz w:val="35"/>
          <w:szCs w:val="35"/>
        </w:rPr>
        <w:t>acreditación internacional</w:t>
      </w:r>
    </w:p>
    <w:p w:rsidR="007F015D" w:rsidRPr="002301F5" w:rsidRDefault="007F015D" w:rsidP="007F015D">
      <w:pPr>
        <w:jc w:val="center"/>
        <w:rPr>
          <w:rFonts w:ascii="Arial" w:hAnsi="Arial" w:cs="Arial"/>
          <w:b/>
          <w:sz w:val="8"/>
          <w:szCs w:val="8"/>
        </w:rPr>
      </w:pPr>
    </w:p>
    <w:p w:rsidR="007F015D" w:rsidRDefault="001124FC" w:rsidP="007F015D">
      <w:pPr>
        <w:pStyle w:val="Prrafodelista"/>
        <w:numPr>
          <w:ilvl w:val="0"/>
          <w:numId w:val="39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sz w:val="24"/>
        </w:rPr>
        <w:t>Reacreditan</w:t>
      </w:r>
      <w:proofErr w:type="spellEnd"/>
      <w:r>
        <w:rPr>
          <w:rFonts w:ascii="Arial" w:hAnsi="Arial" w:cs="Arial"/>
          <w:sz w:val="24"/>
        </w:rPr>
        <w:t xml:space="preserve"> </w:t>
      </w:r>
      <w:r w:rsidR="004738A0">
        <w:rPr>
          <w:rFonts w:ascii="Arial" w:hAnsi="Arial" w:cs="Arial"/>
          <w:sz w:val="24"/>
        </w:rPr>
        <w:t xml:space="preserve">a nivel nacional los programas educativos de </w:t>
      </w:r>
      <w:proofErr w:type="spellStart"/>
      <w:r w:rsidR="004738A0">
        <w:rPr>
          <w:rFonts w:ascii="Arial" w:hAnsi="Arial" w:cs="Arial"/>
          <w:sz w:val="24"/>
        </w:rPr>
        <w:t>Oceanología</w:t>
      </w:r>
      <w:proofErr w:type="spellEnd"/>
      <w:r w:rsidR="004738A0">
        <w:rPr>
          <w:rFonts w:ascii="Arial" w:hAnsi="Arial" w:cs="Arial"/>
          <w:sz w:val="24"/>
        </w:rPr>
        <w:t xml:space="preserve"> y Biología</w:t>
      </w:r>
      <w:r w:rsidR="007F015D">
        <w:rPr>
          <w:rFonts w:ascii="Arial" w:hAnsi="Arial" w:cs="Arial"/>
          <w:sz w:val="24"/>
        </w:rPr>
        <w:t xml:space="preserve">. </w:t>
      </w:r>
    </w:p>
    <w:p w:rsidR="001A6EA9" w:rsidRPr="00C727CE" w:rsidRDefault="001A6EA9" w:rsidP="007F015D">
      <w:pPr>
        <w:jc w:val="both"/>
        <w:rPr>
          <w:rFonts w:ascii="Arial" w:hAnsi="Arial" w:cs="Arial"/>
          <w:b/>
          <w:sz w:val="14"/>
          <w:szCs w:val="14"/>
        </w:rPr>
      </w:pPr>
    </w:p>
    <w:p w:rsidR="008C7739" w:rsidRPr="001124FC" w:rsidRDefault="001124FC" w:rsidP="007F01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</w:t>
      </w:r>
      <w:r w:rsidR="00AE2643" w:rsidRPr="001124FC">
        <w:rPr>
          <w:rFonts w:ascii="Arial" w:hAnsi="Arial" w:cs="Arial"/>
          <w:b/>
          <w:sz w:val="24"/>
          <w:szCs w:val="24"/>
        </w:rPr>
        <w:t>, B.C.</w:t>
      </w:r>
      <w:r w:rsidR="002F5D75" w:rsidRPr="001124FC">
        <w:rPr>
          <w:rFonts w:ascii="Arial" w:hAnsi="Arial" w:cs="Arial"/>
          <w:b/>
          <w:sz w:val="24"/>
          <w:szCs w:val="24"/>
        </w:rPr>
        <w:t>,</w:t>
      </w:r>
      <w:r w:rsidR="00AE2643" w:rsidRPr="001124F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jueves 01 de noviem</w:t>
      </w:r>
      <w:r w:rsidR="00AE2643" w:rsidRPr="001124FC">
        <w:rPr>
          <w:rFonts w:ascii="Arial" w:hAnsi="Arial" w:cs="Arial"/>
          <w:b/>
          <w:sz w:val="24"/>
          <w:szCs w:val="24"/>
        </w:rPr>
        <w:t>bre de 2018</w:t>
      </w:r>
      <w:r w:rsidR="00AE2643" w:rsidRPr="001124FC">
        <w:rPr>
          <w:rFonts w:ascii="Arial" w:hAnsi="Arial" w:cs="Arial"/>
          <w:sz w:val="24"/>
          <w:szCs w:val="24"/>
        </w:rPr>
        <w:t xml:space="preserve">.- </w:t>
      </w:r>
      <w:r w:rsidR="004738A0">
        <w:rPr>
          <w:rFonts w:ascii="Arial" w:hAnsi="Arial" w:cs="Arial"/>
          <w:sz w:val="24"/>
          <w:szCs w:val="24"/>
        </w:rPr>
        <w:t>El</w:t>
      </w:r>
      <w:r w:rsidR="008C7739" w:rsidRPr="001124FC">
        <w:rPr>
          <w:rFonts w:ascii="Arial" w:hAnsi="Arial" w:cs="Arial"/>
          <w:sz w:val="24"/>
          <w:szCs w:val="24"/>
        </w:rPr>
        <w:t xml:space="preserve"> programa educativo de Licenciatura en </w:t>
      </w:r>
      <w:proofErr w:type="spellStart"/>
      <w:r w:rsidR="004738A0">
        <w:rPr>
          <w:rFonts w:ascii="Arial" w:hAnsi="Arial" w:cs="Arial"/>
          <w:sz w:val="24"/>
          <w:szCs w:val="24"/>
        </w:rPr>
        <w:t>Oceanología</w:t>
      </w:r>
      <w:proofErr w:type="spellEnd"/>
      <w:r w:rsidR="004738A0">
        <w:rPr>
          <w:rFonts w:ascii="Arial" w:hAnsi="Arial" w:cs="Arial"/>
          <w:sz w:val="24"/>
          <w:szCs w:val="24"/>
        </w:rPr>
        <w:t xml:space="preserve">, que se imparte en la Facultad de Ciencias Marinas de la Universidad Autónoma de Baja </w:t>
      </w:r>
      <w:proofErr w:type="spellStart"/>
      <w:r w:rsidR="004738A0">
        <w:rPr>
          <w:rFonts w:ascii="Arial" w:hAnsi="Arial" w:cs="Arial"/>
          <w:sz w:val="24"/>
          <w:szCs w:val="24"/>
        </w:rPr>
        <w:t>Califronia</w:t>
      </w:r>
      <w:proofErr w:type="spellEnd"/>
      <w:r w:rsidR="004738A0">
        <w:rPr>
          <w:rFonts w:ascii="Arial" w:hAnsi="Arial" w:cs="Arial"/>
          <w:sz w:val="24"/>
          <w:szCs w:val="24"/>
        </w:rPr>
        <w:t xml:space="preserve"> (UABC), recibió acreditación internacional a su calidad por parte del Comité de Acreditación y Certificación de la Asociación Nacional de Profesionales del Mar A.C. (</w:t>
      </w:r>
      <w:proofErr w:type="spellStart"/>
      <w:r w:rsidR="004738A0">
        <w:rPr>
          <w:rFonts w:ascii="Arial" w:hAnsi="Arial" w:cs="Arial"/>
          <w:sz w:val="24"/>
          <w:szCs w:val="24"/>
        </w:rPr>
        <w:t>Anpromar</w:t>
      </w:r>
      <w:proofErr w:type="spellEnd"/>
      <w:r w:rsidR="004738A0">
        <w:rPr>
          <w:rFonts w:ascii="Arial" w:hAnsi="Arial" w:cs="Arial"/>
          <w:sz w:val="24"/>
          <w:szCs w:val="24"/>
        </w:rPr>
        <w:t>)</w:t>
      </w:r>
      <w:r w:rsidR="008C7739" w:rsidRPr="001124FC">
        <w:rPr>
          <w:rFonts w:ascii="Arial" w:hAnsi="Arial" w:cs="Arial"/>
          <w:sz w:val="24"/>
          <w:szCs w:val="24"/>
        </w:rPr>
        <w:t xml:space="preserve">, </w:t>
      </w:r>
      <w:r w:rsidR="00D73625" w:rsidRPr="001124FC">
        <w:rPr>
          <w:rFonts w:ascii="Arial" w:hAnsi="Arial" w:cs="Arial"/>
          <w:sz w:val="24"/>
          <w:szCs w:val="24"/>
        </w:rPr>
        <w:t xml:space="preserve">por </w:t>
      </w:r>
      <w:r w:rsidR="00991C09">
        <w:rPr>
          <w:rFonts w:ascii="Arial" w:hAnsi="Arial" w:cs="Arial"/>
          <w:sz w:val="24"/>
          <w:szCs w:val="24"/>
        </w:rPr>
        <w:t>el periodo 2018-2023</w:t>
      </w:r>
      <w:r w:rsidR="008C7739" w:rsidRPr="001124FC">
        <w:rPr>
          <w:rFonts w:ascii="Arial" w:hAnsi="Arial" w:cs="Arial"/>
          <w:sz w:val="24"/>
          <w:szCs w:val="24"/>
        </w:rPr>
        <w:t>.</w:t>
      </w:r>
    </w:p>
    <w:p w:rsidR="00D73625" w:rsidRPr="00C727CE" w:rsidRDefault="00D73625" w:rsidP="007F015D">
      <w:pPr>
        <w:jc w:val="both"/>
        <w:rPr>
          <w:rFonts w:ascii="Arial" w:hAnsi="Arial" w:cs="Arial"/>
          <w:sz w:val="14"/>
          <w:szCs w:val="14"/>
        </w:rPr>
      </w:pPr>
    </w:p>
    <w:p w:rsidR="00354862" w:rsidRDefault="00D73625" w:rsidP="00D73625">
      <w:pPr>
        <w:jc w:val="both"/>
        <w:rPr>
          <w:rFonts w:ascii="Arial" w:hAnsi="Arial" w:cs="Arial"/>
          <w:sz w:val="24"/>
          <w:szCs w:val="24"/>
        </w:rPr>
      </w:pPr>
      <w:r w:rsidRPr="001124FC">
        <w:rPr>
          <w:rFonts w:ascii="Arial" w:hAnsi="Arial" w:cs="Arial"/>
          <w:sz w:val="24"/>
          <w:szCs w:val="24"/>
        </w:rPr>
        <w:t xml:space="preserve">El </w:t>
      </w:r>
      <w:r w:rsidR="004738A0">
        <w:rPr>
          <w:rFonts w:ascii="Arial" w:hAnsi="Arial" w:cs="Arial"/>
          <w:sz w:val="24"/>
          <w:szCs w:val="24"/>
        </w:rPr>
        <w:t xml:space="preserve">mismo </w:t>
      </w:r>
      <w:r w:rsidRPr="001124FC">
        <w:rPr>
          <w:rFonts w:ascii="Arial" w:hAnsi="Arial" w:cs="Arial"/>
          <w:sz w:val="24"/>
          <w:szCs w:val="24"/>
        </w:rPr>
        <w:t xml:space="preserve">organismo evaluador </w:t>
      </w:r>
      <w:r w:rsidR="004738A0">
        <w:rPr>
          <w:rFonts w:ascii="Arial" w:hAnsi="Arial" w:cs="Arial"/>
          <w:sz w:val="24"/>
          <w:szCs w:val="24"/>
        </w:rPr>
        <w:t xml:space="preserve">otorgó la </w:t>
      </w:r>
      <w:proofErr w:type="spellStart"/>
      <w:r w:rsidR="004738A0">
        <w:rPr>
          <w:rFonts w:ascii="Arial" w:hAnsi="Arial" w:cs="Arial"/>
          <w:sz w:val="24"/>
          <w:szCs w:val="24"/>
        </w:rPr>
        <w:t>reacreditación</w:t>
      </w:r>
      <w:proofErr w:type="spellEnd"/>
      <w:r w:rsidR="004738A0">
        <w:rPr>
          <w:rFonts w:ascii="Arial" w:hAnsi="Arial" w:cs="Arial"/>
          <w:sz w:val="24"/>
          <w:szCs w:val="24"/>
        </w:rPr>
        <w:t xml:space="preserve"> </w:t>
      </w:r>
      <w:r w:rsidR="00354862">
        <w:rPr>
          <w:rFonts w:ascii="Arial" w:hAnsi="Arial" w:cs="Arial"/>
          <w:sz w:val="24"/>
          <w:szCs w:val="24"/>
        </w:rPr>
        <w:t>a nivel nacional a dicho programa educativo, distinción que también recibió la Licenciatura en Biología, pero esta concedida por el Comité de Acreditación y Certificación de la Licenciatura en Bi</w:t>
      </w:r>
      <w:r w:rsidR="005C4D0C">
        <w:rPr>
          <w:rFonts w:ascii="Arial" w:hAnsi="Arial" w:cs="Arial"/>
          <w:sz w:val="24"/>
          <w:szCs w:val="24"/>
        </w:rPr>
        <w:t>o</w:t>
      </w:r>
      <w:r w:rsidR="00354862">
        <w:rPr>
          <w:rFonts w:ascii="Arial" w:hAnsi="Arial" w:cs="Arial"/>
          <w:sz w:val="24"/>
          <w:szCs w:val="24"/>
        </w:rPr>
        <w:t>logía (</w:t>
      </w:r>
      <w:proofErr w:type="spellStart"/>
      <w:r w:rsidR="00354862">
        <w:rPr>
          <w:rFonts w:ascii="Arial" w:hAnsi="Arial" w:cs="Arial"/>
          <w:sz w:val="24"/>
          <w:szCs w:val="24"/>
        </w:rPr>
        <w:t>Caceb</w:t>
      </w:r>
      <w:proofErr w:type="spellEnd"/>
      <w:r w:rsidR="00354862">
        <w:rPr>
          <w:rFonts w:ascii="Arial" w:hAnsi="Arial" w:cs="Arial"/>
          <w:sz w:val="24"/>
          <w:szCs w:val="24"/>
        </w:rPr>
        <w:t>) A.C., refrendando la calidad en la enseñanza que reciben los estudiantes</w:t>
      </w:r>
      <w:r w:rsidR="009B3536">
        <w:rPr>
          <w:rFonts w:ascii="Arial" w:hAnsi="Arial" w:cs="Arial"/>
          <w:sz w:val="24"/>
          <w:szCs w:val="24"/>
        </w:rPr>
        <w:t xml:space="preserve"> de la</w:t>
      </w:r>
      <w:r w:rsidR="005C4D0C">
        <w:rPr>
          <w:rFonts w:ascii="Arial" w:hAnsi="Arial" w:cs="Arial"/>
          <w:sz w:val="24"/>
          <w:szCs w:val="24"/>
        </w:rPr>
        <w:t>s</w:t>
      </w:r>
      <w:r w:rsidR="009B3536">
        <w:rPr>
          <w:rFonts w:ascii="Arial" w:hAnsi="Arial" w:cs="Arial"/>
          <w:sz w:val="24"/>
          <w:szCs w:val="24"/>
        </w:rPr>
        <w:t xml:space="preserve"> </w:t>
      </w:r>
      <w:r w:rsidR="005C4D0C">
        <w:rPr>
          <w:rFonts w:ascii="Arial" w:hAnsi="Arial" w:cs="Arial"/>
          <w:sz w:val="24"/>
          <w:szCs w:val="24"/>
        </w:rPr>
        <w:t>f</w:t>
      </w:r>
      <w:r w:rsidR="009B3536">
        <w:rPr>
          <w:rFonts w:ascii="Arial" w:hAnsi="Arial" w:cs="Arial"/>
          <w:sz w:val="24"/>
          <w:szCs w:val="24"/>
        </w:rPr>
        <w:t>acultades de Ciencias Marinas y de Ciencias</w:t>
      </w:r>
      <w:r w:rsidR="005C4D0C">
        <w:rPr>
          <w:rFonts w:ascii="Arial" w:hAnsi="Arial" w:cs="Arial"/>
          <w:sz w:val="24"/>
          <w:szCs w:val="24"/>
        </w:rPr>
        <w:t>,</w:t>
      </w:r>
      <w:r w:rsidR="009B3536">
        <w:rPr>
          <w:rFonts w:ascii="Arial" w:hAnsi="Arial" w:cs="Arial"/>
          <w:sz w:val="24"/>
          <w:szCs w:val="24"/>
        </w:rPr>
        <w:t xml:space="preserve"> </w:t>
      </w:r>
      <w:r w:rsidR="000D5842">
        <w:rPr>
          <w:rFonts w:ascii="Arial" w:hAnsi="Arial" w:cs="Arial"/>
          <w:sz w:val="24"/>
          <w:szCs w:val="24"/>
        </w:rPr>
        <w:t>durante los próximos cinco años</w:t>
      </w:r>
      <w:r w:rsidR="00354862">
        <w:rPr>
          <w:rFonts w:ascii="Arial" w:hAnsi="Arial" w:cs="Arial"/>
          <w:sz w:val="24"/>
          <w:szCs w:val="24"/>
        </w:rPr>
        <w:t>.</w:t>
      </w:r>
    </w:p>
    <w:p w:rsidR="008C7739" w:rsidRPr="00C727CE" w:rsidRDefault="008C7739" w:rsidP="007F015D">
      <w:pPr>
        <w:jc w:val="both"/>
        <w:rPr>
          <w:rFonts w:ascii="Arial" w:hAnsi="Arial" w:cs="Arial"/>
          <w:sz w:val="14"/>
          <w:szCs w:val="14"/>
        </w:rPr>
      </w:pPr>
    </w:p>
    <w:p w:rsidR="00354862" w:rsidRPr="00354862" w:rsidRDefault="007F015D" w:rsidP="00E10364">
      <w:pPr>
        <w:jc w:val="both"/>
        <w:rPr>
          <w:rFonts w:ascii="Arial" w:hAnsi="Arial" w:cs="Arial"/>
          <w:spacing w:val="-4"/>
          <w:sz w:val="24"/>
          <w:szCs w:val="24"/>
        </w:rPr>
      </w:pPr>
      <w:r w:rsidRPr="00E10364">
        <w:rPr>
          <w:rFonts w:ascii="Arial" w:hAnsi="Arial" w:cs="Arial"/>
          <w:spacing w:val="-4"/>
          <w:sz w:val="24"/>
          <w:szCs w:val="24"/>
        </w:rPr>
        <w:t xml:space="preserve">Recibió las constancias a nombre del Rector de la UABC, doctor Juan Manuel Ocegueda Hernández, </w:t>
      </w:r>
      <w:r w:rsidR="00354862" w:rsidRPr="00E10364">
        <w:rPr>
          <w:rFonts w:ascii="Arial" w:hAnsi="Arial" w:cs="Arial"/>
          <w:spacing w:val="-4"/>
          <w:sz w:val="24"/>
          <w:szCs w:val="24"/>
        </w:rPr>
        <w:t>el Secretario General, doctor Alfonso Vega López</w:t>
      </w:r>
      <w:r w:rsidRPr="00E10364">
        <w:rPr>
          <w:rFonts w:ascii="Arial" w:hAnsi="Arial" w:cs="Arial"/>
          <w:spacing w:val="-4"/>
          <w:sz w:val="24"/>
          <w:szCs w:val="24"/>
        </w:rPr>
        <w:t xml:space="preserve">, </w:t>
      </w:r>
      <w:r w:rsidR="00875001" w:rsidRPr="00E10364">
        <w:rPr>
          <w:rFonts w:ascii="Arial" w:hAnsi="Arial" w:cs="Arial"/>
          <w:spacing w:val="-4"/>
          <w:sz w:val="24"/>
          <w:szCs w:val="24"/>
        </w:rPr>
        <w:t xml:space="preserve">quien </w:t>
      </w:r>
      <w:r w:rsidR="00E10364" w:rsidRPr="00E10364">
        <w:rPr>
          <w:rFonts w:ascii="Arial" w:hAnsi="Arial" w:cs="Arial"/>
          <w:spacing w:val="-4"/>
          <w:sz w:val="24"/>
          <w:szCs w:val="24"/>
        </w:rPr>
        <w:t xml:space="preserve">expuso que para la 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presente administración rectoral y de las anteriores, una de sus principales ocupaciones </w:t>
      </w:r>
      <w:r w:rsidR="00E10364" w:rsidRPr="00E10364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ha sido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 ofrecer calidad educativa, tanto </w:t>
      </w:r>
      <w:r w:rsidR="00E10364" w:rsidRPr="00E10364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en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 licenciatura como </w:t>
      </w:r>
      <w:r w:rsidR="00E10364" w:rsidRPr="00E10364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en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 posgrado. </w:t>
      </w:r>
      <w:r w:rsidR="00E10364" w:rsidRPr="00E10364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“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De esta manera nos permite refrendar nuestro compromiso con la sociedad de formar jóvenes, ciudadanos profesionales, científicos</w:t>
      </w:r>
      <w:r w:rsidR="00C727CE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,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 humanistas</w:t>
      </w:r>
      <w:r w:rsidR="00C727CE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 y tecnólogos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, con bases éticas y morales que sirvan a la comunidad</w:t>
      </w:r>
      <w:r w:rsidR="00E10364" w:rsidRPr="00E10364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”</w:t>
      </w:r>
      <w:r w:rsidR="00354862" w:rsidRPr="00354862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.</w:t>
      </w:r>
    </w:p>
    <w:p w:rsidR="00354862" w:rsidRPr="00354862" w:rsidRDefault="00354862" w:rsidP="00354862">
      <w:pPr>
        <w:suppressAutoHyphens w:val="0"/>
        <w:autoSpaceDN/>
        <w:rPr>
          <w:rFonts w:ascii="Arial" w:hAnsi="Arial" w:cs="Arial"/>
          <w:spacing w:val="-4"/>
          <w:sz w:val="14"/>
          <w:szCs w:val="14"/>
        </w:rPr>
      </w:pPr>
    </w:p>
    <w:p w:rsidR="00354862" w:rsidRDefault="00E10364" w:rsidP="00E10364">
      <w:pPr>
        <w:autoSpaceDN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</w:rPr>
      </w:pPr>
      <w:r w:rsidRPr="00E10364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Mencionó que estos atributos les permitirán </w:t>
      </w:r>
      <w:r w:rsidR="00354862" w:rsidRPr="00354862">
        <w:rPr>
          <w:rFonts w:ascii="Arial" w:hAnsi="Arial" w:cs="Arial"/>
          <w:bCs/>
          <w:sz w:val="24"/>
          <w:szCs w:val="24"/>
          <w:bdr w:val="none" w:sz="0" w:space="0" w:color="auto" w:frame="1"/>
        </w:rPr>
        <w:t>insertarse de manera adecuada en los ámbitos laborales, donde la innovación y creatividad, ética y valores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, así como</w:t>
      </w:r>
      <w:r w:rsidR="00354862" w:rsidRPr="00354862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la preparación permanente al servicio de los demás es esencial para responder a las necesidades de este mercado global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.</w:t>
      </w:r>
      <w:r w:rsidR="00C727C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Asimismo, el doctor Vega López destacó que la UABC realiza de manera constante diversas acciones que fortalezcan los programas educativos para mejorar su desempeño y los niveles de aprendizaje de los alumnos.</w:t>
      </w:r>
    </w:p>
    <w:p w:rsidR="00C727CE" w:rsidRPr="00C727CE" w:rsidRDefault="00C727CE" w:rsidP="00E10364">
      <w:pPr>
        <w:autoSpaceDN/>
        <w:jc w:val="both"/>
        <w:rPr>
          <w:rFonts w:ascii="Arial" w:hAnsi="Arial" w:cs="Arial"/>
          <w:bCs/>
          <w:sz w:val="14"/>
          <w:szCs w:val="14"/>
          <w:bdr w:val="none" w:sz="0" w:space="0" w:color="auto" w:frame="1"/>
        </w:rPr>
      </w:pPr>
    </w:p>
    <w:p w:rsidR="00C727CE" w:rsidRDefault="00C727CE" w:rsidP="00E10364">
      <w:pPr>
        <w:autoSpaceDN/>
        <w:jc w:val="both"/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</w:pPr>
      <w:r w:rsidRPr="00C727CE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>“Esta y otras estrategias han permitido que la UABC haya logrado en este año el objetivo de contar con el 100 por ciento de sus programas educativos de licenciatura</w:t>
      </w:r>
      <w:r w:rsidR="005C4D0C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 evaluables</w:t>
      </w:r>
      <w:r w:rsidRPr="00C727CE"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 reconocidos por su buena calidad por los organismos evaluadores externos”, manifestó el Secretario General de la Máxima Casa de Estudios.</w:t>
      </w:r>
    </w:p>
    <w:p w:rsidR="00444073" w:rsidRPr="00444073" w:rsidRDefault="00444073" w:rsidP="00E10364">
      <w:pPr>
        <w:autoSpaceDN/>
        <w:jc w:val="both"/>
        <w:rPr>
          <w:rFonts w:ascii="Arial" w:hAnsi="Arial" w:cs="Arial"/>
          <w:bCs/>
          <w:spacing w:val="-4"/>
          <w:sz w:val="16"/>
          <w:szCs w:val="16"/>
          <w:bdr w:val="none" w:sz="0" w:space="0" w:color="auto" w:frame="1"/>
        </w:rPr>
      </w:pPr>
    </w:p>
    <w:p w:rsidR="00444073" w:rsidRDefault="00444073" w:rsidP="00444073">
      <w:pPr>
        <w:autoSpaceDN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Cs/>
          <w:spacing w:val="-4"/>
          <w:sz w:val="24"/>
          <w:szCs w:val="24"/>
          <w:bdr w:val="none" w:sz="0" w:space="0" w:color="auto" w:frame="1"/>
        </w:rPr>
        <w:t xml:space="preserve">Entregaron las constancias de las acreditaciones el doctor </w:t>
      </w:r>
      <w:r w:rsidRPr="00444073">
        <w:rPr>
          <w:rFonts w:ascii="Arial" w:hAnsi="Arial" w:cs="Arial"/>
          <w:sz w:val="24"/>
          <w:szCs w:val="24"/>
          <w:shd w:val="clear" w:color="auto" w:fill="FFFFFF"/>
        </w:rPr>
        <w:t xml:space="preserve">Arturo Serrano Solís, Presidente del Comité de Acreditación de </w:t>
      </w:r>
      <w:proofErr w:type="spellStart"/>
      <w:r w:rsidRPr="00444073">
        <w:rPr>
          <w:rFonts w:ascii="Arial" w:hAnsi="Arial" w:cs="Arial"/>
          <w:sz w:val="24"/>
          <w:szCs w:val="24"/>
          <w:shd w:val="clear" w:color="auto" w:fill="FFFFFF"/>
        </w:rPr>
        <w:t>Anpromar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y el doctor</w:t>
      </w:r>
      <w:r w:rsidRPr="00444073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Eduardo Zarza Meza,</w:t>
      </w:r>
      <w:r>
        <w:rPr>
          <w:rFonts w:ascii="Arial" w:hAnsi="Arial" w:cs="Arial"/>
          <w:bCs/>
          <w:bdr w:val="none" w:sz="0" w:space="0" w:color="auto" w:frame="1"/>
        </w:rPr>
        <w:t xml:space="preserve"> </w:t>
      </w:r>
      <w:r w:rsidRPr="00444073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Presidente de </w:t>
      </w:r>
      <w:proofErr w:type="spellStart"/>
      <w:r w:rsidRPr="00444073">
        <w:rPr>
          <w:rFonts w:ascii="Arial" w:hAnsi="Arial" w:cs="Arial"/>
          <w:bCs/>
          <w:sz w:val="24"/>
          <w:szCs w:val="24"/>
          <w:bdr w:val="none" w:sz="0" w:space="0" w:color="auto" w:frame="1"/>
        </w:rPr>
        <w:t>Caceb</w:t>
      </w:r>
      <w:proofErr w:type="spellEnd"/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. Ambos felicitaron a la com</w:t>
      </w:r>
      <w:r w:rsidR="009B3536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unidad universitaria de la UABC,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por el trabajo realizado </w:t>
      </w:r>
      <w:r w:rsidR="00A15959">
        <w:rPr>
          <w:rFonts w:ascii="Arial" w:hAnsi="Arial" w:cs="Arial"/>
          <w:bCs/>
          <w:sz w:val="24"/>
          <w:szCs w:val="24"/>
          <w:bdr w:val="none" w:sz="0" w:space="0" w:color="auto" w:frame="1"/>
        </w:rPr>
        <w:t>para conservar</w:t>
      </w:r>
      <w:r w:rsidR="009B3536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la calidad educativa, </w:t>
      </w:r>
      <w:r w:rsidR="00D87F43">
        <w:rPr>
          <w:rFonts w:ascii="Arial" w:hAnsi="Arial" w:cs="Arial"/>
          <w:bCs/>
          <w:sz w:val="24"/>
          <w:szCs w:val="24"/>
          <w:bdr w:val="none" w:sz="0" w:space="0" w:color="auto" w:frame="1"/>
        </w:rPr>
        <w:t>de manera específica en estas carreras profesionales.</w:t>
      </w:r>
    </w:p>
    <w:p w:rsidR="00F46E1F" w:rsidRPr="00F46E1F" w:rsidRDefault="00F46E1F" w:rsidP="00444073">
      <w:pPr>
        <w:autoSpaceDN/>
        <w:jc w:val="both"/>
        <w:rPr>
          <w:rFonts w:ascii="Arial" w:hAnsi="Arial" w:cs="Arial"/>
          <w:bCs/>
          <w:sz w:val="14"/>
          <w:szCs w:val="14"/>
          <w:bdr w:val="none" w:sz="0" w:space="0" w:color="auto" w:frame="1"/>
        </w:rPr>
      </w:pPr>
    </w:p>
    <w:p w:rsidR="00BC2264" w:rsidRDefault="00F46E1F" w:rsidP="00444073">
      <w:pPr>
        <w:autoSpaceDN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De </w:t>
      </w:r>
      <w:r w:rsidR="00A15959">
        <w:rPr>
          <w:rFonts w:ascii="Arial" w:hAnsi="Arial" w:cs="Arial"/>
          <w:bCs/>
          <w:sz w:val="24"/>
          <w:szCs w:val="24"/>
          <w:bdr w:val="none" w:sz="0" w:space="0" w:color="auto" w:frame="1"/>
        </w:rPr>
        <w:t>modo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particular, el doctor Serrano Solís destacó que a su parecer la Licenciatura en </w:t>
      </w:r>
      <w:proofErr w:type="spellStart"/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Oceanología</w:t>
      </w:r>
      <w:proofErr w:type="spellEnd"/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de la UABC es la mejor </w:t>
      </w:r>
      <w:r w:rsidR="00E16C64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en su área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que se imparte en todo el país</w:t>
      </w:r>
      <w:r w:rsidR="00BC2264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, lo cual queda refrendado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al </w:t>
      </w:r>
      <w:r w:rsidR="00280B5F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lograr </w:t>
      </w:r>
      <w:r w:rsidR="00BC2264">
        <w:rPr>
          <w:rFonts w:ascii="Arial" w:hAnsi="Arial" w:cs="Arial"/>
          <w:bCs/>
          <w:sz w:val="24"/>
          <w:szCs w:val="24"/>
          <w:bdr w:val="none" w:sz="0" w:space="0" w:color="auto" w:frame="1"/>
        </w:rPr>
        <w:t>el reconocimiento a nivel internacional.</w:t>
      </w:r>
    </w:p>
    <w:p w:rsidR="00BC2264" w:rsidRPr="00BC2264" w:rsidRDefault="00BC2264" w:rsidP="00444073">
      <w:pPr>
        <w:autoSpaceDN/>
        <w:jc w:val="both"/>
        <w:rPr>
          <w:rFonts w:ascii="Arial" w:hAnsi="Arial" w:cs="Arial"/>
          <w:bCs/>
          <w:sz w:val="16"/>
          <w:szCs w:val="16"/>
          <w:bdr w:val="none" w:sz="0" w:space="0" w:color="auto" w:frame="1"/>
        </w:rPr>
      </w:pPr>
    </w:p>
    <w:p w:rsidR="00FE2712" w:rsidRDefault="00F72AC0" w:rsidP="00444073">
      <w:pPr>
        <w:autoSpaceDN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Los</w:t>
      </w:r>
      <w:r w:rsidR="00BC2264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directores de </w:t>
      </w:r>
      <w:r w:rsidR="00FE2712">
        <w:rPr>
          <w:rFonts w:ascii="Arial" w:hAnsi="Arial" w:cs="Arial"/>
          <w:bCs/>
          <w:sz w:val="24"/>
          <w:szCs w:val="24"/>
          <w:bdr w:val="none" w:sz="0" w:space="0" w:color="auto" w:frame="1"/>
        </w:rPr>
        <w:t>las</w:t>
      </w:r>
      <w:r w:rsidR="00BC2264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unidades académicas donde se ofertan estas licenciaturas, doctor Juan Guillermo Vaca Rodríguez de la Facultad de Ciencias Marinas y </w:t>
      </w:r>
      <w:r w:rsidR="00FE2712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doctor </w:t>
      </w:r>
      <w:r w:rsidR="00BC2264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Juan Crisóstomo Tapia Mercado de la Facultad de Ciencias, agradecieron a los integrantes de sus respectivas unidades académicas por el </w:t>
      </w:r>
      <w:r w:rsidR="00FE2712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esfuerzo para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>mante</w:t>
      </w:r>
      <w:r w:rsidR="00FE2712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ner los programas </w:t>
      </w:r>
      <w:proofErr w:type="spellStart"/>
      <w:r w:rsidR="00FE2712">
        <w:rPr>
          <w:rFonts w:ascii="Arial" w:hAnsi="Arial" w:cs="Arial"/>
          <w:bCs/>
          <w:sz w:val="24"/>
          <w:szCs w:val="24"/>
          <w:bdr w:val="none" w:sz="0" w:space="0" w:color="auto" w:frame="1"/>
        </w:rPr>
        <w:t>reacreditados</w:t>
      </w:r>
      <w:proofErr w:type="spellEnd"/>
      <w:r w:rsidR="00FE2712">
        <w:rPr>
          <w:rFonts w:ascii="Arial" w:hAnsi="Arial" w:cs="Arial"/>
          <w:bCs/>
          <w:sz w:val="24"/>
          <w:szCs w:val="24"/>
          <w:bdr w:val="none" w:sz="0" w:space="0" w:color="auto" w:frame="1"/>
        </w:rPr>
        <w:t>.</w:t>
      </w:r>
    </w:p>
    <w:p w:rsidR="00D87F43" w:rsidRPr="00444073" w:rsidRDefault="00D87F43" w:rsidP="00444073">
      <w:pPr>
        <w:autoSpaceDN/>
        <w:jc w:val="both"/>
        <w:rPr>
          <w:rFonts w:ascii="Arial" w:hAnsi="Arial" w:cs="Arial"/>
          <w:sz w:val="24"/>
          <w:szCs w:val="24"/>
        </w:rPr>
      </w:pPr>
    </w:p>
    <w:p w:rsidR="00951A69" w:rsidRPr="00444073" w:rsidRDefault="00951A69" w:rsidP="007F015D">
      <w:pPr>
        <w:jc w:val="both"/>
        <w:rPr>
          <w:rFonts w:ascii="Arial" w:hAnsi="Arial" w:cs="Arial"/>
          <w:sz w:val="24"/>
          <w:szCs w:val="24"/>
        </w:rPr>
      </w:pPr>
    </w:p>
    <w:p w:rsidR="007F015D" w:rsidRPr="00444073" w:rsidRDefault="007F015D" w:rsidP="007F015D">
      <w:pPr>
        <w:jc w:val="both"/>
        <w:rPr>
          <w:rFonts w:ascii="Arial" w:hAnsi="Arial" w:cs="Arial"/>
          <w:sz w:val="24"/>
          <w:szCs w:val="24"/>
        </w:rPr>
      </w:pPr>
    </w:p>
    <w:p w:rsidR="00907D4E" w:rsidRDefault="00907D4E" w:rsidP="007F015D">
      <w:pPr>
        <w:jc w:val="both"/>
        <w:rPr>
          <w:rFonts w:ascii="Arial" w:hAnsi="Arial" w:cs="Arial"/>
          <w:sz w:val="16"/>
          <w:szCs w:val="24"/>
        </w:rPr>
      </w:pPr>
    </w:p>
    <w:p w:rsidR="00F72AC0" w:rsidRPr="00F72AC0" w:rsidRDefault="00F72AC0" w:rsidP="00F72AC0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Finalmente, expusieron que la 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>acreditación e</w:t>
      </w:r>
      <w:r w:rsidR="00D21F5E">
        <w:rPr>
          <w:rFonts w:ascii="Arial" w:hAnsi="Arial" w:cs="Arial"/>
          <w:bCs/>
          <w:sz w:val="24"/>
          <w:szCs w:val="24"/>
          <w:bdr w:val="none" w:sz="0" w:space="0" w:color="auto" w:frame="1"/>
        </w:rPr>
        <w:t>s un proceso de mejora continua y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evaluaciones periódicas </w:t>
      </w:r>
      <w:r w:rsidR="005C4D0C">
        <w:rPr>
          <w:rFonts w:ascii="Arial" w:hAnsi="Arial" w:cs="Arial"/>
          <w:bCs/>
          <w:sz w:val="24"/>
          <w:szCs w:val="24"/>
          <w:bdr w:val="none" w:sz="0" w:space="0" w:color="auto" w:frame="1"/>
        </w:rPr>
        <w:t>que permite</w:t>
      </w:r>
      <w:r w:rsidR="00D21F5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n </w:t>
      </w:r>
      <w:r w:rsidR="00373778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seguir mejorando; 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es un compromiso </w:t>
      </w:r>
      <w:r w:rsidR="005C4D0C">
        <w:rPr>
          <w:rFonts w:ascii="Arial" w:hAnsi="Arial" w:cs="Arial"/>
          <w:bCs/>
          <w:sz w:val="24"/>
          <w:szCs w:val="24"/>
          <w:bdr w:val="none" w:sz="0" w:space="0" w:color="auto" w:frame="1"/>
        </w:rPr>
        <w:t>de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ser evaluados por organismos externos</w:t>
      </w:r>
      <w:r w:rsidR="0029073C">
        <w:rPr>
          <w:rFonts w:ascii="Arial" w:hAnsi="Arial" w:cs="Arial"/>
          <w:bCs/>
          <w:sz w:val="24"/>
          <w:szCs w:val="24"/>
          <w:bdr w:val="none" w:sz="0" w:space="0" w:color="auto" w:frame="1"/>
        </w:rPr>
        <w:t>,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por pares académicos</w:t>
      </w:r>
      <w:r w:rsidR="00373778">
        <w:rPr>
          <w:rFonts w:ascii="Arial" w:hAnsi="Arial" w:cs="Arial"/>
          <w:bCs/>
          <w:sz w:val="24"/>
          <w:szCs w:val="24"/>
          <w:bdr w:val="none" w:sz="0" w:space="0" w:color="auto" w:frame="1"/>
        </w:rPr>
        <w:t>,</w:t>
      </w:r>
      <w:r w:rsidR="005C4D0C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</w:t>
      </w:r>
      <w:r w:rsidR="00373778">
        <w:rPr>
          <w:rFonts w:ascii="Arial" w:hAnsi="Arial" w:cs="Arial"/>
          <w:bCs/>
          <w:sz w:val="24"/>
          <w:szCs w:val="24"/>
          <w:bdr w:val="none" w:sz="0" w:space="0" w:color="auto" w:frame="1"/>
        </w:rPr>
        <w:t>“</w:t>
      </w:r>
      <w:r w:rsidR="005C4D0C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es darle cuentas a la sociedad, 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>que es a la que nos debemos como universidad pública</w:t>
      </w:r>
      <w:r w:rsidR="0029073C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, </w:t>
      </w:r>
      <w:r w:rsidR="00D21F5E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sobre los 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>recurso</w:t>
      </w:r>
      <w:r w:rsidR="00D21F5E">
        <w:rPr>
          <w:rFonts w:ascii="Arial" w:hAnsi="Arial" w:cs="Arial"/>
          <w:bCs/>
          <w:sz w:val="24"/>
          <w:szCs w:val="24"/>
          <w:bdr w:val="none" w:sz="0" w:space="0" w:color="auto" w:frame="1"/>
        </w:rPr>
        <w:t>s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que se invierte</w:t>
      </w:r>
      <w:r w:rsidR="0029073C">
        <w:rPr>
          <w:rFonts w:ascii="Arial" w:hAnsi="Arial" w:cs="Arial"/>
          <w:bCs/>
          <w:sz w:val="24"/>
          <w:szCs w:val="24"/>
          <w:bdr w:val="none" w:sz="0" w:space="0" w:color="auto" w:frame="1"/>
        </w:rPr>
        <w:t>n</w:t>
      </w:r>
      <w:r w:rsidRPr="00F72AC0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para la formación de los alumnos</w:t>
      </w:r>
      <w:r w:rsidR="00373778">
        <w:rPr>
          <w:rFonts w:ascii="Arial" w:hAnsi="Arial" w:cs="Arial"/>
          <w:bCs/>
          <w:sz w:val="24"/>
          <w:szCs w:val="24"/>
          <w:bdr w:val="none" w:sz="0" w:space="0" w:color="auto" w:frame="1"/>
        </w:rPr>
        <w:t>” manifestó el doctor Vaca Rodríguez.</w:t>
      </w:r>
    </w:p>
    <w:p w:rsidR="00F72AC0" w:rsidRPr="00F72AC0" w:rsidRDefault="00F72AC0" w:rsidP="00F72AC0">
      <w:pPr>
        <w:jc w:val="both"/>
        <w:rPr>
          <w:rFonts w:ascii="Arial" w:hAnsi="Arial" w:cs="Arial"/>
          <w:sz w:val="24"/>
          <w:szCs w:val="24"/>
        </w:rPr>
      </w:pPr>
    </w:p>
    <w:p w:rsidR="00907D4E" w:rsidRDefault="00907D4E" w:rsidP="00F72AC0">
      <w:pPr>
        <w:jc w:val="both"/>
        <w:rPr>
          <w:rFonts w:ascii="Arial" w:hAnsi="Arial" w:cs="Arial"/>
          <w:sz w:val="24"/>
          <w:szCs w:val="24"/>
        </w:rPr>
      </w:pPr>
    </w:p>
    <w:p w:rsidR="00840B20" w:rsidRDefault="00840B20" w:rsidP="00F72AC0">
      <w:pPr>
        <w:jc w:val="both"/>
        <w:rPr>
          <w:rFonts w:ascii="Arial" w:hAnsi="Arial" w:cs="Arial"/>
          <w:sz w:val="24"/>
          <w:szCs w:val="24"/>
        </w:rPr>
      </w:pPr>
    </w:p>
    <w:p w:rsidR="00840B20" w:rsidRDefault="00840B20" w:rsidP="00F72AC0">
      <w:pPr>
        <w:jc w:val="both"/>
        <w:rPr>
          <w:rFonts w:ascii="Arial" w:hAnsi="Arial" w:cs="Arial"/>
          <w:sz w:val="24"/>
          <w:szCs w:val="24"/>
        </w:rPr>
      </w:pPr>
    </w:p>
    <w:p w:rsidR="00840B20" w:rsidRDefault="00840B20" w:rsidP="00F72AC0">
      <w:pPr>
        <w:jc w:val="both"/>
        <w:rPr>
          <w:rFonts w:ascii="Arial" w:hAnsi="Arial" w:cs="Arial"/>
          <w:sz w:val="24"/>
          <w:szCs w:val="24"/>
        </w:rPr>
      </w:pPr>
    </w:p>
    <w:p w:rsidR="00840B20" w:rsidRPr="00840B20" w:rsidRDefault="00840B20" w:rsidP="00F72AC0">
      <w:pPr>
        <w:jc w:val="both"/>
        <w:rPr>
          <w:rFonts w:ascii="Arial" w:hAnsi="Arial" w:cs="Arial"/>
          <w:color w:val="000000" w:themeColor="text1"/>
          <w:sz w:val="32"/>
          <w:szCs w:val="24"/>
        </w:rPr>
      </w:pPr>
    </w:p>
    <w:p w:rsidR="00840B20" w:rsidRPr="00840B20" w:rsidRDefault="00840B20" w:rsidP="00F72AC0">
      <w:pPr>
        <w:jc w:val="both"/>
        <w:rPr>
          <w:rFonts w:ascii="Arial" w:hAnsi="Arial" w:cs="Arial"/>
          <w:color w:val="000000" w:themeColor="text1"/>
          <w:sz w:val="32"/>
          <w:szCs w:val="24"/>
        </w:rPr>
      </w:pPr>
    </w:p>
    <w:p w:rsidR="00840B20" w:rsidRPr="00840B20" w:rsidRDefault="00840B20" w:rsidP="00F72AC0">
      <w:pPr>
        <w:jc w:val="both"/>
        <w:rPr>
          <w:rFonts w:ascii="Arial" w:hAnsi="Arial" w:cs="Arial"/>
          <w:color w:val="000000" w:themeColor="text1"/>
          <w:sz w:val="32"/>
          <w:szCs w:val="24"/>
        </w:rPr>
      </w:pPr>
    </w:p>
    <w:p w:rsidR="00840B20" w:rsidRPr="00840B20" w:rsidRDefault="00840B20" w:rsidP="00F72AC0">
      <w:pPr>
        <w:jc w:val="both"/>
        <w:rPr>
          <w:rFonts w:ascii="Arial" w:hAnsi="Arial" w:cs="Arial"/>
          <w:color w:val="000000" w:themeColor="text1"/>
          <w:sz w:val="32"/>
          <w:szCs w:val="24"/>
        </w:rPr>
      </w:pPr>
    </w:p>
    <w:p w:rsidR="00840B20" w:rsidRPr="00840B20" w:rsidRDefault="00840B20" w:rsidP="00F72AC0">
      <w:pPr>
        <w:jc w:val="both"/>
        <w:rPr>
          <w:rFonts w:ascii="Arial" w:hAnsi="Arial" w:cs="Arial"/>
          <w:color w:val="000000" w:themeColor="text1"/>
          <w:sz w:val="32"/>
          <w:szCs w:val="24"/>
        </w:rPr>
      </w:pPr>
    </w:p>
    <w:p w:rsidR="00840B20" w:rsidRPr="00840B20" w:rsidRDefault="00840B20" w:rsidP="00F72AC0">
      <w:pPr>
        <w:jc w:val="both"/>
        <w:rPr>
          <w:rFonts w:ascii="Arial" w:hAnsi="Arial" w:cs="Arial"/>
          <w:color w:val="000000" w:themeColor="text1"/>
          <w:sz w:val="32"/>
          <w:szCs w:val="24"/>
        </w:rPr>
      </w:pPr>
    </w:p>
    <w:p w:rsidR="00840B20" w:rsidRPr="00840B20" w:rsidRDefault="00840B20" w:rsidP="00F72AC0">
      <w:pPr>
        <w:jc w:val="both"/>
        <w:rPr>
          <w:rFonts w:ascii="Arial" w:hAnsi="Arial" w:cs="Arial"/>
          <w:color w:val="000000" w:themeColor="text1"/>
          <w:sz w:val="32"/>
          <w:szCs w:val="24"/>
        </w:rPr>
      </w:pPr>
    </w:p>
    <w:p w:rsidR="00907D4E" w:rsidRPr="00840B20" w:rsidRDefault="00907D4E" w:rsidP="00907D4E">
      <w:pPr>
        <w:jc w:val="right"/>
        <w:rPr>
          <w:rFonts w:ascii="Arial" w:hAnsi="Arial" w:cs="Arial"/>
          <w:color w:val="000000" w:themeColor="text1"/>
          <w:sz w:val="20"/>
          <w:szCs w:val="24"/>
        </w:rPr>
      </w:pPr>
    </w:p>
    <w:p w:rsidR="00907D4E" w:rsidRPr="00840B20" w:rsidRDefault="00907D4E" w:rsidP="00907D4E">
      <w:pPr>
        <w:jc w:val="right"/>
        <w:rPr>
          <w:rFonts w:ascii="Arial" w:hAnsi="Arial" w:cs="Arial"/>
          <w:color w:val="000000" w:themeColor="text1"/>
          <w:sz w:val="20"/>
          <w:szCs w:val="24"/>
        </w:rPr>
      </w:pPr>
    </w:p>
    <w:p w:rsidR="00907D4E" w:rsidRPr="00840B20" w:rsidRDefault="00907D4E" w:rsidP="00907D4E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</w:p>
    <w:p w:rsidR="00840B20" w:rsidRPr="00840B20" w:rsidRDefault="00907D4E" w:rsidP="00E10364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840B20">
        <w:rPr>
          <w:rFonts w:ascii="Arial" w:hAnsi="Arial" w:cs="Arial"/>
          <w:color w:val="FFFFFF" w:themeColor="background1"/>
          <w:sz w:val="20"/>
          <w:szCs w:val="24"/>
        </w:rPr>
        <w:t xml:space="preserve">Redacción: </w:t>
      </w:r>
      <w:r w:rsidR="00354862" w:rsidRPr="00840B20">
        <w:rPr>
          <w:rFonts w:ascii="Arial" w:hAnsi="Arial" w:cs="Arial"/>
          <w:color w:val="FFFFFF" w:themeColor="background1"/>
          <w:sz w:val="20"/>
          <w:szCs w:val="24"/>
        </w:rPr>
        <w:t>Angélica Gómez Bravo</w:t>
      </w:r>
    </w:p>
    <w:p w:rsidR="00840B20" w:rsidRPr="00840B20" w:rsidRDefault="00D87F43" w:rsidP="00E10364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840B20">
        <w:rPr>
          <w:rFonts w:ascii="Arial" w:hAnsi="Arial" w:cs="Arial"/>
          <w:color w:val="FFFFFF" w:themeColor="background1"/>
          <w:sz w:val="20"/>
          <w:szCs w:val="24"/>
        </w:rPr>
        <w:t xml:space="preserve">  </w:t>
      </w:r>
      <w:r w:rsidR="00354862" w:rsidRPr="00840B20">
        <w:rPr>
          <w:rFonts w:ascii="Arial" w:hAnsi="Arial" w:cs="Arial"/>
          <w:color w:val="FFFFFF" w:themeColor="background1"/>
          <w:sz w:val="20"/>
          <w:szCs w:val="24"/>
        </w:rPr>
        <w:t>Con información de: Paulina Moreno</w:t>
      </w:r>
    </w:p>
    <w:p w:rsidR="00907D4E" w:rsidRPr="00840B20" w:rsidRDefault="00D87F43" w:rsidP="00E10364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840B20">
        <w:rPr>
          <w:rFonts w:ascii="Arial" w:hAnsi="Arial" w:cs="Arial"/>
          <w:color w:val="FFFFFF" w:themeColor="background1"/>
          <w:sz w:val="20"/>
          <w:szCs w:val="24"/>
        </w:rPr>
        <w:t xml:space="preserve"> </w:t>
      </w:r>
      <w:r w:rsidR="00907D4E" w:rsidRPr="00840B20">
        <w:rPr>
          <w:rFonts w:ascii="Arial" w:hAnsi="Arial" w:cs="Arial"/>
          <w:color w:val="FFFFFF" w:themeColor="background1"/>
          <w:sz w:val="20"/>
          <w:szCs w:val="24"/>
        </w:rPr>
        <w:t xml:space="preserve">Fotos: </w:t>
      </w:r>
      <w:r w:rsidR="00354862" w:rsidRPr="00840B20">
        <w:rPr>
          <w:rFonts w:ascii="Arial" w:hAnsi="Arial" w:cs="Arial"/>
          <w:color w:val="FFFFFF" w:themeColor="background1"/>
          <w:sz w:val="20"/>
          <w:szCs w:val="24"/>
        </w:rPr>
        <w:t>Rafael Miramontes Ávalos</w:t>
      </w:r>
      <w:r w:rsidR="00907D4E" w:rsidRPr="00840B20">
        <w:rPr>
          <w:rFonts w:ascii="Arial" w:hAnsi="Arial" w:cs="Arial"/>
          <w:color w:val="FFFFFF" w:themeColor="background1"/>
          <w:sz w:val="20"/>
          <w:szCs w:val="24"/>
        </w:rPr>
        <w:t xml:space="preserve"> </w:t>
      </w:r>
      <w:r w:rsidR="00E10364" w:rsidRPr="00840B20">
        <w:rPr>
          <w:rFonts w:ascii="Arial" w:hAnsi="Arial" w:cs="Arial"/>
          <w:color w:val="FFFFFF" w:themeColor="background1"/>
          <w:sz w:val="20"/>
          <w:szCs w:val="24"/>
        </w:rPr>
        <w:t xml:space="preserve"> </w:t>
      </w:r>
    </w:p>
    <w:sectPr w:rsidR="00907D4E" w:rsidRPr="00840B20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7E" w:rsidRDefault="00FB7F7E">
      <w:r>
        <w:separator/>
      </w:r>
    </w:p>
  </w:endnote>
  <w:endnote w:type="continuationSeparator" w:id="0">
    <w:p w:rsidR="00FB7F7E" w:rsidRDefault="00FB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7E" w:rsidRDefault="00FB7F7E">
      <w:r>
        <w:rPr>
          <w:color w:val="000000"/>
        </w:rPr>
        <w:separator/>
      </w:r>
    </w:p>
  </w:footnote>
  <w:footnote w:type="continuationSeparator" w:id="0">
    <w:p w:rsidR="00FB7F7E" w:rsidRDefault="00FB7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38"/>
  </w:num>
  <w:num w:numId="4">
    <w:abstractNumId w:val="17"/>
  </w:num>
  <w:num w:numId="5">
    <w:abstractNumId w:val="14"/>
  </w:num>
  <w:num w:numId="6">
    <w:abstractNumId w:val="4"/>
  </w:num>
  <w:num w:numId="7">
    <w:abstractNumId w:val="36"/>
  </w:num>
  <w:num w:numId="8">
    <w:abstractNumId w:val="0"/>
  </w:num>
  <w:num w:numId="9">
    <w:abstractNumId w:val="37"/>
  </w:num>
  <w:num w:numId="10">
    <w:abstractNumId w:val="24"/>
  </w:num>
  <w:num w:numId="11">
    <w:abstractNumId w:val="26"/>
  </w:num>
  <w:num w:numId="12">
    <w:abstractNumId w:val="1"/>
  </w:num>
  <w:num w:numId="13">
    <w:abstractNumId w:val="12"/>
  </w:num>
  <w:num w:numId="14">
    <w:abstractNumId w:val="29"/>
  </w:num>
  <w:num w:numId="15">
    <w:abstractNumId w:val="22"/>
  </w:num>
  <w:num w:numId="16">
    <w:abstractNumId w:val="18"/>
  </w:num>
  <w:num w:numId="17">
    <w:abstractNumId w:val="15"/>
  </w:num>
  <w:num w:numId="18">
    <w:abstractNumId w:val="9"/>
  </w:num>
  <w:num w:numId="19">
    <w:abstractNumId w:val="11"/>
  </w:num>
  <w:num w:numId="20">
    <w:abstractNumId w:val="30"/>
  </w:num>
  <w:num w:numId="21">
    <w:abstractNumId w:val="19"/>
  </w:num>
  <w:num w:numId="22">
    <w:abstractNumId w:val="23"/>
  </w:num>
  <w:num w:numId="23">
    <w:abstractNumId w:val="5"/>
  </w:num>
  <w:num w:numId="24">
    <w:abstractNumId w:val="20"/>
  </w:num>
  <w:num w:numId="25">
    <w:abstractNumId w:val="33"/>
  </w:num>
  <w:num w:numId="26">
    <w:abstractNumId w:val="7"/>
  </w:num>
  <w:num w:numId="27">
    <w:abstractNumId w:val="28"/>
  </w:num>
  <w:num w:numId="28">
    <w:abstractNumId w:val="35"/>
  </w:num>
  <w:num w:numId="29">
    <w:abstractNumId w:val="25"/>
  </w:num>
  <w:num w:numId="30">
    <w:abstractNumId w:val="8"/>
  </w:num>
  <w:num w:numId="31">
    <w:abstractNumId w:val="2"/>
  </w:num>
  <w:num w:numId="32">
    <w:abstractNumId w:val="34"/>
  </w:num>
  <w:num w:numId="33">
    <w:abstractNumId w:val="21"/>
  </w:num>
  <w:num w:numId="34">
    <w:abstractNumId w:val="16"/>
  </w:num>
  <w:num w:numId="35">
    <w:abstractNumId w:val="31"/>
  </w:num>
  <w:num w:numId="36">
    <w:abstractNumId w:val="39"/>
  </w:num>
  <w:num w:numId="37">
    <w:abstractNumId w:val="13"/>
  </w:num>
  <w:num w:numId="38">
    <w:abstractNumId w:val="32"/>
  </w:num>
  <w:num w:numId="39">
    <w:abstractNumId w:val="6"/>
  </w:num>
  <w:num w:numId="4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073C"/>
    <w:rsid w:val="00290FED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5D34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68F"/>
    <w:rsid w:val="005A19BE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706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92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E3D"/>
    <w:rsid w:val="00A14F2E"/>
    <w:rsid w:val="00A15959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9C8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D75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BC7"/>
    <w:rsid w:val="00CF1F3C"/>
    <w:rsid w:val="00CF21EB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32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A8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EA2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9D2C6-C832-4434-B931-77356E6F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613</Words>
  <Characters>3373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31</cp:revision>
  <cp:lastPrinted>2018-11-01T23:23:00Z</cp:lastPrinted>
  <dcterms:created xsi:type="dcterms:W3CDTF">2018-11-01T19:24:00Z</dcterms:created>
  <dcterms:modified xsi:type="dcterms:W3CDTF">2018-11-01T23:59:00Z</dcterms:modified>
</cp:coreProperties>
</file>