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FED"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41E79715" wp14:editId="6C9BCEC7">
            <wp:simplePos x="0" y="0"/>
            <wp:positionH relativeFrom="column">
              <wp:posOffset>-450215</wp:posOffset>
            </wp:positionH>
            <wp:positionV relativeFrom="paragraph">
              <wp:posOffset>0</wp:posOffset>
            </wp:positionV>
            <wp:extent cx="7772400" cy="16256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62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C25817">
        <w:t xml:space="preserve"> </w:t>
      </w:r>
      <w:r w:rsidR="00F82B92">
        <w:rPr>
          <w:rFonts w:ascii="Arial" w:hAnsi="Arial" w:cs="Arial"/>
          <w:b/>
          <w:sz w:val="24"/>
          <w:szCs w:val="24"/>
        </w:rPr>
        <w:t xml:space="preserve">BOLETÍN </w:t>
      </w:r>
      <w:r w:rsidR="00CA3638">
        <w:rPr>
          <w:rFonts w:ascii="Arial" w:hAnsi="Arial" w:cs="Arial"/>
          <w:b/>
          <w:sz w:val="24"/>
          <w:szCs w:val="24"/>
        </w:rPr>
        <w:t>0</w:t>
      </w:r>
      <w:r w:rsidR="00677BFE">
        <w:rPr>
          <w:rFonts w:ascii="Arial" w:hAnsi="Arial" w:cs="Arial"/>
          <w:b/>
          <w:sz w:val="24"/>
          <w:szCs w:val="24"/>
        </w:rPr>
        <w:t>5</w:t>
      </w:r>
      <w:r w:rsidR="00A9186B">
        <w:rPr>
          <w:rFonts w:ascii="Arial" w:hAnsi="Arial" w:cs="Arial"/>
          <w:b/>
          <w:sz w:val="24"/>
          <w:szCs w:val="24"/>
        </w:rPr>
        <w:t>6</w:t>
      </w:r>
      <w:r w:rsidR="00F82B92">
        <w:rPr>
          <w:rFonts w:ascii="Arial" w:hAnsi="Arial" w:cs="Arial"/>
          <w:b/>
          <w:sz w:val="24"/>
          <w:szCs w:val="24"/>
        </w:rPr>
        <w:t>/2018-</w:t>
      </w:r>
      <w:r w:rsidR="00CA3638">
        <w:rPr>
          <w:rFonts w:ascii="Arial" w:hAnsi="Arial" w:cs="Arial"/>
          <w:b/>
          <w:sz w:val="24"/>
          <w:szCs w:val="24"/>
        </w:rPr>
        <w:t>2</w:t>
      </w:r>
    </w:p>
    <w:p w:rsidR="008C6C7F" w:rsidRPr="008C6C7F" w:rsidRDefault="008C6C7F" w:rsidP="000A5AE0">
      <w:pPr>
        <w:jc w:val="center"/>
        <w:rPr>
          <w:rFonts w:ascii="Arial" w:hAnsi="Arial" w:cs="Arial"/>
          <w:b/>
          <w:sz w:val="16"/>
          <w:szCs w:val="16"/>
        </w:rPr>
      </w:pPr>
    </w:p>
    <w:p w:rsidR="00B13F87" w:rsidRPr="006A6319" w:rsidRDefault="00200515" w:rsidP="00B13F87">
      <w:pPr>
        <w:jc w:val="center"/>
        <w:rPr>
          <w:rFonts w:ascii="Arial" w:hAnsi="Arial" w:cs="Arial"/>
          <w:spacing w:val="-14"/>
          <w:sz w:val="36"/>
          <w:szCs w:val="24"/>
        </w:rPr>
      </w:pPr>
      <w:r>
        <w:rPr>
          <w:rFonts w:ascii="Arial" w:hAnsi="Arial" w:cs="Arial"/>
          <w:b/>
          <w:bCs/>
          <w:spacing w:val="-14"/>
          <w:sz w:val="36"/>
          <w:szCs w:val="24"/>
        </w:rPr>
        <w:t>UABC a la vanguardia en transparencia y gobernanza</w:t>
      </w:r>
    </w:p>
    <w:p w:rsidR="00B13F87" w:rsidRPr="00803D48" w:rsidRDefault="00B13F87" w:rsidP="00B13F87">
      <w:pPr>
        <w:jc w:val="both"/>
        <w:rPr>
          <w:rFonts w:ascii="Arial" w:hAnsi="Arial" w:cs="Arial"/>
          <w:spacing w:val="-8"/>
          <w:sz w:val="16"/>
          <w:szCs w:val="16"/>
        </w:rPr>
      </w:pPr>
    </w:p>
    <w:p w:rsidR="00B13F87" w:rsidRPr="00E60174" w:rsidRDefault="00200515" w:rsidP="00B13F87">
      <w:pPr>
        <w:numPr>
          <w:ilvl w:val="0"/>
          <w:numId w:val="42"/>
        </w:numPr>
        <w:suppressAutoHyphens w:val="0"/>
        <w:autoSpaceDN/>
        <w:ind w:left="284" w:hanging="284"/>
        <w:jc w:val="both"/>
        <w:textAlignment w:val="auto"/>
        <w:rPr>
          <w:rFonts w:ascii="Arial" w:hAnsi="Arial" w:cs="Arial"/>
          <w:sz w:val="24"/>
          <w:szCs w:val="24"/>
        </w:rPr>
      </w:pPr>
      <w:r>
        <w:rPr>
          <w:rFonts w:ascii="Arial" w:hAnsi="Arial" w:cs="Arial"/>
          <w:sz w:val="24"/>
          <w:szCs w:val="24"/>
        </w:rPr>
        <w:t>Es la primera universidad pública</w:t>
      </w:r>
      <w:r w:rsidRPr="00E60174">
        <w:rPr>
          <w:rFonts w:ascii="Arial" w:hAnsi="Arial" w:cs="Arial"/>
          <w:sz w:val="24"/>
          <w:szCs w:val="24"/>
        </w:rPr>
        <w:t xml:space="preserve"> de México </w:t>
      </w:r>
      <w:r w:rsidR="00E60174">
        <w:rPr>
          <w:rFonts w:ascii="Arial" w:hAnsi="Arial" w:cs="Arial"/>
          <w:sz w:val="24"/>
          <w:szCs w:val="24"/>
        </w:rPr>
        <w:t xml:space="preserve">en afiliar su Junta de Gobierno </w:t>
      </w:r>
      <w:r w:rsidRPr="00E60174">
        <w:rPr>
          <w:rFonts w:ascii="Arial" w:hAnsi="Arial" w:cs="Arial"/>
          <w:sz w:val="24"/>
          <w:szCs w:val="24"/>
        </w:rPr>
        <w:t xml:space="preserve">a la </w:t>
      </w:r>
      <w:r w:rsidRPr="00E60174">
        <w:rPr>
          <w:rFonts w:ascii="Arial" w:hAnsi="Arial" w:cs="Arial"/>
          <w:spacing w:val="-2"/>
          <w:sz w:val="24"/>
          <w:szCs w:val="24"/>
        </w:rPr>
        <w:t>Association of Governing Boards of Universities and Colleges (AGB)</w:t>
      </w:r>
      <w:r w:rsidR="00B13F87" w:rsidRPr="00E60174">
        <w:rPr>
          <w:rFonts w:ascii="Arial" w:hAnsi="Arial" w:cs="Arial"/>
          <w:sz w:val="24"/>
          <w:szCs w:val="24"/>
        </w:rPr>
        <w:t>.</w:t>
      </w:r>
    </w:p>
    <w:p w:rsidR="00B13F87" w:rsidRPr="00E60174" w:rsidRDefault="00B13F87" w:rsidP="00B13F87">
      <w:pPr>
        <w:ind w:left="284"/>
        <w:jc w:val="both"/>
        <w:rPr>
          <w:rFonts w:ascii="Arial" w:hAnsi="Arial" w:cs="Arial"/>
          <w:sz w:val="16"/>
          <w:szCs w:val="16"/>
        </w:rPr>
      </w:pPr>
    </w:p>
    <w:p w:rsidR="0072136F" w:rsidRDefault="00B96B09" w:rsidP="00B96B09">
      <w:pPr>
        <w:shd w:val="clear" w:color="auto" w:fill="FFFFFF"/>
        <w:jc w:val="both"/>
        <w:rPr>
          <w:rFonts w:ascii="Arial" w:hAnsi="Arial" w:cs="Arial"/>
          <w:spacing w:val="-2"/>
          <w:sz w:val="24"/>
          <w:szCs w:val="24"/>
        </w:rPr>
      </w:pPr>
      <w:r>
        <w:rPr>
          <w:rFonts w:ascii="Arial" w:hAnsi="Arial" w:cs="Arial"/>
          <w:b/>
          <w:spacing w:val="-2"/>
          <w:sz w:val="24"/>
          <w:szCs w:val="24"/>
        </w:rPr>
        <w:t>Tijuana</w:t>
      </w:r>
      <w:r w:rsidR="000B571B">
        <w:rPr>
          <w:rFonts w:ascii="Arial" w:hAnsi="Arial" w:cs="Arial"/>
          <w:b/>
          <w:spacing w:val="-2"/>
          <w:sz w:val="24"/>
          <w:szCs w:val="24"/>
        </w:rPr>
        <w:t xml:space="preserve">, B.C., </w:t>
      </w:r>
      <w:r>
        <w:rPr>
          <w:rFonts w:ascii="Arial" w:hAnsi="Arial" w:cs="Arial"/>
          <w:b/>
          <w:spacing w:val="-2"/>
          <w:sz w:val="24"/>
          <w:szCs w:val="24"/>
        </w:rPr>
        <w:t>lunes</w:t>
      </w:r>
      <w:r w:rsidR="00836726">
        <w:rPr>
          <w:rFonts w:ascii="Arial" w:hAnsi="Arial" w:cs="Arial"/>
          <w:b/>
          <w:spacing w:val="-2"/>
          <w:sz w:val="24"/>
          <w:szCs w:val="24"/>
        </w:rPr>
        <w:t xml:space="preserve"> </w:t>
      </w:r>
      <w:r>
        <w:rPr>
          <w:rFonts w:ascii="Arial" w:hAnsi="Arial" w:cs="Arial"/>
          <w:b/>
          <w:spacing w:val="-2"/>
          <w:sz w:val="24"/>
          <w:szCs w:val="24"/>
        </w:rPr>
        <w:t>12</w:t>
      </w:r>
      <w:r w:rsidR="000B571B">
        <w:rPr>
          <w:rFonts w:ascii="Arial" w:hAnsi="Arial" w:cs="Arial"/>
          <w:b/>
          <w:spacing w:val="-2"/>
          <w:sz w:val="24"/>
          <w:szCs w:val="24"/>
        </w:rPr>
        <w:t xml:space="preserve"> de noviembre de 2018</w:t>
      </w:r>
      <w:r w:rsidR="00B13F87" w:rsidRPr="00464244">
        <w:rPr>
          <w:rFonts w:ascii="Arial" w:hAnsi="Arial" w:cs="Arial"/>
          <w:spacing w:val="-2"/>
          <w:sz w:val="24"/>
          <w:szCs w:val="24"/>
        </w:rPr>
        <w:t xml:space="preserve">.- </w:t>
      </w:r>
      <w:r w:rsidR="00A9186B">
        <w:rPr>
          <w:rFonts w:ascii="Arial" w:hAnsi="Arial" w:cs="Arial"/>
          <w:spacing w:val="-2"/>
          <w:sz w:val="24"/>
          <w:szCs w:val="24"/>
        </w:rPr>
        <w:t>La Junta de Gobierno de la Universidad Autónoma de Baja California (UABC), se convirtió en el primer órgano colegiado de México en afiliarse a la Association of Governing Boards of Universities and Colleges (AGB), la principal organización centrada</w:t>
      </w:r>
      <w:r w:rsidR="00174B31">
        <w:rPr>
          <w:rFonts w:ascii="Arial" w:hAnsi="Arial" w:cs="Arial"/>
          <w:spacing w:val="-2"/>
          <w:sz w:val="24"/>
          <w:szCs w:val="24"/>
        </w:rPr>
        <w:t xml:space="preserve"> en la gobernanza de la educación superior en los Estados Unidos de Norteamérica.</w:t>
      </w:r>
    </w:p>
    <w:p w:rsidR="00174B31" w:rsidRPr="000A32ED" w:rsidRDefault="00174B31" w:rsidP="00B96B09">
      <w:pPr>
        <w:shd w:val="clear" w:color="auto" w:fill="FFFFFF"/>
        <w:jc w:val="both"/>
        <w:rPr>
          <w:rFonts w:ascii="Arial" w:hAnsi="Arial" w:cs="Arial"/>
          <w:spacing w:val="-2"/>
          <w:sz w:val="16"/>
          <w:szCs w:val="16"/>
        </w:rPr>
      </w:pPr>
    </w:p>
    <w:p w:rsidR="000A32ED" w:rsidRDefault="000A32ED" w:rsidP="000A32ED">
      <w:pPr>
        <w:shd w:val="clear" w:color="auto" w:fill="FFFFFF"/>
        <w:jc w:val="both"/>
        <w:rPr>
          <w:rFonts w:ascii="Arial" w:hAnsi="Arial" w:cs="Arial"/>
          <w:spacing w:val="-8"/>
          <w:sz w:val="24"/>
          <w:szCs w:val="24"/>
        </w:rPr>
      </w:pPr>
      <w:r w:rsidRPr="000A32ED">
        <w:rPr>
          <w:rFonts w:ascii="Arial" w:hAnsi="Arial" w:cs="Arial"/>
          <w:spacing w:val="-8"/>
          <w:sz w:val="24"/>
          <w:szCs w:val="24"/>
        </w:rPr>
        <w:t>Durante la</w:t>
      </w:r>
      <w:r w:rsidR="00174B31" w:rsidRPr="000A32ED">
        <w:rPr>
          <w:rFonts w:ascii="Arial" w:hAnsi="Arial" w:cs="Arial"/>
          <w:spacing w:val="-8"/>
          <w:sz w:val="24"/>
          <w:szCs w:val="24"/>
        </w:rPr>
        <w:t xml:space="preserve"> ceremonia </w:t>
      </w:r>
      <w:r w:rsidRPr="000A32ED">
        <w:rPr>
          <w:rFonts w:ascii="Arial" w:hAnsi="Arial" w:cs="Arial"/>
          <w:spacing w:val="-8"/>
          <w:sz w:val="24"/>
          <w:szCs w:val="24"/>
        </w:rPr>
        <w:t>de</w:t>
      </w:r>
      <w:r w:rsidR="00174B31" w:rsidRPr="000A32ED">
        <w:rPr>
          <w:rFonts w:ascii="Arial" w:hAnsi="Arial" w:cs="Arial"/>
          <w:spacing w:val="-8"/>
          <w:sz w:val="24"/>
          <w:szCs w:val="24"/>
        </w:rPr>
        <w:t xml:space="preserve"> entrega del certificado de afiliación, el Rector de la UABC, doctor Juan Manuel Ocegueda Hernández</w:t>
      </w:r>
      <w:r w:rsidRPr="000A32ED">
        <w:rPr>
          <w:rFonts w:ascii="Arial" w:hAnsi="Arial" w:cs="Arial"/>
          <w:spacing w:val="-8"/>
          <w:sz w:val="24"/>
          <w:szCs w:val="24"/>
        </w:rPr>
        <w:t xml:space="preserve">, manifestó que esta institución se ha caracterizado por estar a la vanguardia en transparencia y rendición de cuentas. </w:t>
      </w:r>
    </w:p>
    <w:p w:rsidR="000A32ED" w:rsidRPr="000A32ED" w:rsidRDefault="000A32ED" w:rsidP="000A32ED">
      <w:pPr>
        <w:shd w:val="clear" w:color="auto" w:fill="FFFFFF"/>
        <w:jc w:val="both"/>
        <w:rPr>
          <w:rFonts w:ascii="Arial" w:hAnsi="Arial" w:cs="Arial"/>
          <w:spacing w:val="-8"/>
          <w:sz w:val="16"/>
          <w:szCs w:val="16"/>
        </w:rPr>
      </w:pPr>
    </w:p>
    <w:p w:rsidR="00A9186B" w:rsidRPr="00A9186B" w:rsidRDefault="00836726" w:rsidP="000A32ED">
      <w:pPr>
        <w:shd w:val="clear" w:color="auto" w:fill="FFFFFF"/>
        <w:jc w:val="both"/>
        <w:rPr>
          <w:rFonts w:ascii="Arial" w:hAnsi="Arial" w:cs="Arial"/>
          <w:spacing w:val="-8"/>
          <w:sz w:val="24"/>
          <w:szCs w:val="24"/>
        </w:rPr>
      </w:pPr>
      <w:r>
        <w:rPr>
          <w:rFonts w:ascii="Arial" w:hAnsi="Arial" w:cs="Arial"/>
          <w:spacing w:val="-8"/>
          <w:sz w:val="24"/>
          <w:szCs w:val="24"/>
        </w:rPr>
        <w:t xml:space="preserve">Señaló </w:t>
      </w:r>
      <w:r w:rsidR="000A32ED">
        <w:rPr>
          <w:rFonts w:ascii="Arial" w:hAnsi="Arial" w:cs="Arial"/>
          <w:spacing w:val="-8"/>
          <w:sz w:val="24"/>
          <w:szCs w:val="24"/>
        </w:rPr>
        <w:t>como e</w:t>
      </w:r>
      <w:r w:rsidR="000A32ED" w:rsidRPr="000A32ED">
        <w:rPr>
          <w:rFonts w:ascii="Arial" w:hAnsi="Arial" w:cs="Arial"/>
          <w:spacing w:val="-8"/>
          <w:sz w:val="24"/>
          <w:szCs w:val="24"/>
        </w:rPr>
        <w:t xml:space="preserve">jemplo las </w:t>
      </w:r>
      <w:r w:rsidR="00A9186B" w:rsidRPr="00A9186B">
        <w:rPr>
          <w:rFonts w:ascii="Arial" w:hAnsi="Arial" w:cs="Arial"/>
          <w:color w:val="262626"/>
          <w:spacing w:val="-8"/>
          <w:sz w:val="24"/>
          <w:szCs w:val="24"/>
        </w:rPr>
        <w:t xml:space="preserve">transmisiones en vivo de los órganos colegiados de gobierno, entre </w:t>
      </w:r>
      <w:r w:rsidR="000A32ED" w:rsidRPr="000A32ED">
        <w:rPr>
          <w:rFonts w:ascii="Arial" w:hAnsi="Arial" w:cs="Arial"/>
          <w:color w:val="262626"/>
          <w:spacing w:val="-8"/>
          <w:sz w:val="24"/>
          <w:szCs w:val="24"/>
        </w:rPr>
        <w:t xml:space="preserve">ellas </w:t>
      </w:r>
      <w:r w:rsidR="00A9186B" w:rsidRPr="00A9186B">
        <w:rPr>
          <w:rFonts w:ascii="Arial" w:hAnsi="Arial" w:cs="Arial"/>
          <w:color w:val="262626"/>
          <w:spacing w:val="-8"/>
          <w:sz w:val="24"/>
          <w:szCs w:val="24"/>
        </w:rPr>
        <w:t>las se</w:t>
      </w:r>
      <w:r w:rsidR="000A32ED" w:rsidRPr="000A32ED">
        <w:rPr>
          <w:rFonts w:ascii="Arial" w:hAnsi="Arial" w:cs="Arial"/>
          <w:color w:val="262626"/>
          <w:spacing w:val="-8"/>
          <w:sz w:val="24"/>
          <w:szCs w:val="24"/>
        </w:rPr>
        <w:t>siones de la Junta de Gobierno, d</w:t>
      </w:r>
      <w:r w:rsidR="00A9186B" w:rsidRPr="00A9186B">
        <w:rPr>
          <w:rFonts w:ascii="Arial" w:hAnsi="Arial" w:cs="Arial"/>
          <w:color w:val="262626"/>
          <w:spacing w:val="-8"/>
          <w:sz w:val="24"/>
          <w:szCs w:val="24"/>
        </w:rPr>
        <w:t xml:space="preserve">onde se llevan a cabo los nombramientos de </w:t>
      </w:r>
      <w:r w:rsidR="000A32ED" w:rsidRPr="000A32ED">
        <w:rPr>
          <w:rFonts w:ascii="Arial" w:hAnsi="Arial" w:cs="Arial"/>
          <w:color w:val="262626"/>
          <w:spacing w:val="-8"/>
          <w:sz w:val="24"/>
          <w:szCs w:val="24"/>
        </w:rPr>
        <w:t>directores de unidades académicas y del propio R</w:t>
      </w:r>
      <w:r w:rsidR="00A9186B" w:rsidRPr="00A9186B">
        <w:rPr>
          <w:rFonts w:ascii="Arial" w:hAnsi="Arial" w:cs="Arial"/>
          <w:color w:val="262626"/>
          <w:spacing w:val="-8"/>
          <w:sz w:val="24"/>
          <w:szCs w:val="24"/>
        </w:rPr>
        <w:t>ector</w:t>
      </w:r>
      <w:r w:rsidR="000A32ED" w:rsidRPr="000A32ED">
        <w:rPr>
          <w:rFonts w:ascii="Arial" w:hAnsi="Arial" w:cs="Arial"/>
          <w:color w:val="262626"/>
          <w:spacing w:val="-8"/>
          <w:sz w:val="24"/>
          <w:szCs w:val="24"/>
        </w:rPr>
        <w:t>, dando oportunidad a la</w:t>
      </w:r>
      <w:r w:rsidR="00A9186B" w:rsidRPr="00A9186B">
        <w:rPr>
          <w:rFonts w:ascii="Arial" w:hAnsi="Arial" w:cs="Arial"/>
          <w:color w:val="262626"/>
          <w:spacing w:val="-8"/>
          <w:sz w:val="24"/>
          <w:szCs w:val="24"/>
        </w:rPr>
        <w:t xml:space="preserve"> comunidad universitaria </w:t>
      </w:r>
      <w:r w:rsidR="000A32ED" w:rsidRPr="000A32ED">
        <w:rPr>
          <w:rFonts w:ascii="Arial" w:hAnsi="Arial" w:cs="Arial"/>
          <w:color w:val="262626"/>
          <w:spacing w:val="-8"/>
          <w:sz w:val="24"/>
          <w:szCs w:val="24"/>
        </w:rPr>
        <w:t>de enterarse en tiempo</w:t>
      </w:r>
      <w:r w:rsidR="00A9186B" w:rsidRPr="00A9186B">
        <w:rPr>
          <w:rFonts w:ascii="Arial" w:hAnsi="Arial" w:cs="Arial"/>
          <w:color w:val="262626"/>
          <w:spacing w:val="-8"/>
          <w:sz w:val="24"/>
          <w:szCs w:val="24"/>
        </w:rPr>
        <w:t xml:space="preserve"> real de los resultados y argument</w:t>
      </w:r>
      <w:r w:rsidR="000A32ED">
        <w:rPr>
          <w:rFonts w:ascii="Arial" w:hAnsi="Arial" w:cs="Arial"/>
          <w:color w:val="262626"/>
          <w:spacing w:val="-8"/>
          <w:sz w:val="24"/>
          <w:szCs w:val="24"/>
        </w:rPr>
        <w:t xml:space="preserve">os que sustentan las decisiones de selección de las autoridades </w:t>
      </w:r>
      <w:r w:rsidR="000A32ED">
        <w:rPr>
          <w:rFonts w:ascii="Arial" w:hAnsi="Arial" w:cs="Arial"/>
          <w:color w:val="262626"/>
          <w:spacing w:val="-8"/>
          <w:sz w:val="24"/>
          <w:szCs w:val="24"/>
        </w:rPr>
        <w:tab/>
        <w:t>que orientan el rumbo de la Máxima Casa de Estudios.</w:t>
      </w:r>
    </w:p>
    <w:p w:rsidR="00A9186B" w:rsidRPr="00A9186B" w:rsidRDefault="00A9186B" w:rsidP="00A9186B">
      <w:pPr>
        <w:autoSpaceDN/>
        <w:jc w:val="both"/>
        <w:rPr>
          <w:rFonts w:ascii="Arial" w:hAnsi="Arial" w:cs="Arial"/>
          <w:color w:val="262626"/>
          <w:sz w:val="16"/>
          <w:szCs w:val="16"/>
        </w:rPr>
      </w:pPr>
    </w:p>
    <w:p w:rsidR="00D60868" w:rsidRPr="00A9186B" w:rsidRDefault="00D60868" w:rsidP="00D60868">
      <w:pPr>
        <w:autoSpaceDN/>
        <w:jc w:val="both"/>
        <w:rPr>
          <w:rFonts w:ascii="Arial" w:hAnsi="Arial" w:cs="Arial"/>
          <w:color w:val="262626"/>
          <w:sz w:val="24"/>
          <w:szCs w:val="24"/>
        </w:rPr>
      </w:pPr>
      <w:r>
        <w:rPr>
          <w:rFonts w:ascii="Arial" w:hAnsi="Arial" w:cs="Arial"/>
          <w:color w:val="262626"/>
          <w:sz w:val="24"/>
          <w:szCs w:val="24"/>
        </w:rPr>
        <w:t xml:space="preserve">Indicó que la afiliación de la Junta de Gobierno de la UABC a la AGB es un testimonio del compromiso de la UABC con las </w:t>
      </w:r>
      <w:r w:rsidR="000A32ED">
        <w:rPr>
          <w:rFonts w:ascii="Arial" w:hAnsi="Arial" w:cs="Arial"/>
          <w:color w:val="262626"/>
          <w:sz w:val="24"/>
          <w:szCs w:val="24"/>
        </w:rPr>
        <w:t>buenas prácticas, en este</w:t>
      </w:r>
      <w:r w:rsidR="00A9186B" w:rsidRPr="00A9186B">
        <w:rPr>
          <w:rFonts w:ascii="Arial" w:hAnsi="Arial" w:cs="Arial"/>
          <w:color w:val="262626"/>
          <w:sz w:val="24"/>
          <w:szCs w:val="24"/>
        </w:rPr>
        <w:t xml:space="preserve"> caso, con estándares internacionales y de nación desarrollada</w:t>
      </w:r>
      <w:r>
        <w:rPr>
          <w:rFonts w:ascii="Arial" w:hAnsi="Arial" w:cs="Arial"/>
          <w:color w:val="262626"/>
          <w:sz w:val="24"/>
          <w:szCs w:val="24"/>
        </w:rPr>
        <w:t>. “</w:t>
      </w:r>
      <w:r w:rsidRPr="00A9186B">
        <w:rPr>
          <w:rFonts w:ascii="Arial" w:hAnsi="Arial" w:cs="Arial"/>
          <w:color w:val="262626"/>
          <w:sz w:val="24"/>
          <w:szCs w:val="24"/>
        </w:rPr>
        <w:t>Es también una prueba fehaciente del carácter vanguardista de la UABC al ser la primera universidad pública del país que da este importante paso</w:t>
      </w:r>
      <w:r>
        <w:rPr>
          <w:rFonts w:ascii="Arial" w:hAnsi="Arial" w:cs="Arial"/>
          <w:color w:val="262626"/>
          <w:sz w:val="24"/>
          <w:szCs w:val="24"/>
        </w:rPr>
        <w:t>”</w:t>
      </w:r>
      <w:r w:rsidRPr="00A9186B">
        <w:rPr>
          <w:rFonts w:ascii="Arial" w:hAnsi="Arial" w:cs="Arial"/>
          <w:color w:val="262626"/>
          <w:sz w:val="24"/>
          <w:szCs w:val="24"/>
        </w:rPr>
        <w:t>.</w:t>
      </w:r>
    </w:p>
    <w:p w:rsidR="00D60868" w:rsidRPr="00D60868" w:rsidRDefault="00D60868" w:rsidP="00A9186B">
      <w:pPr>
        <w:autoSpaceDN/>
        <w:jc w:val="both"/>
        <w:rPr>
          <w:rFonts w:ascii="Arial" w:hAnsi="Arial" w:cs="Arial"/>
          <w:color w:val="262626"/>
          <w:sz w:val="16"/>
          <w:szCs w:val="16"/>
        </w:rPr>
      </w:pPr>
    </w:p>
    <w:p w:rsidR="00A9186B" w:rsidRDefault="00D60868" w:rsidP="00A9186B">
      <w:pPr>
        <w:autoSpaceDN/>
        <w:jc w:val="both"/>
        <w:rPr>
          <w:rFonts w:ascii="Arial" w:hAnsi="Arial" w:cs="Arial"/>
          <w:color w:val="262626"/>
          <w:sz w:val="24"/>
          <w:szCs w:val="24"/>
        </w:rPr>
      </w:pPr>
      <w:r>
        <w:rPr>
          <w:rFonts w:ascii="Arial" w:hAnsi="Arial" w:cs="Arial"/>
          <w:color w:val="262626"/>
          <w:sz w:val="24"/>
          <w:szCs w:val="24"/>
        </w:rPr>
        <w:t>“</w:t>
      </w:r>
      <w:r w:rsidR="00A9186B" w:rsidRPr="00A9186B">
        <w:rPr>
          <w:rFonts w:ascii="Arial" w:hAnsi="Arial" w:cs="Arial"/>
          <w:color w:val="262626"/>
          <w:sz w:val="24"/>
          <w:szCs w:val="24"/>
        </w:rPr>
        <w:t>Con acciones como esta se cultiva la confianza social en nuestra Universidad, se fortalece el prestigio que generosamente nos prodiga la sociedad, un intangible que representa uno de los principales activos que hemos construido a lo largo de casi 62 años de existencia</w:t>
      </w:r>
      <w:r>
        <w:rPr>
          <w:rFonts w:ascii="Arial" w:hAnsi="Arial" w:cs="Arial"/>
          <w:color w:val="262626"/>
          <w:sz w:val="24"/>
          <w:szCs w:val="24"/>
        </w:rPr>
        <w:t>”, puntualizó el Rector</w:t>
      </w:r>
      <w:r w:rsidR="00A9186B" w:rsidRPr="00A9186B">
        <w:rPr>
          <w:rFonts w:ascii="Arial" w:hAnsi="Arial" w:cs="Arial"/>
          <w:color w:val="262626"/>
          <w:sz w:val="24"/>
          <w:szCs w:val="24"/>
        </w:rPr>
        <w:t>.</w:t>
      </w:r>
    </w:p>
    <w:p w:rsidR="00D60868" w:rsidRPr="009E67FC" w:rsidRDefault="00D60868" w:rsidP="00A9186B">
      <w:pPr>
        <w:autoSpaceDN/>
        <w:jc w:val="both"/>
        <w:rPr>
          <w:rFonts w:ascii="Arial" w:hAnsi="Arial" w:cs="Arial"/>
          <w:color w:val="262626"/>
          <w:sz w:val="16"/>
          <w:szCs w:val="16"/>
        </w:rPr>
      </w:pPr>
    </w:p>
    <w:p w:rsidR="00D60868" w:rsidRDefault="00D60868" w:rsidP="00A9186B">
      <w:pPr>
        <w:autoSpaceDN/>
        <w:jc w:val="both"/>
        <w:rPr>
          <w:rFonts w:ascii="Arial" w:hAnsi="Arial" w:cs="Arial"/>
          <w:color w:val="262626"/>
          <w:sz w:val="24"/>
          <w:szCs w:val="24"/>
        </w:rPr>
      </w:pPr>
      <w:r>
        <w:rPr>
          <w:rFonts w:ascii="Arial" w:hAnsi="Arial" w:cs="Arial"/>
          <w:color w:val="262626"/>
          <w:sz w:val="24"/>
          <w:szCs w:val="24"/>
        </w:rPr>
        <w:t>Para entregar el certificado de afiliación asistió el maestro Horacio Valeiras, Director de Miembros de la AGB, quien señaló que la</w:t>
      </w:r>
      <w:r w:rsidR="00A9186B" w:rsidRPr="00A9186B">
        <w:rPr>
          <w:rFonts w:ascii="Arial" w:hAnsi="Arial" w:cs="Arial"/>
          <w:color w:val="262626"/>
          <w:sz w:val="24"/>
          <w:szCs w:val="24"/>
        </w:rPr>
        <w:t xml:space="preserve"> buena ordenanza universitaria es fundamental</w:t>
      </w:r>
      <w:r>
        <w:rPr>
          <w:rFonts w:ascii="Arial" w:hAnsi="Arial" w:cs="Arial"/>
          <w:color w:val="262626"/>
          <w:sz w:val="24"/>
          <w:szCs w:val="24"/>
        </w:rPr>
        <w:t xml:space="preserve"> y </w:t>
      </w:r>
      <w:r w:rsidR="00A9186B" w:rsidRPr="00A9186B">
        <w:rPr>
          <w:rFonts w:ascii="Arial" w:hAnsi="Arial" w:cs="Arial"/>
          <w:color w:val="262626"/>
          <w:sz w:val="24"/>
          <w:szCs w:val="24"/>
        </w:rPr>
        <w:t>que espera que la afiliación de la Junta de Gobier</w:t>
      </w:r>
      <w:r>
        <w:rPr>
          <w:rFonts w:ascii="Arial" w:hAnsi="Arial" w:cs="Arial"/>
          <w:color w:val="262626"/>
          <w:sz w:val="24"/>
          <w:szCs w:val="24"/>
        </w:rPr>
        <w:t>no de la UABC rinda buenos frutos.</w:t>
      </w:r>
    </w:p>
    <w:p w:rsidR="00D60868" w:rsidRPr="009E67FC" w:rsidRDefault="00D60868" w:rsidP="00A9186B">
      <w:pPr>
        <w:autoSpaceDN/>
        <w:jc w:val="both"/>
        <w:rPr>
          <w:rFonts w:ascii="Arial" w:hAnsi="Arial" w:cs="Arial"/>
          <w:color w:val="262626"/>
          <w:sz w:val="16"/>
          <w:szCs w:val="16"/>
        </w:rPr>
      </w:pPr>
    </w:p>
    <w:p w:rsidR="00836726" w:rsidRPr="00A9186B" w:rsidRDefault="00D60868" w:rsidP="00D60868">
      <w:pPr>
        <w:autoSpaceDN/>
        <w:jc w:val="both"/>
        <w:rPr>
          <w:rFonts w:ascii="Arial" w:hAnsi="Arial" w:cs="Arial"/>
          <w:color w:val="262626"/>
          <w:sz w:val="24"/>
          <w:szCs w:val="24"/>
        </w:rPr>
      </w:pPr>
      <w:r>
        <w:rPr>
          <w:rFonts w:ascii="Arial" w:hAnsi="Arial" w:cs="Arial"/>
          <w:color w:val="262626"/>
          <w:sz w:val="24"/>
          <w:szCs w:val="24"/>
        </w:rPr>
        <w:t>Asimismo, destacó que el</w:t>
      </w:r>
      <w:r w:rsidRPr="00A9186B">
        <w:rPr>
          <w:rFonts w:ascii="Arial" w:hAnsi="Arial" w:cs="Arial"/>
          <w:color w:val="262626"/>
          <w:sz w:val="24"/>
          <w:szCs w:val="24"/>
        </w:rPr>
        <w:t xml:space="preserve"> modelo de Junta de Gobierno y Patronato</w:t>
      </w:r>
      <w:r>
        <w:rPr>
          <w:rFonts w:ascii="Arial" w:hAnsi="Arial" w:cs="Arial"/>
          <w:color w:val="262626"/>
          <w:sz w:val="24"/>
          <w:szCs w:val="24"/>
        </w:rPr>
        <w:t>, tal como el que mantiene la UABC,</w:t>
      </w:r>
      <w:r w:rsidRPr="00A9186B">
        <w:rPr>
          <w:rFonts w:ascii="Arial" w:hAnsi="Arial" w:cs="Arial"/>
          <w:color w:val="262626"/>
          <w:sz w:val="24"/>
          <w:szCs w:val="24"/>
        </w:rPr>
        <w:t xml:space="preserve"> es uno que asegura la ind</w:t>
      </w:r>
      <w:r>
        <w:rPr>
          <w:rFonts w:ascii="Arial" w:hAnsi="Arial" w:cs="Arial"/>
          <w:color w:val="262626"/>
          <w:sz w:val="24"/>
          <w:szCs w:val="24"/>
        </w:rPr>
        <w:t xml:space="preserve">ependencia y la autonomía de las universidades, ya que se involucran personas </w:t>
      </w:r>
      <w:r w:rsidRPr="00A9186B">
        <w:rPr>
          <w:rFonts w:ascii="Arial" w:hAnsi="Arial" w:cs="Arial"/>
          <w:color w:val="262626"/>
          <w:sz w:val="24"/>
          <w:szCs w:val="24"/>
        </w:rPr>
        <w:t>interesada</w:t>
      </w:r>
      <w:r w:rsidR="009E67FC">
        <w:rPr>
          <w:rFonts w:ascii="Arial" w:hAnsi="Arial" w:cs="Arial"/>
          <w:color w:val="262626"/>
          <w:sz w:val="24"/>
          <w:szCs w:val="24"/>
        </w:rPr>
        <w:t>s</w:t>
      </w:r>
      <w:r w:rsidRPr="00A9186B">
        <w:rPr>
          <w:rFonts w:ascii="Arial" w:hAnsi="Arial" w:cs="Arial"/>
          <w:color w:val="262626"/>
          <w:sz w:val="24"/>
          <w:szCs w:val="24"/>
        </w:rPr>
        <w:t xml:space="preserve"> en mantener su excelencia. </w:t>
      </w:r>
      <w:r w:rsidR="009E67FC">
        <w:rPr>
          <w:rFonts w:ascii="Arial" w:hAnsi="Arial" w:cs="Arial"/>
          <w:color w:val="262626"/>
          <w:sz w:val="24"/>
          <w:szCs w:val="24"/>
        </w:rPr>
        <w:t>Finalmente, expresó que para la AGB es un orgullo incluir entre sus miembros a esta Casa de Estudios.</w:t>
      </w:r>
    </w:p>
    <w:p w:rsidR="009E67FC" w:rsidRPr="009E67FC" w:rsidRDefault="009E67FC" w:rsidP="00A9186B">
      <w:pPr>
        <w:autoSpaceDN/>
        <w:jc w:val="both"/>
        <w:rPr>
          <w:rFonts w:ascii="Arial" w:hAnsi="Arial" w:cs="Arial"/>
          <w:color w:val="262626"/>
          <w:sz w:val="16"/>
          <w:szCs w:val="16"/>
        </w:rPr>
      </w:pPr>
    </w:p>
    <w:p w:rsidR="00A9186B" w:rsidRPr="00A9186B" w:rsidRDefault="009E67FC" w:rsidP="00A9186B">
      <w:pPr>
        <w:autoSpaceDN/>
        <w:jc w:val="both"/>
        <w:rPr>
          <w:rFonts w:ascii="Arial" w:hAnsi="Arial" w:cs="Arial"/>
          <w:color w:val="262626"/>
          <w:sz w:val="24"/>
          <w:szCs w:val="24"/>
        </w:rPr>
      </w:pPr>
      <w:r>
        <w:rPr>
          <w:rFonts w:ascii="Arial" w:hAnsi="Arial" w:cs="Arial"/>
          <w:color w:val="262626"/>
          <w:sz w:val="24"/>
          <w:szCs w:val="24"/>
        </w:rPr>
        <w:t xml:space="preserve">Por su parte, el doctor Felipe Cuamea Velázquez, Presidente de la Junta de Gobierno de la UABC, indicó que esta afiliación representa una oportunidad de </w:t>
      </w:r>
      <w:r w:rsidR="00A9186B" w:rsidRPr="00A9186B">
        <w:rPr>
          <w:rFonts w:ascii="Arial" w:hAnsi="Arial" w:cs="Arial"/>
          <w:color w:val="262626"/>
          <w:sz w:val="24"/>
          <w:szCs w:val="24"/>
        </w:rPr>
        <w:t xml:space="preserve">conocer </w:t>
      </w:r>
      <w:r>
        <w:rPr>
          <w:rFonts w:ascii="Arial" w:hAnsi="Arial" w:cs="Arial"/>
          <w:color w:val="262626"/>
          <w:sz w:val="24"/>
          <w:szCs w:val="24"/>
        </w:rPr>
        <w:t>las</w:t>
      </w:r>
      <w:r w:rsidR="00A9186B" w:rsidRPr="00A9186B">
        <w:rPr>
          <w:rFonts w:ascii="Arial" w:hAnsi="Arial" w:cs="Arial"/>
          <w:color w:val="262626"/>
          <w:sz w:val="24"/>
          <w:szCs w:val="24"/>
        </w:rPr>
        <w:t xml:space="preserve"> prácticas y contextos</w:t>
      </w:r>
      <w:r>
        <w:rPr>
          <w:rFonts w:ascii="Arial" w:hAnsi="Arial" w:cs="Arial"/>
          <w:color w:val="262626"/>
          <w:sz w:val="24"/>
          <w:szCs w:val="24"/>
        </w:rPr>
        <w:t xml:space="preserve"> de universidades internacionales, además de las nacionales al formar parte de la Asociación Nacional de Universidades e Instituciones de Educación Superior (Anuies) en México, las cuales siempre</w:t>
      </w:r>
      <w:r w:rsidR="00A9186B" w:rsidRPr="00A9186B">
        <w:rPr>
          <w:rFonts w:ascii="Arial" w:hAnsi="Arial" w:cs="Arial"/>
          <w:color w:val="262626"/>
          <w:sz w:val="24"/>
          <w:szCs w:val="24"/>
        </w:rPr>
        <w:t xml:space="preserve"> coinciden en metas comunes como mantener la buena calidad educativa, avanzar a las mejores prácticas y trabajar en las agendas pendientes para la educación en México o el mundo</w:t>
      </w:r>
      <w:r>
        <w:rPr>
          <w:rFonts w:ascii="Arial" w:hAnsi="Arial" w:cs="Arial"/>
          <w:color w:val="262626"/>
          <w:sz w:val="24"/>
          <w:szCs w:val="24"/>
        </w:rPr>
        <w:t>.</w:t>
      </w:r>
    </w:p>
    <w:p w:rsidR="00A9186B" w:rsidRPr="00A9186B" w:rsidRDefault="00A9186B" w:rsidP="00A9186B">
      <w:pPr>
        <w:autoSpaceDN/>
        <w:jc w:val="both"/>
        <w:rPr>
          <w:rFonts w:ascii="Arial" w:hAnsi="Arial" w:cs="Arial"/>
          <w:color w:val="262626"/>
          <w:sz w:val="16"/>
          <w:szCs w:val="16"/>
        </w:rPr>
      </w:pPr>
    </w:p>
    <w:p w:rsidR="00A9186B" w:rsidRPr="00A9186B" w:rsidRDefault="009E67FC" w:rsidP="00A9186B">
      <w:pPr>
        <w:autoSpaceDN/>
        <w:jc w:val="both"/>
        <w:rPr>
          <w:rFonts w:ascii="Arial" w:hAnsi="Arial" w:cs="Arial"/>
          <w:color w:val="262626"/>
          <w:sz w:val="24"/>
          <w:szCs w:val="24"/>
        </w:rPr>
      </w:pPr>
      <w:r>
        <w:rPr>
          <w:rFonts w:ascii="Arial" w:hAnsi="Arial" w:cs="Arial"/>
          <w:color w:val="262626"/>
          <w:sz w:val="24"/>
          <w:szCs w:val="24"/>
        </w:rPr>
        <w:t>“</w:t>
      </w:r>
      <w:r w:rsidR="00A9186B" w:rsidRPr="00A9186B">
        <w:rPr>
          <w:rFonts w:ascii="Arial" w:hAnsi="Arial" w:cs="Arial"/>
          <w:color w:val="262626"/>
          <w:sz w:val="24"/>
          <w:szCs w:val="24"/>
        </w:rPr>
        <w:t>La Junta de Gobierno aspira a seguir fortaleciendo el liderazgo de esta Universidad para que siga conduci</w:t>
      </w:r>
      <w:r w:rsidR="00836726">
        <w:rPr>
          <w:rFonts w:ascii="Arial" w:hAnsi="Arial" w:cs="Arial"/>
          <w:color w:val="262626"/>
          <w:sz w:val="24"/>
          <w:szCs w:val="24"/>
        </w:rPr>
        <w:t>én</w:t>
      </w:r>
      <w:r w:rsidR="00A9186B" w:rsidRPr="00A9186B">
        <w:rPr>
          <w:rFonts w:ascii="Arial" w:hAnsi="Arial" w:cs="Arial"/>
          <w:color w:val="262626"/>
          <w:sz w:val="24"/>
          <w:szCs w:val="24"/>
        </w:rPr>
        <w:t>do</w:t>
      </w:r>
      <w:r w:rsidR="00836726">
        <w:rPr>
          <w:rFonts w:ascii="Arial" w:hAnsi="Arial" w:cs="Arial"/>
          <w:color w:val="262626"/>
          <w:sz w:val="24"/>
          <w:szCs w:val="24"/>
        </w:rPr>
        <w:t>se</w:t>
      </w:r>
      <w:r w:rsidR="00A9186B" w:rsidRPr="00A9186B">
        <w:rPr>
          <w:rFonts w:ascii="Arial" w:hAnsi="Arial" w:cs="Arial"/>
          <w:color w:val="262626"/>
          <w:sz w:val="24"/>
          <w:szCs w:val="24"/>
        </w:rPr>
        <w:t xml:space="preserve"> con mayor eficiencia, siempre con la más alta responsabilidad y contribuir al logro y cumplimiento de la misión fundacional de la UABC</w:t>
      </w:r>
      <w:r>
        <w:rPr>
          <w:rFonts w:ascii="Arial" w:hAnsi="Arial" w:cs="Arial"/>
          <w:color w:val="262626"/>
          <w:sz w:val="24"/>
          <w:szCs w:val="24"/>
        </w:rPr>
        <w:t>” declaró</w:t>
      </w:r>
      <w:r w:rsidR="00A9186B" w:rsidRPr="00A9186B">
        <w:rPr>
          <w:rFonts w:ascii="Arial" w:hAnsi="Arial" w:cs="Arial"/>
          <w:color w:val="262626"/>
          <w:sz w:val="24"/>
          <w:szCs w:val="24"/>
        </w:rPr>
        <w:t>.</w:t>
      </w:r>
    </w:p>
    <w:p w:rsidR="00A9186B" w:rsidRPr="00A9186B" w:rsidRDefault="00A9186B" w:rsidP="00A9186B">
      <w:pPr>
        <w:autoSpaceDN/>
        <w:jc w:val="both"/>
        <w:rPr>
          <w:rFonts w:ascii="Arial" w:hAnsi="Arial" w:cs="Arial"/>
          <w:color w:val="262626"/>
          <w:sz w:val="24"/>
          <w:szCs w:val="24"/>
        </w:rPr>
      </w:pPr>
    </w:p>
    <w:p w:rsidR="00A9186B" w:rsidRPr="00A9186B" w:rsidRDefault="00A9186B" w:rsidP="00A9186B">
      <w:pPr>
        <w:autoSpaceDN/>
        <w:jc w:val="both"/>
        <w:rPr>
          <w:rFonts w:ascii="Arial" w:hAnsi="Arial" w:cs="Arial"/>
          <w:color w:val="262626"/>
          <w:sz w:val="24"/>
          <w:szCs w:val="24"/>
        </w:rPr>
      </w:pPr>
    </w:p>
    <w:p w:rsidR="009E67FC" w:rsidRDefault="009E67FC" w:rsidP="00A9186B">
      <w:pPr>
        <w:autoSpaceDN/>
        <w:jc w:val="both"/>
        <w:rPr>
          <w:rFonts w:ascii="Arial" w:hAnsi="Arial" w:cs="Arial"/>
          <w:b/>
          <w:bCs/>
          <w:color w:val="000000"/>
          <w:sz w:val="24"/>
          <w:szCs w:val="24"/>
          <w:bdr w:val="none" w:sz="0" w:space="0" w:color="auto" w:frame="1"/>
        </w:rPr>
      </w:pPr>
    </w:p>
    <w:p w:rsidR="00A9186B" w:rsidRPr="00A9186B" w:rsidRDefault="009E67FC" w:rsidP="00A9186B">
      <w:pPr>
        <w:autoSpaceDN/>
        <w:jc w:val="both"/>
        <w:rPr>
          <w:rFonts w:ascii="Arial" w:hAnsi="Arial" w:cs="Arial"/>
          <w:color w:val="262626"/>
          <w:sz w:val="24"/>
          <w:szCs w:val="24"/>
        </w:rPr>
      </w:pPr>
      <w:r w:rsidRPr="009E67FC">
        <w:rPr>
          <w:rFonts w:ascii="Arial" w:hAnsi="Arial" w:cs="Arial"/>
          <w:bCs/>
          <w:color w:val="000000"/>
          <w:sz w:val="24"/>
          <w:szCs w:val="24"/>
          <w:bdr w:val="none" w:sz="0" w:space="0" w:color="auto" w:frame="1"/>
        </w:rPr>
        <w:t>También se contó con la presencia del doctor</w:t>
      </w:r>
      <w:r w:rsidR="00A9186B" w:rsidRPr="00A9186B">
        <w:rPr>
          <w:rFonts w:ascii="Arial" w:hAnsi="Arial" w:cs="Arial"/>
          <w:bCs/>
          <w:color w:val="000000"/>
          <w:sz w:val="24"/>
          <w:szCs w:val="24"/>
          <w:bdr w:val="none" w:sz="0" w:space="0" w:color="auto" w:frame="1"/>
        </w:rPr>
        <w:t xml:space="preserve"> Guillermo Hernández Duque Delgadillo</w:t>
      </w:r>
      <w:r w:rsidR="00A9186B" w:rsidRPr="00A9186B">
        <w:rPr>
          <w:rFonts w:ascii="Arial" w:hAnsi="Arial" w:cs="Arial"/>
          <w:color w:val="000000"/>
          <w:sz w:val="24"/>
          <w:szCs w:val="24"/>
          <w:bdr w:val="none" w:sz="0" w:space="0" w:color="auto" w:frame="1"/>
        </w:rPr>
        <w:t>, Director General de Coordinación Estratégica de la </w:t>
      </w:r>
      <w:r>
        <w:rPr>
          <w:rFonts w:ascii="Arial" w:hAnsi="Arial" w:cs="Arial"/>
          <w:color w:val="262626"/>
          <w:sz w:val="24"/>
          <w:szCs w:val="24"/>
          <w:bdr w:val="none" w:sz="0" w:space="0" w:color="auto" w:frame="1"/>
        </w:rPr>
        <w:t xml:space="preserve">Anuies, quien celebró la </w:t>
      </w:r>
      <w:r w:rsidR="00A9186B" w:rsidRPr="00A9186B">
        <w:rPr>
          <w:rFonts w:ascii="Arial" w:hAnsi="Arial" w:cs="Arial"/>
          <w:color w:val="000000"/>
          <w:sz w:val="24"/>
          <w:szCs w:val="24"/>
          <w:bdr w:val="none" w:sz="0" w:space="0" w:color="auto" w:frame="1"/>
          <w:lang w:val="es-ES"/>
        </w:rPr>
        <w:t>alianza entre la UABC y la AGB</w:t>
      </w:r>
      <w:r>
        <w:rPr>
          <w:rFonts w:ascii="Arial" w:hAnsi="Arial" w:cs="Arial"/>
          <w:color w:val="000000"/>
          <w:sz w:val="24"/>
          <w:szCs w:val="24"/>
          <w:bdr w:val="none" w:sz="0" w:space="0" w:color="auto" w:frame="1"/>
          <w:lang w:val="es-ES"/>
        </w:rPr>
        <w:t xml:space="preserve">. </w:t>
      </w:r>
      <w:r w:rsidR="00A9186B" w:rsidRPr="00A9186B">
        <w:rPr>
          <w:rFonts w:ascii="Arial" w:hAnsi="Arial" w:cs="Arial"/>
          <w:color w:val="000000"/>
          <w:sz w:val="24"/>
          <w:szCs w:val="24"/>
          <w:bdr w:val="none" w:sz="0" w:space="0" w:color="auto" w:frame="1"/>
        </w:rPr>
        <w:t>"Nos parece que es fundamental para la competitividad permanente de la Universidad, sus sustentabilidad y credibilidad</w:t>
      </w:r>
      <w:r>
        <w:rPr>
          <w:rFonts w:ascii="Arial" w:hAnsi="Arial" w:cs="Arial"/>
          <w:color w:val="000000"/>
          <w:sz w:val="24"/>
          <w:szCs w:val="24"/>
          <w:bdr w:val="none" w:sz="0" w:space="0" w:color="auto" w:frame="1"/>
        </w:rPr>
        <w:t>, a</w:t>
      </w:r>
      <w:r w:rsidR="00A9186B" w:rsidRPr="00A9186B">
        <w:rPr>
          <w:rFonts w:ascii="Arial" w:hAnsi="Arial" w:cs="Arial"/>
          <w:color w:val="000000"/>
          <w:sz w:val="24"/>
          <w:szCs w:val="24"/>
          <w:bdr w:val="none" w:sz="0" w:space="0" w:color="auto" w:frame="1"/>
          <w:lang w:val="es-ES"/>
        </w:rPr>
        <w:t>demás que deja un precedente muy importante para el resto del sistema universitario en México".</w:t>
      </w:r>
    </w:p>
    <w:p w:rsidR="00A9186B" w:rsidRDefault="00A9186B" w:rsidP="00A9186B">
      <w:pPr>
        <w:autoSpaceDN/>
        <w:jc w:val="both"/>
        <w:rPr>
          <w:rFonts w:ascii="Arial" w:hAnsi="Arial" w:cs="Arial"/>
          <w:color w:val="000000"/>
          <w:sz w:val="24"/>
          <w:szCs w:val="24"/>
          <w:bdr w:val="none" w:sz="0" w:space="0" w:color="auto" w:frame="1"/>
          <w:lang w:val="es-ES"/>
        </w:rPr>
      </w:pPr>
      <w:r w:rsidRPr="00A9186B">
        <w:rPr>
          <w:rFonts w:ascii="Arial" w:hAnsi="Arial" w:cs="Arial"/>
          <w:color w:val="000000"/>
          <w:sz w:val="16"/>
          <w:szCs w:val="16"/>
          <w:bdr w:val="none" w:sz="0" w:space="0" w:color="auto" w:frame="1"/>
          <w:lang w:val="es-ES"/>
        </w:rPr>
        <w:br/>
      </w:r>
      <w:r w:rsidR="0077762A" w:rsidRPr="0077762A">
        <w:rPr>
          <w:rFonts w:ascii="Arial" w:hAnsi="Arial" w:cs="Arial"/>
          <w:bCs/>
          <w:color w:val="262626"/>
          <w:sz w:val="24"/>
          <w:szCs w:val="24"/>
          <w:bdr w:val="none" w:sz="0" w:space="0" w:color="auto" w:frame="1"/>
          <w:lang w:val="es-ES"/>
        </w:rPr>
        <w:t>El doctor</w:t>
      </w:r>
      <w:r w:rsidRPr="00A9186B">
        <w:rPr>
          <w:rFonts w:ascii="Arial" w:hAnsi="Arial" w:cs="Arial"/>
          <w:bCs/>
          <w:color w:val="262626"/>
          <w:sz w:val="24"/>
          <w:szCs w:val="24"/>
          <w:bdr w:val="none" w:sz="0" w:space="0" w:color="auto" w:frame="1"/>
          <w:lang w:val="es-ES"/>
        </w:rPr>
        <w:t xml:space="preserve"> Salvador Malo Álvarez</w:t>
      </w:r>
      <w:r w:rsidRPr="00A9186B">
        <w:rPr>
          <w:rFonts w:ascii="Arial" w:hAnsi="Arial" w:cs="Arial"/>
          <w:color w:val="262626"/>
          <w:sz w:val="24"/>
          <w:szCs w:val="24"/>
          <w:bdr w:val="none" w:sz="0" w:space="0" w:color="auto" w:frame="1"/>
          <w:lang w:val="es-ES"/>
        </w:rPr>
        <w:t>, Director General de Educación Superior Universitaria</w:t>
      </w:r>
      <w:r w:rsidR="0014051B">
        <w:rPr>
          <w:rFonts w:ascii="Arial" w:hAnsi="Arial" w:cs="Arial"/>
          <w:color w:val="262626"/>
          <w:sz w:val="24"/>
          <w:szCs w:val="24"/>
          <w:bdr w:val="none" w:sz="0" w:space="0" w:color="auto" w:frame="1"/>
          <w:lang w:val="es-ES"/>
        </w:rPr>
        <w:t xml:space="preserve"> de la Secretaría de Educación Pública</w:t>
      </w:r>
      <w:r w:rsidR="005D1A24">
        <w:rPr>
          <w:rFonts w:ascii="Arial" w:hAnsi="Arial" w:cs="Arial"/>
          <w:color w:val="262626"/>
          <w:sz w:val="24"/>
          <w:szCs w:val="24"/>
          <w:bdr w:val="none" w:sz="0" w:space="0" w:color="auto" w:frame="1"/>
          <w:lang w:val="es-ES"/>
        </w:rPr>
        <w:t xml:space="preserve"> (SEP)</w:t>
      </w:r>
      <w:bookmarkStart w:id="0" w:name="_GoBack"/>
      <w:bookmarkEnd w:id="0"/>
      <w:r w:rsidR="0077762A">
        <w:rPr>
          <w:rFonts w:ascii="Arial" w:hAnsi="Arial" w:cs="Arial"/>
          <w:color w:val="000000"/>
          <w:sz w:val="24"/>
          <w:szCs w:val="24"/>
          <w:bdr w:val="none" w:sz="0" w:space="0" w:color="auto" w:frame="1"/>
          <w:lang w:val="es-ES"/>
        </w:rPr>
        <w:t>, re</w:t>
      </w:r>
      <w:r w:rsidRPr="00A9186B">
        <w:rPr>
          <w:rFonts w:ascii="Arial" w:hAnsi="Arial" w:cs="Arial"/>
          <w:color w:val="000000"/>
          <w:sz w:val="24"/>
          <w:szCs w:val="24"/>
          <w:bdr w:val="none" w:sz="0" w:space="0" w:color="auto" w:frame="1"/>
          <w:lang w:val="es-ES"/>
        </w:rPr>
        <w:t>conoció que este suceso es importante no solo para la UABC, sino para la educación superior en México</w:t>
      </w:r>
      <w:r w:rsidR="0077762A">
        <w:rPr>
          <w:rFonts w:ascii="Arial" w:hAnsi="Arial" w:cs="Arial"/>
          <w:color w:val="000000"/>
          <w:sz w:val="24"/>
          <w:szCs w:val="24"/>
          <w:bdr w:val="none" w:sz="0" w:space="0" w:color="auto" w:frame="1"/>
          <w:lang w:val="es-ES"/>
        </w:rPr>
        <w:t xml:space="preserve">. Agregó que las </w:t>
      </w:r>
      <w:r w:rsidRPr="00A9186B">
        <w:rPr>
          <w:rFonts w:ascii="Arial" w:hAnsi="Arial" w:cs="Arial"/>
          <w:color w:val="000000"/>
          <w:sz w:val="24"/>
          <w:szCs w:val="24"/>
          <w:bdr w:val="none" w:sz="0" w:space="0" w:color="auto" w:frame="1"/>
          <w:lang w:val="es-ES"/>
        </w:rPr>
        <w:t>diversas ordenanzas que dirigen los esfuerzos de las instituciones de educación superior como son la</w:t>
      </w:r>
      <w:r w:rsidR="00836726">
        <w:rPr>
          <w:rFonts w:ascii="Arial" w:hAnsi="Arial" w:cs="Arial"/>
          <w:color w:val="000000"/>
          <w:sz w:val="24"/>
          <w:szCs w:val="24"/>
          <w:bdr w:val="none" w:sz="0" w:space="0" w:color="auto" w:frame="1"/>
          <w:lang w:val="es-ES"/>
        </w:rPr>
        <w:t>s</w:t>
      </w:r>
      <w:r w:rsidRPr="00A9186B">
        <w:rPr>
          <w:rFonts w:ascii="Arial" w:hAnsi="Arial" w:cs="Arial"/>
          <w:color w:val="000000"/>
          <w:sz w:val="24"/>
          <w:szCs w:val="24"/>
          <w:bdr w:val="none" w:sz="0" w:space="0" w:color="auto" w:frame="1"/>
          <w:lang w:val="es-ES"/>
        </w:rPr>
        <w:t xml:space="preserve"> Juntas de Gobierno, Consejos Universitarios y Patronatos Universitarios, son para mejorar la rendición de cuentas, organización de sus actividades, por lo que tienen que estar renovándose y acoplándose a los cambios de la educación superior y una de las mejores formas es estar en constante comunicación con el resto de las instituciones de educación superior</w:t>
      </w:r>
      <w:r w:rsidR="0077762A">
        <w:rPr>
          <w:rFonts w:ascii="Arial" w:hAnsi="Arial" w:cs="Arial"/>
          <w:color w:val="000000"/>
          <w:sz w:val="24"/>
          <w:szCs w:val="24"/>
          <w:bdr w:val="none" w:sz="0" w:space="0" w:color="auto" w:frame="1"/>
          <w:lang w:val="es-ES"/>
        </w:rPr>
        <w:t xml:space="preserve"> a nivel global.</w:t>
      </w:r>
    </w:p>
    <w:p w:rsidR="0077762A" w:rsidRPr="0077762A" w:rsidRDefault="0077762A" w:rsidP="00A9186B">
      <w:pPr>
        <w:autoSpaceDN/>
        <w:jc w:val="both"/>
        <w:rPr>
          <w:rFonts w:ascii="Arial" w:hAnsi="Arial" w:cs="Arial"/>
          <w:color w:val="000000"/>
          <w:sz w:val="16"/>
          <w:szCs w:val="16"/>
          <w:bdr w:val="none" w:sz="0" w:space="0" w:color="auto" w:frame="1"/>
          <w:lang w:val="es-ES"/>
        </w:rPr>
      </w:pPr>
    </w:p>
    <w:p w:rsidR="0077762A" w:rsidRPr="0077762A" w:rsidRDefault="0077762A" w:rsidP="0077762A">
      <w:pPr>
        <w:autoSpaceDN/>
        <w:contextualSpacing/>
        <w:jc w:val="both"/>
        <w:textAlignment w:val="auto"/>
        <w:rPr>
          <w:rFonts w:ascii="Arial" w:hAnsi="Arial" w:cs="Arial"/>
          <w:sz w:val="24"/>
          <w:szCs w:val="24"/>
          <w:lang w:val="es-ES"/>
        </w:rPr>
      </w:pPr>
      <w:r w:rsidRPr="0077762A">
        <w:rPr>
          <w:rFonts w:ascii="Arial" w:hAnsi="Arial" w:cs="Arial"/>
          <w:color w:val="000000"/>
          <w:sz w:val="24"/>
          <w:szCs w:val="24"/>
          <w:bdr w:val="none" w:sz="0" w:space="0" w:color="auto" w:frame="1"/>
          <w:lang w:val="es-ES"/>
        </w:rPr>
        <w:t>También conformaron el presídium el maestro</w:t>
      </w:r>
      <w:r w:rsidRPr="0077762A">
        <w:rPr>
          <w:rFonts w:ascii="Arial" w:hAnsi="Arial" w:cs="Arial"/>
          <w:b/>
          <w:sz w:val="24"/>
          <w:szCs w:val="24"/>
          <w:lang w:val="es-ES"/>
        </w:rPr>
        <w:t xml:space="preserve"> </w:t>
      </w:r>
      <w:r w:rsidRPr="0077762A">
        <w:rPr>
          <w:rFonts w:ascii="Arial" w:hAnsi="Arial" w:cs="Arial"/>
          <w:sz w:val="24"/>
          <w:szCs w:val="24"/>
          <w:lang w:val="es-ES"/>
        </w:rPr>
        <w:t>Rafael Santiago Vidal Uribe,</w:t>
      </w:r>
      <w:r w:rsidRPr="0077762A">
        <w:rPr>
          <w:rFonts w:ascii="Arial" w:hAnsi="Arial" w:cs="Arial"/>
          <w:b/>
          <w:sz w:val="24"/>
          <w:szCs w:val="24"/>
          <w:lang w:val="es-ES"/>
        </w:rPr>
        <w:t xml:space="preserve"> </w:t>
      </w:r>
      <w:r w:rsidRPr="0077762A">
        <w:rPr>
          <w:rFonts w:ascii="Arial" w:hAnsi="Arial" w:cs="Arial"/>
          <w:sz w:val="24"/>
          <w:szCs w:val="24"/>
          <w:lang w:val="es-ES"/>
        </w:rPr>
        <w:t>Coordinador General Comités Interinstitucionales para la Evaluación de la Educación Superior, A.C. CIEES, y el licenciado José Ramiro Cárdenas Tejeda, Vocal Secretario del Patronato Universitario por el municipio de Tijuana.</w:t>
      </w:r>
    </w:p>
    <w:p w:rsidR="0077762A" w:rsidRPr="00A9186B" w:rsidRDefault="0077762A" w:rsidP="00A9186B">
      <w:pPr>
        <w:autoSpaceDN/>
        <w:jc w:val="both"/>
        <w:rPr>
          <w:rFonts w:ascii="Arial" w:hAnsi="Arial" w:cs="Arial"/>
          <w:color w:val="262626"/>
          <w:sz w:val="24"/>
          <w:szCs w:val="24"/>
          <w:lang w:val="es-ES"/>
        </w:rPr>
      </w:pPr>
    </w:p>
    <w:p w:rsidR="00A9186B" w:rsidRPr="00A9186B" w:rsidRDefault="00A9186B" w:rsidP="00A9186B">
      <w:pPr>
        <w:suppressAutoHyphens w:val="0"/>
        <w:autoSpaceDN/>
        <w:rPr>
          <w:rFonts w:ascii="Arial" w:hAnsi="Arial" w:cs="Arial"/>
          <w:color w:val="262626"/>
          <w:sz w:val="23"/>
          <w:szCs w:val="23"/>
        </w:rPr>
      </w:pPr>
      <w:r w:rsidRPr="00A9186B">
        <w:rPr>
          <w:rFonts w:ascii="Tahoma" w:hAnsi="Tahoma" w:cs="Tahoma"/>
          <w:color w:val="000000"/>
          <w:sz w:val="24"/>
          <w:szCs w:val="24"/>
          <w:bdr w:val="none" w:sz="0" w:space="0" w:color="auto" w:frame="1"/>
          <w:lang w:val="es-ES"/>
        </w:rPr>
        <w:br/>
      </w:r>
    </w:p>
    <w:p w:rsidR="00A9186B" w:rsidRPr="00A9186B" w:rsidRDefault="00A9186B" w:rsidP="00A9186B">
      <w:pPr>
        <w:suppressAutoHyphens w:val="0"/>
        <w:autoSpaceDN/>
        <w:rPr>
          <w:rFonts w:ascii="Arial" w:hAnsi="Arial" w:cs="Arial"/>
          <w:color w:val="262626"/>
          <w:sz w:val="23"/>
          <w:szCs w:val="23"/>
        </w:rPr>
      </w:pPr>
    </w:p>
    <w:p w:rsidR="00A9186B" w:rsidRDefault="00A9186B" w:rsidP="00B96B09">
      <w:pPr>
        <w:shd w:val="clear" w:color="auto" w:fill="FFFFFF"/>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Pr="00B96B09" w:rsidRDefault="0072136F" w:rsidP="0055487B">
      <w:pPr>
        <w:jc w:val="both"/>
        <w:rPr>
          <w:rFonts w:ascii="Arial" w:hAnsi="Arial" w:cs="Arial"/>
          <w:color w:val="FF0000"/>
          <w:sz w:val="24"/>
          <w:szCs w:val="24"/>
        </w:rPr>
      </w:pPr>
    </w:p>
    <w:p w:rsidR="0072136F" w:rsidRPr="00B96B09" w:rsidRDefault="0072136F" w:rsidP="0055487B">
      <w:pPr>
        <w:jc w:val="both"/>
        <w:rPr>
          <w:rFonts w:ascii="Arial" w:hAnsi="Arial" w:cs="Arial"/>
          <w:color w:val="FF0000"/>
          <w:sz w:val="24"/>
          <w:szCs w:val="24"/>
        </w:rPr>
      </w:pPr>
    </w:p>
    <w:p w:rsidR="0072136F" w:rsidRPr="00B96B09" w:rsidRDefault="0072136F" w:rsidP="0055487B">
      <w:pPr>
        <w:jc w:val="both"/>
        <w:rPr>
          <w:rFonts w:ascii="Arial" w:hAnsi="Arial" w:cs="Arial"/>
          <w:color w:val="FF0000"/>
          <w:sz w:val="24"/>
          <w:szCs w:val="24"/>
        </w:rPr>
      </w:pPr>
    </w:p>
    <w:p w:rsidR="0072136F" w:rsidRPr="00B96B09" w:rsidRDefault="0072136F" w:rsidP="0072136F">
      <w:pPr>
        <w:jc w:val="right"/>
        <w:rPr>
          <w:rFonts w:ascii="Arial" w:hAnsi="Arial" w:cs="Arial"/>
          <w:color w:val="FF0000"/>
          <w:sz w:val="24"/>
          <w:szCs w:val="24"/>
        </w:rPr>
      </w:pPr>
    </w:p>
    <w:p w:rsidR="0072136F" w:rsidRPr="00B96B09" w:rsidRDefault="0072136F" w:rsidP="0072136F">
      <w:pPr>
        <w:jc w:val="right"/>
        <w:rPr>
          <w:rFonts w:ascii="Arial" w:hAnsi="Arial" w:cs="Arial"/>
          <w:color w:val="FF0000"/>
          <w:sz w:val="24"/>
          <w:szCs w:val="24"/>
        </w:rPr>
      </w:pPr>
      <w:r w:rsidRPr="00B96B09">
        <w:rPr>
          <w:rFonts w:ascii="Arial" w:hAnsi="Arial" w:cs="Arial"/>
          <w:color w:val="FF0000"/>
          <w:sz w:val="24"/>
          <w:szCs w:val="24"/>
        </w:rPr>
        <w:t>Redacción: Angélica Gómez</w:t>
      </w:r>
    </w:p>
    <w:p w:rsidR="0072136F" w:rsidRPr="00B96B09" w:rsidRDefault="0072136F" w:rsidP="0072136F">
      <w:pPr>
        <w:jc w:val="right"/>
        <w:rPr>
          <w:rFonts w:ascii="Arial" w:hAnsi="Arial" w:cs="Arial"/>
          <w:color w:val="FF0000"/>
          <w:sz w:val="24"/>
          <w:szCs w:val="24"/>
        </w:rPr>
      </w:pPr>
      <w:r w:rsidRPr="00B96B09">
        <w:rPr>
          <w:rFonts w:ascii="Arial" w:hAnsi="Arial" w:cs="Arial"/>
          <w:color w:val="FF0000"/>
          <w:sz w:val="24"/>
          <w:szCs w:val="24"/>
        </w:rPr>
        <w:t xml:space="preserve">Fotografías: Armando Ruíz </w:t>
      </w:r>
    </w:p>
    <w:sectPr w:rsidR="0072136F" w:rsidRPr="00B96B09" w:rsidSect="00587CED">
      <w:pgSz w:w="12240" w:h="15840"/>
      <w:pgMar w:top="0" w:right="758" w:bottom="142" w:left="70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6A5" w:rsidRDefault="007766A5">
      <w:r>
        <w:separator/>
      </w:r>
    </w:p>
  </w:endnote>
  <w:endnote w:type="continuationSeparator" w:id="0">
    <w:p w:rsidR="007766A5" w:rsidRDefault="0077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6A5" w:rsidRDefault="007766A5">
      <w:r>
        <w:rPr>
          <w:color w:val="000000"/>
        </w:rPr>
        <w:separator/>
      </w:r>
    </w:p>
  </w:footnote>
  <w:footnote w:type="continuationSeparator" w:id="0">
    <w:p w:rsidR="007766A5" w:rsidRDefault="007766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3C486B"/>
    <w:multiLevelType w:val="hybridMultilevel"/>
    <w:tmpl w:val="FC760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962192"/>
    <w:multiLevelType w:val="hybridMultilevel"/>
    <w:tmpl w:val="1F460F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2532A0"/>
    <w:multiLevelType w:val="hybridMultilevel"/>
    <w:tmpl w:val="C6320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BD971E6"/>
    <w:multiLevelType w:val="hybridMultilevel"/>
    <w:tmpl w:val="B058A8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CE80F21"/>
    <w:multiLevelType w:val="hybridMultilevel"/>
    <w:tmpl w:val="438E23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9" w15:restartNumberingAfterBreak="0">
    <w:nsid w:val="33114631"/>
    <w:multiLevelType w:val="hybridMultilevel"/>
    <w:tmpl w:val="F190A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77A778E"/>
    <w:multiLevelType w:val="hybridMultilevel"/>
    <w:tmpl w:val="B37C0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DFD48FB"/>
    <w:multiLevelType w:val="hybridMultilevel"/>
    <w:tmpl w:val="04A69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ED358BE"/>
    <w:multiLevelType w:val="hybridMultilevel"/>
    <w:tmpl w:val="8E96AB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6" w15:restartNumberingAfterBreak="0">
    <w:nsid w:val="429060E2"/>
    <w:multiLevelType w:val="hybridMultilevel"/>
    <w:tmpl w:val="20744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30B44DF"/>
    <w:multiLevelType w:val="hybridMultilevel"/>
    <w:tmpl w:val="B71EA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5504095"/>
    <w:multiLevelType w:val="multilevel"/>
    <w:tmpl w:val="A2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1165FC"/>
    <w:multiLevelType w:val="hybridMultilevel"/>
    <w:tmpl w:val="9FC4A792"/>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9701421"/>
    <w:multiLevelType w:val="hybridMultilevel"/>
    <w:tmpl w:val="D5688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F844FC0"/>
    <w:multiLevelType w:val="hybridMultilevel"/>
    <w:tmpl w:val="6804E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52F350A"/>
    <w:multiLevelType w:val="hybridMultilevel"/>
    <w:tmpl w:val="EA6250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EA05E62"/>
    <w:multiLevelType w:val="hybridMultilevel"/>
    <w:tmpl w:val="5F48E04E"/>
    <w:lvl w:ilvl="0" w:tplc="AD40EEE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A0C1D16"/>
    <w:multiLevelType w:val="hybridMultilevel"/>
    <w:tmpl w:val="9782C4B0"/>
    <w:lvl w:ilvl="0" w:tplc="0C4C3C1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B475030"/>
    <w:multiLevelType w:val="hybridMultilevel"/>
    <w:tmpl w:val="ED986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6CC81151"/>
    <w:multiLevelType w:val="hybridMultilevel"/>
    <w:tmpl w:val="1EF87642"/>
    <w:lvl w:ilvl="0" w:tplc="41FCD9E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121423C"/>
    <w:multiLevelType w:val="hybridMultilevel"/>
    <w:tmpl w:val="549A1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47279B9"/>
    <w:multiLevelType w:val="hybridMultilevel"/>
    <w:tmpl w:val="26FC0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5503CF4"/>
    <w:multiLevelType w:val="hybridMultilevel"/>
    <w:tmpl w:val="D37CE9AE"/>
    <w:lvl w:ilvl="0" w:tplc="64E2CF2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75E11C6"/>
    <w:multiLevelType w:val="hybridMultilevel"/>
    <w:tmpl w:val="3A82E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8B62DD9"/>
    <w:multiLevelType w:val="hybridMultilevel"/>
    <w:tmpl w:val="280CC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start w:val="1"/>
      <w:numFmt w:val="bullet"/>
      <w:lvlText w:val="o"/>
      <w:lvlJc w:val="left"/>
      <w:pPr>
        <w:ind w:left="6042" w:hanging="360"/>
      </w:pPr>
      <w:rPr>
        <w:rFonts w:ascii="Courier New" w:hAnsi="Courier New" w:cs="Courier New" w:hint="default"/>
      </w:rPr>
    </w:lvl>
    <w:lvl w:ilvl="2" w:tplc="080A0005">
      <w:start w:val="1"/>
      <w:numFmt w:val="bullet"/>
      <w:lvlText w:val=""/>
      <w:lvlJc w:val="left"/>
      <w:pPr>
        <w:ind w:left="6762" w:hanging="360"/>
      </w:pPr>
      <w:rPr>
        <w:rFonts w:ascii="Wingdings" w:hAnsi="Wingdings" w:hint="default"/>
      </w:rPr>
    </w:lvl>
    <w:lvl w:ilvl="3" w:tplc="080A0001">
      <w:start w:val="1"/>
      <w:numFmt w:val="bullet"/>
      <w:lvlText w:val=""/>
      <w:lvlJc w:val="left"/>
      <w:pPr>
        <w:ind w:left="7482" w:hanging="360"/>
      </w:pPr>
      <w:rPr>
        <w:rFonts w:ascii="Symbol" w:hAnsi="Symbol" w:hint="default"/>
      </w:rPr>
    </w:lvl>
    <w:lvl w:ilvl="4" w:tplc="080A0003">
      <w:start w:val="1"/>
      <w:numFmt w:val="bullet"/>
      <w:lvlText w:val="o"/>
      <w:lvlJc w:val="left"/>
      <w:pPr>
        <w:ind w:left="8202" w:hanging="360"/>
      </w:pPr>
      <w:rPr>
        <w:rFonts w:ascii="Courier New" w:hAnsi="Courier New" w:cs="Courier New" w:hint="default"/>
      </w:rPr>
    </w:lvl>
    <w:lvl w:ilvl="5" w:tplc="080A0005">
      <w:start w:val="1"/>
      <w:numFmt w:val="bullet"/>
      <w:lvlText w:val=""/>
      <w:lvlJc w:val="left"/>
      <w:pPr>
        <w:ind w:left="8922" w:hanging="360"/>
      </w:pPr>
      <w:rPr>
        <w:rFonts w:ascii="Wingdings" w:hAnsi="Wingdings" w:hint="default"/>
      </w:rPr>
    </w:lvl>
    <w:lvl w:ilvl="6" w:tplc="080A0001">
      <w:start w:val="1"/>
      <w:numFmt w:val="bullet"/>
      <w:lvlText w:val=""/>
      <w:lvlJc w:val="left"/>
      <w:pPr>
        <w:ind w:left="9642" w:hanging="360"/>
      </w:pPr>
      <w:rPr>
        <w:rFonts w:ascii="Symbol" w:hAnsi="Symbol" w:hint="default"/>
      </w:rPr>
    </w:lvl>
    <w:lvl w:ilvl="7" w:tplc="080A0003">
      <w:start w:val="1"/>
      <w:numFmt w:val="bullet"/>
      <w:lvlText w:val="o"/>
      <w:lvlJc w:val="left"/>
      <w:pPr>
        <w:ind w:left="10362" w:hanging="360"/>
      </w:pPr>
      <w:rPr>
        <w:rFonts w:ascii="Courier New" w:hAnsi="Courier New" w:cs="Courier New" w:hint="default"/>
      </w:rPr>
    </w:lvl>
    <w:lvl w:ilvl="8" w:tplc="080A0005">
      <w:start w:val="1"/>
      <w:numFmt w:val="bullet"/>
      <w:lvlText w:val=""/>
      <w:lvlJc w:val="left"/>
      <w:pPr>
        <w:ind w:left="11082" w:hanging="360"/>
      </w:pPr>
      <w:rPr>
        <w:rFonts w:ascii="Wingdings" w:hAnsi="Wingdings" w:hint="default"/>
      </w:rPr>
    </w:lvl>
  </w:abstractNum>
  <w:num w:numId="1">
    <w:abstractNumId w:val="29"/>
  </w:num>
  <w:num w:numId="2">
    <w:abstractNumId w:val="10"/>
  </w:num>
  <w:num w:numId="3">
    <w:abstractNumId w:val="41"/>
  </w:num>
  <w:num w:numId="4">
    <w:abstractNumId w:val="18"/>
  </w:num>
  <w:num w:numId="5">
    <w:abstractNumId w:val="15"/>
  </w:num>
  <w:num w:numId="6">
    <w:abstractNumId w:val="4"/>
  </w:num>
  <w:num w:numId="7">
    <w:abstractNumId w:val="39"/>
  </w:num>
  <w:num w:numId="8">
    <w:abstractNumId w:val="0"/>
  </w:num>
  <w:num w:numId="9">
    <w:abstractNumId w:val="40"/>
  </w:num>
  <w:num w:numId="10">
    <w:abstractNumId w:val="26"/>
  </w:num>
  <w:num w:numId="11">
    <w:abstractNumId w:val="28"/>
  </w:num>
  <w:num w:numId="12">
    <w:abstractNumId w:val="1"/>
  </w:num>
  <w:num w:numId="13">
    <w:abstractNumId w:val="12"/>
  </w:num>
  <w:num w:numId="14">
    <w:abstractNumId w:val="32"/>
  </w:num>
  <w:num w:numId="15">
    <w:abstractNumId w:val="23"/>
  </w:num>
  <w:num w:numId="16">
    <w:abstractNumId w:val="19"/>
  </w:num>
  <w:num w:numId="17">
    <w:abstractNumId w:val="16"/>
  </w:num>
  <w:num w:numId="18">
    <w:abstractNumId w:val="9"/>
  </w:num>
  <w:num w:numId="19">
    <w:abstractNumId w:val="11"/>
  </w:num>
  <w:num w:numId="20">
    <w:abstractNumId w:val="33"/>
  </w:num>
  <w:num w:numId="21">
    <w:abstractNumId w:val="20"/>
  </w:num>
  <w:num w:numId="22">
    <w:abstractNumId w:val="24"/>
  </w:num>
  <w:num w:numId="23">
    <w:abstractNumId w:val="5"/>
  </w:num>
  <w:num w:numId="24">
    <w:abstractNumId w:val="21"/>
  </w:num>
  <w:num w:numId="25">
    <w:abstractNumId w:val="36"/>
  </w:num>
  <w:num w:numId="26">
    <w:abstractNumId w:val="7"/>
  </w:num>
  <w:num w:numId="27">
    <w:abstractNumId w:val="30"/>
  </w:num>
  <w:num w:numId="28">
    <w:abstractNumId w:val="38"/>
  </w:num>
  <w:num w:numId="29">
    <w:abstractNumId w:val="27"/>
  </w:num>
  <w:num w:numId="30">
    <w:abstractNumId w:val="8"/>
  </w:num>
  <w:num w:numId="31">
    <w:abstractNumId w:val="2"/>
  </w:num>
  <w:num w:numId="32">
    <w:abstractNumId w:val="37"/>
  </w:num>
  <w:num w:numId="33">
    <w:abstractNumId w:val="22"/>
  </w:num>
  <w:num w:numId="34">
    <w:abstractNumId w:val="17"/>
  </w:num>
  <w:num w:numId="35">
    <w:abstractNumId w:val="34"/>
  </w:num>
  <w:num w:numId="36">
    <w:abstractNumId w:val="42"/>
  </w:num>
  <w:num w:numId="37">
    <w:abstractNumId w:val="13"/>
  </w:num>
  <w:num w:numId="38">
    <w:abstractNumId w:val="35"/>
  </w:num>
  <w:num w:numId="39">
    <w:abstractNumId w:val="6"/>
  </w:num>
  <w:num w:numId="40">
    <w:abstractNumId w:val="3"/>
  </w:num>
  <w:num w:numId="41">
    <w:abstractNumId w:val="25"/>
  </w:num>
  <w:num w:numId="42">
    <w:abstractNumId w:val="31"/>
  </w:num>
  <w:num w:numId="43">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3B3"/>
    <w:rsid w:val="00003EBE"/>
    <w:rsid w:val="00004613"/>
    <w:rsid w:val="00004B12"/>
    <w:rsid w:val="000055F9"/>
    <w:rsid w:val="0000566C"/>
    <w:rsid w:val="000057DF"/>
    <w:rsid w:val="00005A2E"/>
    <w:rsid w:val="00005C0C"/>
    <w:rsid w:val="00005EF9"/>
    <w:rsid w:val="00007258"/>
    <w:rsid w:val="00007311"/>
    <w:rsid w:val="00007798"/>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4483"/>
    <w:rsid w:val="0005543B"/>
    <w:rsid w:val="000558C2"/>
    <w:rsid w:val="00055BD5"/>
    <w:rsid w:val="000564E4"/>
    <w:rsid w:val="00056DD6"/>
    <w:rsid w:val="00056E00"/>
    <w:rsid w:val="00057306"/>
    <w:rsid w:val="000600E7"/>
    <w:rsid w:val="0006031B"/>
    <w:rsid w:val="00060374"/>
    <w:rsid w:val="00060844"/>
    <w:rsid w:val="0006161F"/>
    <w:rsid w:val="00061C1D"/>
    <w:rsid w:val="00061C3F"/>
    <w:rsid w:val="00061EC2"/>
    <w:rsid w:val="00062AD2"/>
    <w:rsid w:val="00062DE3"/>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51D"/>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2B0A"/>
    <w:rsid w:val="000934E5"/>
    <w:rsid w:val="00093600"/>
    <w:rsid w:val="000936F1"/>
    <w:rsid w:val="00093AE2"/>
    <w:rsid w:val="00093D75"/>
    <w:rsid w:val="00094965"/>
    <w:rsid w:val="0009511E"/>
    <w:rsid w:val="000956BA"/>
    <w:rsid w:val="0009649A"/>
    <w:rsid w:val="00096D0D"/>
    <w:rsid w:val="00096E84"/>
    <w:rsid w:val="000973A8"/>
    <w:rsid w:val="0009795D"/>
    <w:rsid w:val="000A0DC6"/>
    <w:rsid w:val="000A15A5"/>
    <w:rsid w:val="000A1BFA"/>
    <w:rsid w:val="000A26E8"/>
    <w:rsid w:val="000A2E6D"/>
    <w:rsid w:val="000A2FA0"/>
    <w:rsid w:val="000A2FFE"/>
    <w:rsid w:val="000A3120"/>
    <w:rsid w:val="000A32ED"/>
    <w:rsid w:val="000A3482"/>
    <w:rsid w:val="000A398D"/>
    <w:rsid w:val="000A4418"/>
    <w:rsid w:val="000A47FA"/>
    <w:rsid w:val="000A4F35"/>
    <w:rsid w:val="000A503E"/>
    <w:rsid w:val="000A5AE0"/>
    <w:rsid w:val="000A6218"/>
    <w:rsid w:val="000A6274"/>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1B"/>
    <w:rsid w:val="000B5792"/>
    <w:rsid w:val="000B5AA2"/>
    <w:rsid w:val="000B5FC4"/>
    <w:rsid w:val="000B5FE5"/>
    <w:rsid w:val="000B61A2"/>
    <w:rsid w:val="000B69B7"/>
    <w:rsid w:val="000B6B2B"/>
    <w:rsid w:val="000B71E2"/>
    <w:rsid w:val="000B7AB7"/>
    <w:rsid w:val="000B7AB9"/>
    <w:rsid w:val="000C20D1"/>
    <w:rsid w:val="000C2834"/>
    <w:rsid w:val="000C2E36"/>
    <w:rsid w:val="000C3029"/>
    <w:rsid w:val="000C49C0"/>
    <w:rsid w:val="000C51D9"/>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47"/>
    <w:rsid w:val="000D4B9A"/>
    <w:rsid w:val="000D4E42"/>
    <w:rsid w:val="000D5763"/>
    <w:rsid w:val="000D5842"/>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8A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65D"/>
    <w:rsid w:val="00106A14"/>
    <w:rsid w:val="00106A65"/>
    <w:rsid w:val="00106DD7"/>
    <w:rsid w:val="001079AF"/>
    <w:rsid w:val="00110383"/>
    <w:rsid w:val="00110A2D"/>
    <w:rsid w:val="00111187"/>
    <w:rsid w:val="0011123B"/>
    <w:rsid w:val="001113AD"/>
    <w:rsid w:val="00111D06"/>
    <w:rsid w:val="00112312"/>
    <w:rsid w:val="001124FC"/>
    <w:rsid w:val="00112E53"/>
    <w:rsid w:val="00114BE4"/>
    <w:rsid w:val="00114EC4"/>
    <w:rsid w:val="00115231"/>
    <w:rsid w:val="001153C6"/>
    <w:rsid w:val="00115834"/>
    <w:rsid w:val="00115B37"/>
    <w:rsid w:val="00115C0A"/>
    <w:rsid w:val="00115FA5"/>
    <w:rsid w:val="00115FBA"/>
    <w:rsid w:val="00117503"/>
    <w:rsid w:val="00117962"/>
    <w:rsid w:val="001179A7"/>
    <w:rsid w:val="00117E40"/>
    <w:rsid w:val="00120B7E"/>
    <w:rsid w:val="001211F9"/>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08D8"/>
    <w:rsid w:val="00132219"/>
    <w:rsid w:val="0013302C"/>
    <w:rsid w:val="001334BE"/>
    <w:rsid w:val="001338F2"/>
    <w:rsid w:val="00133C22"/>
    <w:rsid w:val="00133E82"/>
    <w:rsid w:val="0013493E"/>
    <w:rsid w:val="00134E5E"/>
    <w:rsid w:val="00135A2A"/>
    <w:rsid w:val="00136A72"/>
    <w:rsid w:val="00136A8D"/>
    <w:rsid w:val="001378E1"/>
    <w:rsid w:val="00140184"/>
    <w:rsid w:val="001403E1"/>
    <w:rsid w:val="001403F3"/>
    <w:rsid w:val="0014051B"/>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4204"/>
    <w:rsid w:val="0017498B"/>
    <w:rsid w:val="00174B31"/>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54F"/>
    <w:rsid w:val="0018517B"/>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67B"/>
    <w:rsid w:val="00193889"/>
    <w:rsid w:val="00193958"/>
    <w:rsid w:val="00193FAC"/>
    <w:rsid w:val="00194098"/>
    <w:rsid w:val="001941DC"/>
    <w:rsid w:val="00194666"/>
    <w:rsid w:val="00194900"/>
    <w:rsid w:val="0019539F"/>
    <w:rsid w:val="001953C1"/>
    <w:rsid w:val="0019645F"/>
    <w:rsid w:val="001964DB"/>
    <w:rsid w:val="00197119"/>
    <w:rsid w:val="00197300"/>
    <w:rsid w:val="00197D05"/>
    <w:rsid w:val="00197D15"/>
    <w:rsid w:val="001A09C3"/>
    <w:rsid w:val="001A0F1D"/>
    <w:rsid w:val="001A0F70"/>
    <w:rsid w:val="001A1058"/>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20C1"/>
    <w:rsid w:val="001B2649"/>
    <w:rsid w:val="001B2E7F"/>
    <w:rsid w:val="001B3488"/>
    <w:rsid w:val="001B36A1"/>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504A"/>
    <w:rsid w:val="001D5A46"/>
    <w:rsid w:val="001D5EAF"/>
    <w:rsid w:val="001D6255"/>
    <w:rsid w:val="001D635F"/>
    <w:rsid w:val="001D672F"/>
    <w:rsid w:val="001D7F47"/>
    <w:rsid w:val="001E1588"/>
    <w:rsid w:val="001E15A4"/>
    <w:rsid w:val="001E2576"/>
    <w:rsid w:val="001E2EA9"/>
    <w:rsid w:val="001E4855"/>
    <w:rsid w:val="001E5226"/>
    <w:rsid w:val="001E57D2"/>
    <w:rsid w:val="001E5854"/>
    <w:rsid w:val="001E6433"/>
    <w:rsid w:val="001E67B2"/>
    <w:rsid w:val="001E6A3E"/>
    <w:rsid w:val="001E7894"/>
    <w:rsid w:val="001E78A5"/>
    <w:rsid w:val="001E7E00"/>
    <w:rsid w:val="001F0AC8"/>
    <w:rsid w:val="001F109B"/>
    <w:rsid w:val="001F16D1"/>
    <w:rsid w:val="001F178D"/>
    <w:rsid w:val="001F1FEF"/>
    <w:rsid w:val="001F2E9C"/>
    <w:rsid w:val="001F3248"/>
    <w:rsid w:val="001F3B8D"/>
    <w:rsid w:val="001F4290"/>
    <w:rsid w:val="001F43B7"/>
    <w:rsid w:val="001F47DA"/>
    <w:rsid w:val="001F5829"/>
    <w:rsid w:val="001F6203"/>
    <w:rsid w:val="001F630B"/>
    <w:rsid w:val="001F6313"/>
    <w:rsid w:val="001F66B4"/>
    <w:rsid w:val="001F78DE"/>
    <w:rsid w:val="001F7A1F"/>
    <w:rsid w:val="001F7A4B"/>
    <w:rsid w:val="00200515"/>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7F3"/>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9F3"/>
    <w:rsid w:val="00251C5F"/>
    <w:rsid w:val="00251F24"/>
    <w:rsid w:val="00252D3F"/>
    <w:rsid w:val="002548EA"/>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5F"/>
    <w:rsid w:val="00280BFB"/>
    <w:rsid w:val="00281396"/>
    <w:rsid w:val="0028206F"/>
    <w:rsid w:val="0028273E"/>
    <w:rsid w:val="00282C32"/>
    <w:rsid w:val="00282E22"/>
    <w:rsid w:val="00282E44"/>
    <w:rsid w:val="00284D9C"/>
    <w:rsid w:val="002860BB"/>
    <w:rsid w:val="00286256"/>
    <w:rsid w:val="00286D13"/>
    <w:rsid w:val="00287060"/>
    <w:rsid w:val="002905E3"/>
    <w:rsid w:val="0029073C"/>
    <w:rsid w:val="00290FED"/>
    <w:rsid w:val="00291A86"/>
    <w:rsid w:val="00291CE3"/>
    <w:rsid w:val="00292529"/>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69EE"/>
    <w:rsid w:val="002C6E85"/>
    <w:rsid w:val="002C7742"/>
    <w:rsid w:val="002C7CC0"/>
    <w:rsid w:val="002C7DFD"/>
    <w:rsid w:val="002D0623"/>
    <w:rsid w:val="002D1E9B"/>
    <w:rsid w:val="002D211C"/>
    <w:rsid w:val="002D2260"/>
    <w:rsid w:val="002D27CE"/>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1F45"/>
    <w:rsid w:val="002E2156"/>
    <w:rsid w:val="002E2276"/>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69D"/>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B21"/>
    <w:rsid w:val="00336F18"/>
    <w:rsid w:val="0033700D"/>
    <w:rsid w:val="00337412"/>
    <w:rsid w:val="00340072"/>
    <w:rsid w:val="00340548"/>
    <w:rsid w:val="003405FA"/>
    <w:rsid w:val="00341357"/>
    <w:rsid w:val="00341D0B"/>
    <w:rsid w:val="00342317"/>
    <w:rsid w:val="00342D5C"/>
    <w:rsid w:val="00342EAB"/>
    <w:rsid w:val="00344E0C"/>
    <w:rsid w:val="003451AC"/>
    <w:rsid w:val="003454F2"/>
    <w:rsid w:val="003455C4"/>
    <w:rsid w:val="0034598C"/>
    <w:rsid w:val="003461B7"/>
    <w:rsid w:val="00346473"/>
    <w:rsid w:val="00347188"/>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565"/>
    <w:rsid w:val="00354862"/>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33B"/>
    <w:rsid w:val="00365DC8"/>
    <w:rsid w:val="003663A8"/>
    <w:rsid w:val="00366BDF"/>
    <w:rsid w:val="00366EAA"/>
    <w:rsid w:val="00370B32"/>
    <w:rsid w:val="00371FAC"/>
    <w:rsid w:val="00372035"/>
    <w:rsid w:val="0037228F"/>
    <w:rsid w:val="0037239F"/>
    <w:rsid w:val="00372F32"/>
    <w:rsid w:val="003730DD"/>
    <w:rsid w:val="00373778"/>
    <w:rsid w:val="00373B7E"/>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70"/>
    <w:rsid w:val="003879D5"/>
    <w:rsid w:val="00387AD8"/>
    <w:rsid w:val="00387BA4"/>
    <w:rsid w:val="0039098E"/>
    <w:rsid w:val="00390CF1"/>
    <w:rsid w:val="00390EDD"/>
    <w:rsid w:val="00391C6F"/>
    <w:rsid w:val="00391E28"/>
    <w:rsid w:val="00392448"/>
    <w:rsid w:val="00392650"/>
    <w:rsid w:val="003927C1"/>
    <w:rsid w:val="0039336A"/>
    <w:rsid w:val="003933C8"/>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A17"/>
    <w:rsid w:val="003A2F89"/>
    <w:rsid w:val="003A320B"/>
    <w:rsid w:val="003A41E8"/>
    <w:rsid w:val="003A4B0F"/>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B4"/>
    <w:rsid w:val="003D6DE2"/>
    <w:rsid w:val="003D6EA8"/>
    <w:rsid w:val="003D7E2E"/>
    <w:rsid w:val="003E0372"/>
    <w:rsid w:val="003E0A4B"/>
    <w:rsid w:val="003E1023"/>
    <w:rsid w:val="003E166E"/>
    <w:rsid w:val="003E22F2"/>
    <w:rsid w:val="003E244D"/>
    <w:rsid w:val="003E26EC"/>
    <w:rsid w:val="003E2D9F"/>
    <w:rsid w:val="003E2FEE"/>
    <w:rsid w:val="003E34BA"/>
    <w:rsid w:val="003E383C"/>
    <w:rsid w:val="003E43B6"/>
    <w:rsid w:val="003E452E"/>
    <w:rsid w:val="003E49AA"/>
    <w:rsid w:val="003E6C09"/>
    <w:rsid w:val="003E6CB7"/>
    <w:rsid w:val="003E6D32"/>
    <w:rsid w:val="003E767F"/>
    <w:rsid w:val="003F056B"/>
    <w:rsid w:val="003F07ED"/>
    <w:rsid w:val="003F14E1"/>
    <w:rsid w:val="003F3118"/>
    <w:rsid w:val="003F34BF"/>
    <w:rsid w:val="003F3B72"/>
    <w:rsid w:val="003F3F27"/>
    <w:rsid w:val="003F43C6"/>
    <w:rsid w:val="003F518D"/>
    <w:rsid w:val="003F5C0C"/>
    <w:rsid w:val="003F5D34"/>
    <w:rsid w:val="003F627F"/>
    <w:rsid w:val="003F6289"/>
    <w:rsid w:val="003F669D"/>
    <w:rsid w:val="003F73F9"/>
    <w:rsid w:val="003F771B"/>
    <w:rsid w:val="0040031B"/>
    <w:rsid w:val="00400A06"/>
    <w:rsid w:val="00400FDB"/>
    <w:rsid w:val="00402003"/>
    <w:rsid w:val="00403C29"/>
    <w:rsid w:val="00403C73"/>
    <w:rsid w:val="00403EBA"/>
    <w:rsid w:val="0040449E"/>
    <w:rsid w:val="00404553"/>
    <w:rsid w:val="00404B65"/>
    <w:rsid w:val="00404D77"/>
    <w:rsid w:val="00405343"/>
    <w:rsid w:val="004055E2"/>
    <w:rsid w:val="0040631A"/>
    <w:rsid w:val="00406CAB"/>
    <w:rsid w:val="00406F3F"/>
    <w:rsid w:val="00407B8F"/>
    <w:rsid w:val="0041101D"/>
    <w:rsid w:val="00411409"/>
    <w:rsid w:val="00411591"/>
    <w:rsid w:val="00411A86"/>
    <w:rsid w:val="00411D5C"/>
    <w:rsid w:val="00411F37"/>
    <w:rsid w:val="00412E9A"/>
    <w:rsid w:val="00413199"/>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351"/>
    <w:rsid w:val="00433DDF"/>
    <w:rsid w:val="0043430F"/>
    <w:rsid w:val="004347AF"/>
    <w:rsid w:val="00434BB0"/>
    <w:rsid w:val="0043504C"/>
    <w:rsid w:val="0043513F"/>
    <w:rsid w:val="004362CF"/>
    <w:rsid w:val="00436962"/>
    <w:rsid w:val="0043717F"/>
    <w:rsid w:val="004376F1"/>
    <w:rsid w:val="00437B59"/>
    <w:rsid w:val="00440DFE"/>
    <w:rsid w:val="00440F45"/>
    <w:rsid w:val="00442DC8"/>
    <w:rsid w:val="0044307E"/>
    <w:rsid w:val="004437AB"/>
    <w:rsid w:val="00443CA0"/>
    <w:rsid w:val="00444073"/>
    <w:rsid w:val="0044407E"/>
    <w:rsid w:val="004446AA"/>
    <w:rsid w:val="00444A9C"/>
    <w:rsid w:val="00445594"/>
    <w:rsid w:val="00445DB1"/>
    <w:rsid w:val="00446035"/>
    <w:rsid w:val="00446709"/>
    <w:rsid w:val="00446918"/>
    <w:rsid w:val="004469E6"/>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E35"/>
    <w:rsid w:val="00455279"/>
    <w:rsid w:val="00455360"/>
    <w:rsid w:val="004554A9"/>
    <w:rsid w:val="00455752"/>
    <w:rsid w:val="00455F10"/>
    <w:rsid w:val="00456B24"/>
    <w:rsid w:val="004572C0"/>
    <w:rsid w:val="00457C1E"/>
    <w:rsid w:val="004607B9"/>
    <w:rsid w:val="00460891"/>
    <w:rsid w:val="00460C3F"/>
    <w:rsid w:val="00460F81"/>
    <w:rsid w:val="00460FD8"/>
    <w:rsid w:val="00461719"/>
    <w:rsid w:val="004623C4"/>
    <w:rsid w:val="0046263C"/>
    <w:rsid w:val="004630C1"/>
    <w:rsid w:val="0046357A"/>
    <w:rsid w:val="004635EF"/>
    <w:rsid w:val="00463681"/>
    <w:rsid w:val="00463B7E"/>
    <w:rsid w:val="00463E51"/>
    <w:rsid w:val="00464244"/>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4F9"/>
    <w:rsid w:val="00474710"/>
    <w:rsid w:val="00474B18"/>
    <w:rsid w:val="00474DE4"/>
    <w:rsid w:val="00474FBE"/>
    <w:rsid w:val="004752E8"/>
    <w:rsid w:val="00475683"/>
    <w:rsid w:val="00475B90"/>
    <w:rsid w:val="00475D7B"/>
    <w:rsid w:val="00475DE1"/>
    <w:rsid w:val="0047680A"/>
    <w:rsid w:val="00477081"/>
    <w:rsid w:val="00477579"/>
    <w:rsid w:val="00477B47"/>
    <w:rsid w:val="00477D8C"/>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135"/>
    <w:rsid w:val="00491544"/>
    <w:rsid w:val="004919E9"/>
    <w:rsid w:val="00491F54"/>
    <w:rsid w:val="00492830"/>
    <w:rsid w:val="00493BB8"/>
    <w:rsid w:val="00493C52"/>
    <w:rsid w:val="00493DD4"/>
    <w:rsid w:val="00493E62"/>
    <w:rsid w:val="00493EDF"/>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CBA"/>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4590"/>
    <w:rsid w:val="004C4A92"/>
    <w:rsid w:val="004C610C"/>
    <w:rsid w:val="004C6BCE"/>
    <w:rsid w:val="004C7128"/>
    <w:rsid w:val="004D03CA"/>
    <w:rsid w:val="004D0F90"/>
    <w:rsid w:val="004D13AB"/>
    <w:rsid w:val="004D17F2"/>
    <w:rsid w:val="004D1D62"/>
    <w:rsid w:val="004D2725"/>
    <w:rsid w:val="004D32B4"/>
    <w:rsid w:val="004D5117"/>
    <w:rsid w:val="004D5189"/>
    <w:rsid w:val="004D5227"/>
    <w:rsid w:val="004D524F"/>
    <w:rsid w:val="004D5418"/>
    <w:rsid w:val="004D55C2"/>
    <w:rsid w:val="004D5F71"/>
    <w:rsid w:val="004D62D5"/>
    <w:rsid w:val="004D6471"/>
    <w:rsid w:val="004D6601"/>
    <w:rsid w:val="004D7BF4"/>
    <w:rsid w:val="004D7F75"/>
    <w:rsid w:val="004E0D9A"/>
    <w:rsid w:val="004E0F3C"/>
    <w:rsid w:val="004E126B"/>
    <w:rsid w:val="004E1A08"/>
    <w:rsid w:val="004E2100"/>
    <w:rsid w:val="004E27C5"/>
    <w:rsid w:val="004E2823"/>
    <w:rsid w:val="004E2F83"/>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D36"/>
    <w:rsid w:val="0050272B"/>
    <w:rsid w:val="005028FF"/>
    <w:rsid w:val="00503B96"/>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4798"/>
    <w:rsid w:val="00515927"/>
    <w:rsid w:val="00515B13"/>
    <w:rsid w:val="00515C50"/>
    <w:rsid w:val="00515F26"/>
    <w:rsid w:val="0051678D"/>
    <w:rsid w:val="00516DB6"/>
    <w:rsid w:val="00517042"/>
    <w:rsid w:val="0051732C"/>
    <w:rsid w:val="0051737B"/>
    <w:rsid w:val="00517801"/>
    <w:rsid w:val="00520424"/>
    <w:rsid w:val="005204C1"/>
    <w:rsid w:val="005206D2"/>
    <w:rsid w:val="005208BE"/>
    <w:rsid w:val="00521725"/>
    <w:rsid w:val="00521E6C"/>
    <w:rsid w:val="00522285"/>
    <w:rsid w:val="00522ADA"/>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F55"/>
    <w:rsid w:val="005403DD"/>
    <w:rsid w:val="00540780"/>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63B"/>
    <w:rsid w:val="00552FAE"/>
    <w:rsid w:val="005533B5"/>
    <w:rsid w:val="00553CB8"/>
    <w:rsid w:val="00553D84"/>
    <w:rsid w:val="00553F02"/>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3FC7"/>
    <w:rsid w:val="00565BFD"/>
    <w:rsid w:val="00566545"/>
    <w:rsid w:val="0056680F"/>
    <w:rsid w:val="00566B0C"/>
    <w:rsid w:val="005675FE"/>
    <w:rsid w:val="00567A70"/>
    <w:rsid w:val="005703DF"/>
    <w:rsid w:val="0057167C"/>
    <w:rsid w:val="00571B94"/>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A78"/>
    <w:rsid w:val="005844A8"/>
    <w:rsid w:val="00584AA4"/>
    <w:rsid w:val="005850C0"/>
    <w:rsid w:val="00585471"/>
    <w:rsid w:val="00585689"/>
    <w:rsid w:val="0058598A"/>
    <w:rsid w:val="005864D6"/>
    <w:rsid w:val="005865AB"/>
    <w:rsid w:val="00586E00"/>
    <w:rsid w:val="005874FE"/>
    <w:rsid w:val="00587CED"/>
    <w:rsid w:val="005918DE"/>
    <w:rsid w:val="0059215F"/>
    <w:rsid w:val="005928ED"/>
    <w:rsid w:val="00592ABE"/>
    <w:rsid w:val="00592BFE"/>
    <w:rsid w:val="00593081"/>
    <w:rsid w:val="00593147"/>
    <w:rsid w:val="00593332"/>
    <w:rsid w:val="005942F4"/>
    <w:rsid w:val="00594C3E"/>
    <w:rsid w:val="00594FAD"/>
    <w:rsid w:val="00595370"/>
    <w:rsid w:val="0059592C"/>
    <w:rsid w:val="005962E4"/>
    <w:rsid w:val="0059636F"/>
    <w:rsid w:val="00596D44"/>
    <w:rsid w:val="00597248"/>
    <w:rsid w:val="005979E6"/>
    <w:rsid w:val="00597BD1"/>
    <w:rsid w:val="005A0305"/>
    <w:rsid w:val="005A1553"/>
    <w:rsid w:val="005A168F"/>
    <w:rsid w:val="005A19BE"/>
    <w:rsid w:val="005A2C79"/>
    <w:rsid w:val="005A3403"/>
    <w:rsid w:val="005A3504"/>
    <w:rsid w:val="005A3566"/>
    <w:rsid w:val="005A5460"/>
    <w:rsid w:val="005A5926"/>
    <w:rsid w:val="005A5980"/>
    <w:rsid w:val="005A695A"/>
    <w:rsid w:val="005A6A3B"/>
    <w:rsid w:val="005A6CD7"/>
    <w:rsid w:val="005A776E"/>
    <w:rsid w:val="005A7CA7"/>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1A24"/>
    <w:rsid w:val="005D22FF"/>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F01C0"/>
    <w:rsid w:val="005F01C8"/>
    <w:rsid w:val="005F13E0"/>
    <w:rsid w:val="005F2D0E"/>
    <w:rsid w:val="005F31F5"/>
    <w:rsid w:val="005F32AE"/>
    <w:rsid w:val="005F3F14"/>
    <w:rsid w:val="005F500A"/>
    <w:rsid w:val="005F5662"/>
    <w:rsid w:val="005F5DAC"/>
    <w:rsid w:val="005F64C1"/>
    <w:rsid w:val="005F65E1"/>
    <w:rsid w:val="005F6751"/>
    <w:rsid w:val="005F6BAA"/>
    <w:rsid w:val="005F6BFA"/>
    <w:rsid w:val="005F717C"/>
    <w:rsid w:val="005F768E"/>
    <w:rsid w:val="005F789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E61"/>
    <w:rsid w:val="006315A3"/>
    <w:rsid w:val="006315CD"/>
    <w:rsid w:val="00631B5F"/>
    <w:rsid w:val="006323A2"/>
    <w:rsid w:val="006328DC"/>
    <w:rsid w:val="00632A07"/>
    <w:rsid w:val="006353B1"/>
    <w:rsid w:val="00635CD6"/>
    <w:rsid w:val="0063640A"/>
    <w:rsid w:val="006369D1"/>
    <w:rsid w:val="006373D4"/>
    <w:rsid w:val="0063775C"/>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80E"/>
    <w:rsid w:val="00651A56"/>
    <w:rsid w:val="00652334"/>
    <w:rsid w:val="00652464"/>
    <w:rsid w:val="00652691"/>
    <w:rsid w:val="00652DD0"/>
    <w:rsid w:val="00653854"/>
    <w:rsid w:val="0065421B"/>
    <w:rsid w:val="006543BB"/>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B68"/>
    <w:rsid w:val="00663D6F"/>
    <w:rsid w:val="00664112"/>
    <w:rsid w:val="00664546"/>
    <w:rsid w:val="00664F04"/>
    <w:rsid w:val="00665092"/>
    <w:rsid w:val="00665127"/>
    <w:rsid w:val="006652BB"/>
    <w:rsid w:val="006653A9"/>
    <w:rsid w:val="00665475"/>
    <w:rsid w:val="00665616"/>
    <w:rsid w:val="00667E0E"/>
    <w:rsid w:val="0067048D"/>
    <w:rsid w:val="00670B96"/>
    <w:rsid w:val="00670D90"/>
    <w:rsid w:val="00671322"/>
    <w:rsid w:val="006714F9"/>
    <w:rsid w:val="00672404"/>
    <w:rsid w:val="00672789"/>
    <w:rsid w:val="0067409B"/>
    <w:rsid w:val="0067469E"/>
    <w:rsid w:val="00675227"/>
    <w:rsid w:val="00675298"/>
    <w:rsid w:val="00675521"/>
    <w:rsid w:val="00675A99"/>
    <w:rsid w:val="00675D1B"/>
    <w:rsid w:val="00675EB4"/>
    <w:rsid w:val="00675F01"/>
    <w:rsid w:val="00676DE3"/>
    <w:rsid w:val="00677454"/>
    <w:rsid w:val="006774B1"/>
    <w:rsid w:val="00677BFE"/>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318"/>
    <w:rsid w:val="00694434"/>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AF9"/>
    <w:rsid w:val="006A2B1D"/>
    <w:rsid w:val="006A2F32"/>
    <w:rsid w:val="006A3386"/>
    <w:rsid w:val="006A3A26"/>
    <w:rsid w:val="006A4133"/>
    <w:rsid w:val="006A42A9"/>
    <w:rsid w:val="006A43E8"/>
    <w:rsid w:val="006A452B"/>
    <w:rsid w:val="006A4C47"/>
    <w:rsid w:val="006A4CFB"/>
    <w:rsid w:val="006A5683"/>
    <w:rsid w:val="006A577F"/>
    <w:rsid w:val="006A6D98"/>
    <w:rsid w:val="006A75AA"/>
    <w:rsid w:val="006A7633"/>
    <w:rsid w:val="006A766B"/>
    <w:rsid w:val="006A77C4"/>
    <w:rsid w:val="006B00E2"/>
    <w:rsid w:val="006B079B"/>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7983"/>
    <w:rsid w:val="006D0D05"/>
    <w:rsid w:val="006D24A3"/>
    <w:rsid w:val="006D3336"/>
    <w:rsid w:val="006D3399"/>
    <w:rsid w:val="006D3687"/>
    <w:rsid w:val="006D3B32"/>
    <w:rsid w:val="006D4154"/>
    <w:rsid w:val="006D4468"/>
    <w:rsid w:val="006D458F"/>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41CA"/>
    <w:rsid w:val="006E4BFC"/>
    <w:rsid w:val="006E4D64"/>
    <w:rsid w:val="006E68DA"/>
    <w:rsid w:val="006E6A6E"/>
    <w:rsid w:val="006E6E06"/>
    <w:rsid w:val="006E7759"/>
    <w:rsid w:val="006E7895"/>
    <w:rsid w:val="006F067B"/>
    <w:rsid w:val="006F0A62"/>
    <w:rsid w:val="006F1AFA"/>
    <w:rsid w:val="006F1AFF"/>
    <w:rsid w:val="006F25DC"/>
    <w:rsid w:val="006F26D6"/>
    <w:rsid w:val="006F2846"/>
    <w:rsid w:val="006F4B77"/>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6F"/>
    <w:rsid w:val="00721397"/>
    <w:rsid w:val="00721FFA"/>
    <w:rsid w:val="007223F1"/>
    <w:rsid w:val="0072284D"/>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3E7"/>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66A5"/>
    <w:rsid w:val="00776A64"/>
    <w:rsid w:val="00776AF4"/>
    <w:rsid w:val="00776CBA"/>
    <w:rsid w:val="00777064"/>
    <w:rsid w:val="00777596"/>
    <w:rsid w:val="0077762A"/>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850"/>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9A7"/>
    <w:rsid w:val="00794BA7"/>
    <w:rsid w:val="00794CDA"/>
    <w:rsid w:val="0079566C"/>
    <w:rsid w:val="00795DDB"/>
    <w:rsid w:val="00795EE5"/>
    <w:rsid w:val="0079703D"/>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E2C"/>
    <w:rsid w:val="007C2A0D"/>
    <w:rsid w:val="007C2B54"/>
    <w:rsid w:val="007C3A98"/>
    <w:rsid w:val="007C3B13"/>
    <w:rsid w:val="007C3D68"/>
    <w:rsid w:val="007C3FA0"/>
    <w:rsid w:val="007C436E"/>
    <w:rsid w:val="007C4EAF"/>
    <w:rsid w:val="007C5F86"/>
    <w:rsid w:val="007C6AC1"/>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9C8"/>
    <w:rsid w:val="00804B63"/>
    <w:rsid w:val="00805ADB"/>
    <w:rsid w:val="008065C6"/>
    <w:rsid w:val="0080717F"/>
    <w:rsid w:val="008071AD"/>
    <w:rsid w:val="00807538"/>
    <w:rsid w:val="00807772"/>
    <w:rsid w:val="00810185"/>
    <w:rsid w:val="00810187"/>
    <w:rsid w:val="00810705"/>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3B2"/>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726"/>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493"/>
    <w:rsid w:val="00847EF2"/>
    <w:rsid w:val="00850039"/>
    <w:rsid w:val="008502C3"/>
    <w:rsid w:val="0085072B"/>
    <w:rsid w:val="00850CE1"/>
    <w:rsid w:val="00851BDF"/>
    <w:rsid w:val="00851F87"/>
    <w:rsid w:val="0085214C"/>
    <w:rsid w:val="008527AA"/>
    <w:rsid w:val="00853CA6"/>
    <w:rsid w:val="008540C6"/>
    <w:rsid w:val="0085480A"/>
    <w:rsid w:val="008549A3"/>
    <w:rsid w:val="00854CB1"/>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06D"/>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B24"/>
    <w:rsid w:val="008804A8"/>
    <w:rsid w:val="008806DB"/>
    <w:rsid w:val="00880D3E"/>
    <w:rsid w:val="00880F99"/>
    <w:rsid w:val="00881017"/>
    <w:rsid w:val="00882ACC"/>
    <w:rsid w:val="00882B42"/>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1DFF"/>
    <w:rsid w:val="0089204F"/>
    <w:rsid w:val="00892AFD"/>
    <w:rsid w:val="008937AB"/>
    <w:rsid w:val="00893C83"/>
    <w:rsid w:val="0089421C"/>
    <w:rsid w:val="00894939"/>
    <w:rsid w:val="00894A5B"/>
    <w:rsid w:val="00894BAC"/>
    <w:rsid w:val="00896849"/>
    <w:rsid w:val="00896EAB"/>
    <w:rsid w:val="0089754F"/>
    <w:rsid w:val="00897827"/>
    <w:rsid w:val="00897B84"/>
    <w:rsid w:val="00897BC3"/>
    <w:rsid w:val="00897D75"/>
    <w:rsid w:val="008A0107"/>
    <w:rsid w:val="008A0BE9"/>
    <w:rsid w:val="008A27EF"/>
    <w:rsid w:val="008A2CA0"/>
    <w:rsid w:val="008A30F9"/>
    <w:rsid w:val="008A3974"/>
    <w:rsid w:val="008A39FC"/>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A3"/>
    <w:rsid w:val="008B4AB3"/>
    <w:rsid w:val="008B67F5"/>
    <w:rsid w:val="008B7014"/>
    <w:rsid w:val="008B772C"/>
    <w:rsid w:val="008B7D9C"/>
    <w:rsid w:val="008C066F"/>
    <w:rsid w:val="008C0F0C"/>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C7F"/>
    <w:rsid w:val="008C7428"/>
    <w:rsid w:val="008C7739"/>
    <w:rsid w:val="008C79B3"/>
    <w:rsid w:val="008C79C9"/>
    <w:rsid w:val="008C7B5C"/>
    <w:rsid w:val="008C7ED1"/>
    <w:rsid w:val="008D0A12"/>
    <w:rsid w:val="008D11FE"/>
    <w:rsid w:val="008D13EB"/>
    <w:rsid w:val="008D1D7A"/>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1244"/>
    <w:rsid w:val="008F1957"/>
    <w:rsid w:val="008F2109"/>
    <w:rsid w:val="008F2467"/>
    <w:rsid w:val="008F24B5"/>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1A23"/>
    <w:rsid w:val="00912A09"/>
    <w:rsid w:val="00912A6A"/>
    <w:rsid w:val="00912AF7"/>
    <w:rsid w:val="00913852"/>
    <w:rsid w:val="0091651D"/>
    <w:rsid w:val="00916AFB"/>
    <w:rsid w:val="00916C8A"/>
    <w:rsid w:val="009170C2"/>
    <w:rsid w:val="009172EC"/>
    <w:rsid w:val="0091730C"/>
    <w:rsid w:val="0091780C"/>
    <w:rsid w:val="009200A7"/>
    <w:rsid w:val="00920EA5"/>
    <w:rsid w:val="009217DD"/>
    <w:rsid w:val="0092264B"/>
    <w:rsid w:val="00922A3C"/>
    <w:rsid w:val="00922D98"/>
    <w:rsid w:val="00922E66"/>
    <w:rsid w:val="00923748"/>
    <w:rsid w:val="00923813"/>
    <w:rsid w:val="00923930"/>
    <w:rsid w:val="00923CB6"/>
    <w:rsid w:val="009246B1"/>
    <w:rsid w:val="009248DB"/>
    <w:rsid w:val="009270C9"/>
    <w:rsid w:val="00930120"/>
    <w:rsid w:val="0093015A"/>
    <w:rsid w:val="00930597"/>
    <w:rsid w:val="0093096F"/>
    <w:rsid w:val="00930C10"/>
    <w:rsid w:val="00930C1A"/>
    <w:rsid w:val="00930EB2"/>
    <w:rsid w:val="00932073"/>
    <w:rsid w:val="009325DA"/>
    <w:rsid w:val="00932CCC"/>
    <w:rsid w:val="009331DA"/>
    <w:rsid w:val="00934649"/>
    <w:rsid w:val="00935085"/>
    <w:rsid w:val="00935376"/>
    <w:rsid w:val="00935583"/>
    <w:rsid w:val="00935A1D"/>
    <w:rsid w:val="00935C89"/>
    <w:rsid w:val="00936336"/>
    <w:rsid w:val="00936793"/>
    <w:rsid w:val="00937140"/>
    <w:rsid w:val="00937265"/>
    <w:rsid w:val="009373EB"/>
    <w:rsid w:val="009418DE"/>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1A69"/>
    <w:rsid w:val="00953557"/>
    <w:rsid w:val="00954DB9"/>
    <w:rsid w:val="00955995"/>
    <w:rsid w:val="0095643E"/>
    <w:rsid w:val="00957C30"/>
    <w:rsid w:val="00957F31"/>
    <w:rsid w:val="009625BD"/>
    <w:rsid w:val="00962D0E"/>
    <w:rsid w:val="00963527"/>
    <w:rsid w:val="00964146"/>
    <w:rsid w:val="0096466E"/>
    <w:rsid w:val="00965952"/>
    <w:rsid w:val="00966966"/>
    <w:rsid w:val="00966DEC"/>
    <w:rsid w:val="0096790F"/>
    <w:rsid w:val="0097001A"/>
    <w:rsid w:val="009702E8"/>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9BF"/>
    <w:rsid w:val="00977C2B"/>
    <w:rsid w:val="00980782"/>
    <w:rsid w:val="009807C8"/>
    <w:rsid w:val="0098151B"/>
    <w:rsid w:val="0098163F"/>
    <w:rsid w:val="009816E4"/>
    <w:rsid w:val="009820BB"/>
    <w:rsid w:val="00982E25"/>
    <w:rsid w:val="00984334"/>
    <w:rsid w:val="00984478"/>
    <w:rsid w:val="00984861"/>
    <w:rsid w:val="00984B3B"/>
    <w:rsid w:val="00985DBC"/>
    <w:rsid w:val="009865F8"/>
    <w:rsid w:val="0098686B"/>
    <w:rsid w:val="009868A8"/>
    <w:rsid w:val="00986D13"/>
    <w:rsid w:val="0098716A"/>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96F"/>
    <w:rsid w:val="00994EFE"/>
    <w:rsid w:val="00994F9F"/>
    <w:rsid w:val="00995D47"/>
    <w:rsid w:val="009962AC"/>
    <w:rsid w:val="0099741E"/>
    <w:rsid w:val="0099778A"/>
    <w:rsid w:val="009A0223"/>
    <w:rsid w:val="009A0878"/>
    <w:rsid w:val="009A0966"/>
    <w:rsid w:val="009A0ABB"/>
    <w:rsid w:val="009A0AF2"/>
    <w:rsid w:val="009A0F98"/>
    <w:rsid w:val="009A1DE7"/>
    <w:rsid w:val="009A26B0"/>
    <w:rsid w:val="009A310A"/>
    <w:rsid w:val="009A39A3"/>
    <w:rsid w:val="009A41B9"/>
    <w:rsid w:val="009A4524"/>
    <w:rsid w:val="009A6655"/>
    <w:rsid w:val="009A6903"/>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4F49"/>
    <w:rsid w:val="009C50AC"/>
    <w:rsid w:val="009C5187"/>
    <w:rsid w:val="009C6009"/>
    <w:rsid w:val="009C634B"/>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235D"/>
    <w:rsid w:val="009E2505"/>
    <w:rsid w:val="009E335C"/>
    <w:rsid w:val="009E35ED"/>
    <w:rsid w:val="009E3E15"/>
    <w:rsid w:val="009E3ED2"/>
    <w:rsid w:val="009E4524"/>
    <w:rsid w:val="009E48AC"/>
    <w:rsid w:val="009E4998"/>
    <w:rsid w:val="009E6616"/>
    <w:rsid w:val="009E67FC"/>
    <w:rsid w:val="009E680B"/>
    <w:rsid w:val="009F025D"/>
    <w:rsid w:val="009F070D"/>
    <w:rsid w:val="009F140E"/>
    <w:rsid w:val="009F1554"/>
    <w:rsid w:val="009F1888"/>
    <w:rsid w:val="009F1ED4"/>
    <w:rsid w:val="009F2678"/>
    <w:rsid w:val="009F2929"/>
    <w:rsid w:val="009F2951"/>
    <w:rsid w:val="009F2CA2"/>
    <w:rsid w:val="009F3297"/>
    <w:rsid w:val="009F3B2C"/>
    <w:rsid w:val="009F3BD6"/>
    <w:rsid w:val="009F4026"/>
    <w:rsid w:val="009F4D7E"/>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B7"/>
    <w:rsid w:val="00A03558"/>
    <w:rsid w:val="00A037E7"/>
    <w:rsid w:val="00A03D0E"/>
    <w:rsid w:val="00A0408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E3D"/>
    <w:rsid w:val="00A14F2E"/>
    <w:rsid w:val="00A15959"/>
    <w:rsid w:val="00A16127"/>
    <w:rsid w:val="00A16C80"/>
    <w:rsid w:val="00A16E79"/>
    <w:rsid w:val="00A179E8"/>
    <w:rsid w:val="00A17D28"/>
    <w:rsid w:val="00A17E93"/>
    <w:rsid w:val="00A2092F"/>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7D22"/>
    <w:rsid w:val="00A509C8"/>
    <w:rsid w:val="00A50A93"/>
    <w:rsid w:val="00A50C8E"/>
    <w:rsid w:val="00A5245E"/>
    <w:rsid w:val="00A5343D"/>
    <w:rsid w:val="00A5373A"/>
    <w:rsid w:val="00A538CC"/>
    <w:rsid w:val="00A53DB9"/>
    <w:rsid w:val="00A54297"/>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89A"/>
    <w:rsid w:val="00A64E22"/>
    <w:rsid w:val="00A64EFB"/>
    <w:rsid w:val="00A656E5"/>
    <w:rsid w:val="00A656F2"/>
    <w:rsid w:val="00A658C9"/>
    <w:rsid w:val="00A66052"/>
    <w:rsid w:val="00A66AC2"/>
    <w:rsid w:val="00A66FD0"/>
    <w:rsid w:val="00A67660"/>
    <w:rsid w:val="00A700A2"/>
    <w:rsid w:val="00A70AF0"/>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93A"/>
    <w:rsid w:val="00A82985"/>
    <w:rsid w:val="00A82D8E"/>
    <w:rsid w:val="00A838D9"/>
    <w:rsid w:val="00A839EA"/>
    <w:rsid w:val="00A8460C"/>
    <w:rsid w:val="00A85CC6"/>
    <w:rsid w:val="00A901ED"/>
    <w:rsid w:val="00A90A7C"/>
    <w:rsid w:val="00A910E7"/>
    <w:rsid w:val="00A9186B"/>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725D"/>
    <w:rsid w:val="00A974ED"/>
    <w:rsid w:val="00A97C3C"/>
    <w:rsid w:val="00AA0101"/>
    <w:rsid w:val="00AA0261"/>
    <w:rsid w:val="00AA0712"/>
    <w:rsid w:val="00AA0C4A"/>
    <w:rsid w:val="00AA15D2"/>
    <w:rsid w:val="00AA1B62"/>
    <w:rsid w:val="00AA222C"/>
    <w:rsid w:val="00AA243B"/>
    <w:rsid w:val="00AA2F25"/>
    <w:rsid w:val="00AA340C"/>
    <w:rsid w:val="00AA3668"/>
    <w:rsid w:val="00AA372C"/>
    <w:rsid w:val="00AA3E9D"/>
    <w:rsid w:val="00AA4085"/>
    <w:rsid w:val="00AA4121"/>
    <w:rsid w:val="00AA5FF2"/>
    <w:rsid w:val="00AA60AE"/>
    <w:rsid w:val="00AA61A7"/>
    <w:rsid w:val="00AA6496"/>
    <w:rsid w:val="00AA64AA"/>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1153"/>
    <w:rsid w:val="00AC13BB"/>
    <w:rsid w:val="00AC1953"/>
    <w:rsid w:val="00AC1FEC"/>
    <w:rsid w:val="00AC294E"/>
    <w:rsid w:val="00AC3B7A"/>
    <w:rsid w:val="00AC51D0"/>
    <w:rsid w:val="00AC5F0C"/>
    <w:rsid w:val="00AC7640"/>
    <w:rsid w:val="00AC78CA"/>
    <w:rsid w:val="00AC7A7D"/>
    <w:rsid w:val="00AD008A"/>
    <w:rsid w:val="00AD1330"/>
    <w:rsid w:val="00AD13F5"/>
    <w:rsid w:val="00AD177F"/>
    <w:rsid w:val="00AD1A80"/>
    <w:rsid w:val="00AD24BC"/>
    <w:rsid w:val="00AD2B16"/>
    <w:rsid w:val="00AD2CD6"/>
    <w:rsid w:val="00AD3109"/>
    <w:rsid w:val="00AD33DE"/>
    <w:rsid w:val="00AD399C"/>
    <w:rsid w:val="00AD4E15"/>
    <w:rsid w:val="00AD4E4A"/>
    <w:rsid w:val="00AD5BD2"/>
    <w:rsid w:val="00AD7001"/>
    <w:rsid w:val="00AD7071"/>
    <w:rsid w:val="00AD7EA2"/>
    <w:rsid w:val="00AE1184"/>
    <w:rsid w:val="00AE11E4"/>
    <w:rsid w:val="00AE11F4"/>
    <w:rsid w:val="00AE1E10"/>
    <w:rsid w:val="00AE2643"/>
    <w:rsid w:val="00AE4759"/>
    <w:rsid w:val="00AE4D1C"/>
    <w:rsid w:val="00AE51BE"/>
    <w:rsid w:val="00AE5522"/>
    <w:rsid w:val="00AE5BAF"/>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CD0"/>
    <w:rsid w:val="00B1147E"/>
    <w:rsid w:val="00B11C4B"/>
    <w:rsid w:val="00B12495"/>
    <w:rsid w:val="00B12F8B"/>
    <w:rsid w:val="00B13A4D"/>
    <w:rsid w:val="00B13A5A"/>
    <w:rsid w:val="00B13F87"/>
    <w:rsid w:val="00B14780"/>
    <w:rsid w:val="00B1539D"/>
    <w:rsid w:val="00B169A1"/>
    <w:rsid w:val="00B16CCF"/>
    <w:rsid w:val="00B16F08"/>
    <w:rsid w:val="00B17D75"/>
    <w:rsid w:val="00B20429"/>
    <w:rsid w:val="00B20A59"/>
    <w:rsid w:val="00B20C8D"/>
    <w:rsid w:val="00B215A4"/>
    <w:rsid w:val="00B21F1F"/>
    <w:rsid w:val="00B225E1"/>
    <w:rsid w:val="00B226C9"/>
    <w:rsid w:val="00B22B59"/>
    <w:rsid w:val="00B2300D"/>
    <w:rsid w:val="00B23307"/>
    <w:rsid w:val="00B23900"/>
    <w:rsid w:val="00B23C00"/>
    <w:rsid w:val="00B24AE3"/>
    <w:rsid w:val="00B257E0"/>
    <w:rsid w:val="00B25AF2"/>
    <w:rsid w:val="00B25C13"/>
    <w:rsid w:val="00B26CB0"/>
    <w:rsid w:val="00B26E31"/>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47964"/>
    <w:rsid w:val="00B50488"/>
    <w:rsid w:val="00B50625"/>
    <w:rsid w:val="00B518C5"/>
    <w:rsid w:val="00B52054"/>
    <w:rsid w:val="00B52E6B"/>
    <w:rsid w:val="00B52FD5"/>
    <w:rsid w:val="00B5370C"/>
    <w:rsid w:val="00B54055"/>
    <w:rsid w:val="00B54099"/>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1FA3"/>
    <w:rsid w:val="00B622EE"/>
    <w:rsid w:val="00B62708"/>
    <w:rsid w:val="00B634D9"/>
    <w:rsid w:val="00B63664"/>
    <w:rsid w:val="00B63FEE"/>
    <w:rsid w:val="00B644CB"/>
    <w:rsid w:val="00B64C17"/>
    <w:rsid w:val="00B658AC"/>
    <w:rsid w:val="00B66160"/>
    <w:rsid w:val="00B6650B"/>
    <w:rsid w:val="00B66C37"/>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722F"/>
    <w:rsid w:val="00B8736B"/>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B09"/>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221A"/>
    <w:rsid w:val="00BB2526"/>
    <w:rsid w:val="00BB37D3"/>
    <w:rsid w:val="00BB3D29"/>
    <w:rsid w:val="00BB4037"/>
    <w:rsid w:val="00BB405D"/>
    <w:rsid w:val="00BB4A10"/>
    <w:rsid w:val="00BB4AFB"/>
    <w:rsid w:val="00BB5139"/>
    <w:rsid w:val="00BB5412"/>
    <w:rsid w:val="00BB5434"/>
    <w:rsid w:val="00BB572E"/>
    <w:rsid w:val="00BB6A87"/>
    <w:rsid w:val="00BB6FE7"/>
    <w:rsid w:val="00BC0687"/>
    <w:rsid w:val="00BC09C9"/>
    <w:rsid w:val="00BC0D92"/>
    <w:rsid w:val="00BC1011"/>
    <w:rsid w:val="00BC1FD1"/>
    <w:rsid w:val="00BC2264"/>
    <w:rsid w:val="00BC27C7"/>
    <w:rsid w:val="00BC2F90"/>
    <w:rsid w:val="00BC2F9D"/>
    <w:rsid w:val="00BC35E9"/>
    <w:rsid w:val="00BC39C1"/>
    <w:rsid w:val="00BC45FB"/>
    <w:rsid w:val="00BC4BCA"/>
    <w:rsid w:val="00BC5167"/>
    <w:rsid w:val="00BC6066"/>
    <w:rsid w:val="00BC61F0"/>
    <w:rsid w:val="00BC6465"/>
    <w:rsid w:val="00BC6AE3"/>
    <w:rsid w:val="00BC76A4"/>
    <w:rsid w:val="00BC79E4"/>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C67"/>
    <w:rsid w:val="00BE5D79"/>
    <w:rsid w:val="00BE638C"/>
    <w:rsid w:val="00BE787C"/>
    <w:rsid w:val="00BF0DC0"/>
    <w:rsid w:val="00BF119C"/>
    <w:rsid w:val="00BF1686"/>
    <w:rsid w:val="00BF1AD2"/>
    <w:rsid w:val="00BF275F"/>
    <w:rsid w:val="00BF2C91"/>
    <w:rsid w:val="00BF3133"/>
    <w:rsid w:val="00BF3220"/>
    <w:rsid w:val="00BF3A26"/>
    <w:rsid w:val="00BF3E49"/>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21D1"/>
    <w:rsid w:val="00C323F2"/>
    <w:rsid w:val="00C32E2E"/>
    <w:rsid w:val="00C333E5"/>
    <w:rsid w:val="00C3406F"/>
    <w:rsid w:val="00C34263"/>
    <w:rsid w:val="00C35389"/>
    <w:rsid w:val="00C3579B"/>
    <w:rsid w:val="00C35B69"/>
    <w:rsid w:val="00C35F8B"/>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AA9"/>
    <w:rsid w:val="00C46DB2"/>
    <w:rsid w:val="00C4712A"/>
    <w:rsid w:val="00C50038"/>
    <w:rsid w:val="00C50703"/>
    <w:rsid w:val="00C51AAC"/>
    <w:rsid w:val="00C51C9C"/>
    <w:rsid w:val="00C52118"/>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7CE"/>
    <w:rsid w:val="00C728BA"/>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90836"/>
    <w:rsid w:val="00C9196A"/>
    <w:rsid w:val="00C92066"/>
    <w:rsid w:val="00C927C1"/>
    <w:rsid w:val="00C92A41"/>
    <w:rsid w:val="00C9312C"/>
    <w:rsid w:val="00C935B0"/>
    <w:rsid w:val="00C95440"/>
    <w:rsid w:val="00C95A5C"/>
    <w:rsid w:val="00C95D5A"/>
    <w:rsid w:val="00C96777"/>
    <w:rsid w:val="00C96B8C"/>
    <w:rsid w:val="00C972DF"/>
    <w:rsid w:val="00C97CAD"/>
    <w:rsid w:val="00CA0421"/>
    <w:rsid w:val="00CA1335"/>
    <w:rsid w:val="00CA1C19"/>
    <w:rsid w:val="00CA28CC"/>
    <w:rsid w:val="00CA2D1E"/>
    <w:rsid w:val="00CA3638"/>
    <w:rsid w:val="00CA48E6"/>
    <w:rsid w:val="00CA4AC9"/>
    <w:rsid w:val="00CA4BB9"/>
    <w:rsid w:val="00CA4BC9"/>
    <w:rsid w:val="00CA595A"/>
    <w:rsid w:val="00CA5E7E"/>
    <w:rsid w:val="00CA6063"/>
    <w:rsid w:val="00CA617A"/>
    <w:rsid w:val="00CA699B"/>
    <w:rsid w:val="00CA6F59"/>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384"/>
    <w:rsid w:val="00CB7438"/>
    <w:rsid w:val="00CB7960"/>
    <w:rsid w:val="00CB7B0E"/>
    <w:rsid w:val="00CB7CF2"/>
    <w:rsid w:val="00CB7E31"/>
    <w:rsid w:val="00CC0A53"/>
    <w:rsid w:val="00CC1C00"/>
    <w:rsid w:val="00CC204A"/>
    <w:rsid w:val="00CC29F6"/>
    <w:rsid w:val="00CC3378"/>
    <w:rsid w:val="00CC3C40"/>
    <w:rsid w:val="00CC3CB0"/>
    <w:rsid w:val="00CC3F4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6A8A"/>
    <w:rsid w:val="00CE6B7F"/>
    <w:rsid w:val="00CF0883"/>
    <w:rsid w:val="00CF0FDE"/>
    <w:rsid w:val="00CF1AD4"/>
    <w:rsid w:val="00CF1BC7"/>
    <w:rsid w:val="00CF1F3C"/>
    <w:rsid w:val="00CF21EB"/>
    <w:rsid w:val="00CF2669"/>
    <w:rsid w:val="00CF2C9C"/>
    <w:rsid w:val="00CF2DAA"/>
    <w:rsid w:val="00CF2E26"/>
    <w:rsid w:val="00CF3633"/>
    <w:rsid w:val="00CF401D"/>
    <w:rsid w:val="00CF418E"/>
    <w:rsid w:val="00CF4351"/>
    <w:rsid w:val="00CF4FBE"/>
    <w:rsid w:val="00CF5304"/>
    <w:rsid w:val="00CF594D"/>
    <w:rsid w:val="00CF68C7"/>
    <w:rsid w:val="00CF6B3F"/>
    <w:rsid w:val="00CF6DDC"/>
    <w:rsid w:val="00D008C2"/>
    <w:rsid w:val="00D00D1F"/>
    <w:rsid w:val="00D01528"/>
    <w:rsid w:val="00D016CA"/>
    <w:rsid w:val="00D01867"/>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507D"/>
    <w:rsid w:val="00D450D1"/>
    <w:rsid w:val="00D4543C"/>
    <w:rsid w:val="00D45C9E"/>
    <w:rsid w:val="00D45F01"/>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0868"/>
    <w:rsid w:val="00D62337"/>
    <w:rsid w:val="00D62FFE"/>
    <w:rsid w:val="00D662CB"/>
    <w:rsid w:val="00D66834"/>
    <w:rsid w:val="00D66861"/>
    <w:rsid w:val="00D67328"/>
    <w:rsid w:val="00D712C6"/>
    <w:rsid w:val="00D72773"/>
    <w:rsid w:val="00D727BC"/>
    <w:rsid w:val="00D727DF"/>
    <w:rsid w:val="00D72E46"/>
    <w:rsid w:val="00D733C4"/>
    <w:rsid w:val="00D73625"/>
    <w:rsid w:val="00D747E7"/>
    <w:rsid w:val="00D748C1"/>
    <w:rsid w:val="00D74C34"/>
    <w:rsid w:val="00D74D78"/>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EED"/>
    <w:rsid w:val="00D8622F"/>
    <w:rsid w:val="00D86D0E"/>
    <w:rsid w:val="00D86ED8"/>
    <w:rsid w:val="00D8721E"/>
    <w:rsid w:val="00D878BC"/>
    <w:rsid w:val="00D87F43"/>
    <w:rsid w:val="00D90312"/>
    <w:rsid w:val="00D90330"/>
    <w:rsid w:val="00D90571"/>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342"/>
    <w:rsid w:val="00DB7690"/>
    <w:rsid w:val="00DB7C47"/>
    <w:rsid w:val="00DB7C4E"/>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5952"/>
    <w:rsid w:val="00DD5A82"/>
    <w:rsid w:val="00DD75DB"/>
    <w:rsid w:val="00DD7DAA"/>
    <w:rsid w:val="00DE072D"/>
    <w:rsid w:val="00DE09CE"/>
    <w:rsid w:val="00DE2AE8"/>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3AF"/>
    <w:rsid w:val="00DF36A2"/>
    <w:rsid w:val="00DF3F25"/>
    <w:rsid w:val="00DF49A8"/>
    <w:rsid w:val="00DF4EDC"/>
    <w:rsid w:val="00DF57E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7CB"/>
    <w:rsid w:val="00E148E1"/>
    <w:rsid w:val="00E14C72"/>
    <w:rsid w:val="00E16023"/>
    <w:rsid w:val="00E1672A"/>
    <w:rsid w:val="00E16744"/>
    <w:rsid w:val="00E16BDD"/>
    <w:rsid w:val="00E16C64"/>
    <w:rsid w:val="00E17089"/>
    <w:rsid w:val="00E17184"/>
    <w:rsid w:val="00E20066"/>
    <w:rsid w:val="00E2036F"/>
    <w:rsid w:val="00E2317C"/>
    <w:rsid w:val="00E23B82"/>
    <w:rsid w:val="00E23D0C"/>
    <w:rsid w:val="00E23F74"/>
    <w:rsid w:val="00E23F9D"/>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4AE"/>
    <w:rsid w:val="00E32D52"/>
    <w:rsid w:val="00E34322"/>
    <w:rsid w:val="00E345B9"/>
    <w:rsid w:val="00E34E1E"/>
    <w:rsid w:val="00E352C4"/>
    <w:rsid w:val="00E354B7"/>
    <w:rsid w:val="00E35635"/>
    <w:rsid w:val="00E36026"/>
    <w:rsid w:val="00E4013F"/>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BAD"/>
    <w:rsid w:val="00E600EB"/>
    <w:rsid w:val="00E60174"/>
    <w:rsid w:val="00E60875"/>
    <w:rsid w:val="00E60CA5"/>
    <w:rsid w:val="00E60D99"/>
    <w:rsid w:val="00E6162E"/>
    <w:rsid w:val="00E6171D"/>
    <w:rsid w:val="00E61C7F"/>
    <w:rsid w:val="00E62A1B"/>
    <w:rsid w:val="00E630C7"/>
    <w:rsid w:val="00E634A9"/>
    <w:rsid w:val="00E63896"/>
    <w:rsid w:val="00E63BC4"/>
    <w:rsid w:val="00E63CB4"/>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FDD"/>
    <w:rsid w:val="00E95097"/>
    <w:rsid w:val="00E95E5A"/>
    <w:rsid w:val="00E973A8"/>
    <w:rsid w:val="00E973F2"/>
    <w:rsid w:val="00EA1B71"/>
    <w:rsid w:val="00EA1BD1"/>
    <w:rsid w:val="00EA20F0"/>
    <w:rsid w:val="00EA25AA"/>
    <w:rsid w:val="00EA31C2"/>
    <w:rsid w:val="00EA3367"/>
    <w:rsid w:val="00EA35E2"/>
    <w:rsid w:val="00EA3896"/>
    <w:rsid w:val="00EA40C0"/>
    <w:rsid w:val="00EA4D74"/>
    <w:rsid w:val="00EA4F2E"/>
    <w:rsid w:val="00EA566E"/>
    <w:rsid w:val="00EA5C80"/>
    <w:rsid w:val="00EA61E3"/>
    <w:rsid w:val="00EA6D1B"/>
    <w:rsid w:val="00EA7812"/>
    <w:rsid w:val="00EA7F89"/>
    <w:rsid w:val="00EB0058"/>
    <w:rsid w:val="00EB059A"/>
    <w:rsid w:val="00EB0A2D"/>
    <w:rsid w:val="00EB0E2C"/>
    <w:rsid w:val="00EB153D"/>
    <w:rsid w:val="00EB1656"/>
    <w:rsid w:val="00EB20C0"/>
    <w:rsid w:val="00EB2332"/>
    <w:rsid w:val="00EB2485"/>
    <w:rsid w:val="00EB25ED"/>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23BD"/>
    <w:rsid w:val="00ED2C3F"/>
    <w:rsid w:val="00ED362A"/>
    <w:rsid w:val="00ED3D95"/>
    <w:rsid w:val="00ED3ED4"/>
    <w:rsid w:val="00ED4735"/>
    <w:rsid w:val="00ED4F92"/>
    <w:rsid w:val="00ED4FF0"/>
    <w:rsid w:val="00ED51B2"/>
    <w:rsid w:val="00ED5CDC"/>
    <w:rsid w:val="00ED63B5"/>
    <w:rsid w:val="00ED64C1"/>
    <w:rsid w:val="00ED6F3B"/>
    <w:rsid w:val="00ED71EE"/>
    <w:rsid w:val="00ED77E5"/>
    <w:rsid w:val="00ED7B80"/>
    <w:rsid w:val="00EE001C"/>
    <w:rsid w:val="00EE0859"/>
    <w:rsid w:val="00EE08E9"/>
    <w:rsid w:val="00EE09F0"/>
    <w:rsid w:val="00EE0E40"/>
    <w:rsid w:val="00EE103D"/>
    <w:rsid w:val="00EE10B5"/>
    <w:rsid w:val="00EE127D"/>
    <w:rsid w:val="00EE1E3C"/>
    <w:rsid w:val="00EE1EB5"/>
    <w:rsid w:val="00EE1F90"/>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325"/>
    <w:rsid w:val="00F073CE"/>
    <w:rsid w:val="00F073EE"/>
    <w:rsid w:val="00F0779C"/>
    <w:rsid w:val="00F07935"/>
    <w:rsid w:val="00F07C05"/>
    <w:rsid w:val="00F106E5"/>
    <w:rsid w:val="00F10E83"/>
    <w:rsid w:val="00F10F8E"/>
    <w:rsid w:val="00F1144B"/>
    <w:rsid w:val="00F124B6"/>
    <w:rsid w:val="00F12F55"/>
    <w:rsid w:val="00F130FB"/>
    <w:rsid w:val="00F13FD6"/>
    <w:rsid w:val="00F1403E"/>
    <w:rsid w:val="00F143B1"/>
    <w:rsid w:val="00F14500"/>
    <w:rsid w:val="00F148B0"/>
    <w:rsid w:val="00F1579C"/>
    <w:rsid w:val="00F1605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7A1"/>
    <w:rsid w:val="00F31AFA"/>
    <w:rsid w:val="00F32BBA"/>
    <w:rsid w:val="00F33B89"/>
    <w:rsid w:val="00F34048"/>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DCD"/>
    <w:rsid w:val="00F41E0B"/>
    <w:rsid w:val="00F41FBE"/>
    <w:rsid w:val="00F422F2"/>
    <w:rsid w:val="00F424EE"/>
    <w:rsid w:val="00F4297B"/>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3AE"/>
    <w:rsid w:val="00F5475D"/>
    <w:rsid w:val="00F5498D"/>
    <w:rsid w:val="00F55B2F"/>
    <w:rsid w:val="00F55B69"/>
    <w:rsid w:val="00F55E51"/>
    <w:rsid w:val="00F56605"/>
    <w:rsid w:val="00F570C2"/>
    <w:rsid w:val="00F57CBA"/>
    <w:rsid w:val="00F604E3"/>
    <w:rsid w:val="00F607B5"/>
    <w:rsid w:val="00F6097E"/>
    <w:rsid w:val="00F60EA2"/>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AA7"/>
    <w:rsid w:val="00F80D21"/>
    <w:rsid w:val="00F81630"/>
    <w:rsid w:val="00F81A46"/>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87578"/>
    <w:rsid w:val="00F87F9B"/>
    <w:rsid w:val="00F901C5"/>
    <w:rsid w:val="00F90408"/>
    <w:rsid w:val="00F906FF"/>
    <w:rsid w:val="00F9111F"/>
    <w:rsid w:val="00F91914"/>
    <w:rsid w:val="00F92048"/>
    <w:rsid w:val="00F92600"/>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21AD"/>
    <w:rsid w:val="00FE2279"/>
    <w:rsid w:val="00FE2712"/>
    <w:rsid w:val="00FE2C48"/>
    <w:rsid w:val="00FE38F6"/>
    <w:rsid w:val="00FE407D"/>
    <w:rsid w:val="00FE4AD5"/>
    <w:rsid w:val="00FE4BBB"/>
    <w:rsid w:val="00FE4D05"/>
    <w:rsid w:val="00FE5DD4"/>
    <w:rsid w:val="00FE6766"/>
    <w:rsid w:val="00FE6880"/>
    <w:rsid w:val="00FE696E"/>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FD0BA"/>
  <w15:docId w15:val="{0F3C2269-E8F6-4551-89D1-12EAF783A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769556">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636EE-8233-4276-9CBA-E975AE059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Pages>
  <Words>779</Words>
  <Characters>4289</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17</cp:revision>
  <cp:lastPrinted>2018-11-05T23:07:00Z</cp:lastPrinted>
  <dcterms:created xsi:type="dcterms:W3CDTF">2018-11-12T20:24:00Z</dcterms:created>
  <dcterms:modified xsi:type="dcterms:W3CDTF">2018-11-12T23:44:00Z</dcterms:modified>
</cp:coreProperties>
</file>