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3ED0A197" wp14:editId="64D3EF86">
            <wp:simplePos x="0" y="0"/>
            <wp:positionH relativeFrom="column">
              <wp:posOffset>-450215</wp:posOffset>
            </wp:positionH>
            <wp:positionV relativeFrom="paragraph">
              <wp:posOffset>0</wp:posOffset>
            </wp:positionV>
            <wp:extent cx="7772400" cy="16256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9647BD">
        <w:rPr>
          <w:rFonts w:ascii="Arial" w:hAnsi="Arial" w:cs="Arial"/>
          <w:b/>
          <w:sz w:val="24"/>
          <w:szCs w:val="24"/>
        </w:rPr>
        <w:t>6</w:t>
      </w:r>
      <w:r w:rsidR="007C1AEC">
        <w:rPr>
          <w:rFonts w:ascii="Arial" w:hAnsi="Arial" w:cs="Arial"/>
          <w:b/>
          <w:sz w:val="24"/>
          <w:szCs w:val="24"/>
        </w:rPr>
        <w:t>1</w:t>
      </w:r>
      <w:r w:rsidR="00F82B92">
        <w:rPr>
          <w:rFonts w:ascii="Arial" w:hAnsi="Arial" w:cs="Arial"/>
          <w:b/>
          <w:sz w:val="24"/>
          <w:szCs w:val="24"/>
        </w:rPr>
        <w:t>/2018-</w:t>
      </w:r>
      <w:r w:rsidR="00CA3638">
        <w:rPr>
          <w:rFonts w:ascii="Arial" w:hAnsi="Arial" w:cs="Arial"/>
          <w:b/>
          <w:sz w:val="24"/>
          <w:szCs w:val="24"/>
        </w:rPr>
        <w:t>2</w:t>
      </w:r>
    </w:p>
    <w:p w:rsidR="009858ED" w:rsidRPr="009858ED" w:rsidRDefault="009858ED" w:rsidP="00444A11">
      <w:pPr>
        <w:jc w:val="center"/>
        <w:rPr>
          <w:rFonts w:ascii="Arial" w:hAnsi="Arial" w:cs="Arial"/>
          <w:b/>
          <w:spacing w:val="-4"/>
          <w:sz w:val="16"/>
          <w:szCs w:val="16"/>
          <w:lang w:eastAsia="en-US"/>
        </w:rPr>
      </w:pPr>
    </w:p>
    <w:p w:rsidR="00ED215B" w:rsidRDefault="000628DF" w:rsidP="000628DF">
      <w:pPr>
        <w:shd w:val="clear" w:color="auto" w:fill="FFFFFF"/>
        <w:autoSpaceDN/>
        <w:jc w:val="center"/>
        <w:textAlignment w:val="auto"/>
        <w:rPr>
          <w:rFonts w:ascii="Arial" w:hAnsi="Arial" w:cs="Arial"/>
          <w:b/>
          <w:bCs/>
          <w:color w:val="222222"/>
          <w:sz w:val="36"/>
          <w:szCs w:val="36"/>
        </w:rPr>
      </w:pPr>
      <w:r>
        <w:rPr>
          <w:rFonts w:ascii="Arial" w:hAnsi="Arial" w:cs="Arial"/>
          <w:b/>
          <w:bCs/>
          <w:color w:val="222222"/>
          <w:sz w:val="36"/>
          <w:szCs w:val="36"/>
        </w:rPr>
        <w:t>Iza UABC</w:t>
      </w:r>
      <w:r w:rsidR="00ED215B">
        <w:rPr>
          <w:rFonts w:ascii="Arial" w:hAnsi="Arial" w:cs="Arial"/>
          <w:b/>
          <w:bCs/>
          <w:color w:val="222222"/>
          <w:sz w:val="36"/>
          <w:szCs w:val="36"/>
        </w:rPr>
        <w:t xml:space="preserve"> en Campus Ensenada,</w:t>
      </w:r>
      <w:r>
        <w:rPr>
          <w:rFonts w:ascii="Arial" w:hAnsi="Arial" w:cs="Arial"/>
          <w:b/>
          <w:bCs/>
          <w:color w:val="222222"/>
          <w:sz w:val="36"/>
          <w:szCs w:val="36"/>
        </w:rPr>
        <w:t xml:space="preserve"> bandera blanca </w:t>
      </w:r>
      <w:r w:rsidR="00ED215B">
        <w:rPr>
          <w:rFonts w:ascii="Arial" w:hAnsi="Arial" w:cs="Arial"/>
          <w:b/>
          <w:bCs/>
          <w:color w:val="222222"/>
          <w:sz w:val="36"/>
          <w:szCs w:val="36"/>
        </w:rPr>
        <w:t xml:space="preserve">de la </w:t>
      </w:r>
    </w:p>
    <w:p w:rsidR="00D67E02" w:rsidRDefault="00ED215B" w:rsidP="000628DF">
      <w:pPr>
        <w:shd w:val="clear" w:color="auto" w:fill="FFFFFF"/>
        <w:autoSpaceDN/>
        <w:jc w:val="center"/>
        <w:textAlignment w:val="auto"/>
        <w:rPr>
          <w:rFonts w:ascii="Arial" w:hAnsi="Arial" w:cs="Arial"/>
          <w:color w:val="222222"/>
          <w:sz w:val="10"/>
          <w:szCs w:val="10"/>
        </w:rPr>
      </w:pPr>
      <w:r>
        <w:rPr>
          <w:rFonts w:ascii="Arial" w:hAnsi="Arial" w:cs="Arial"/>
          <w:b/>
          <w:bCs/>
          <w:color w:val="222222"/>
          <w:sz w:val="36"/>
          <w:szCs w:val="36"/>
        </w:rPr>
        <w:t>Gran Calidad Educativa</w:t>
      </w:r>
      <w:r w:rsidR="000628DF">
        <w:rPr>
          <w:rFonts w:ascii="Arial" w:hAnsi="Arial" w:cs="Arial"/>
          <w:b/>
          <w:bCs/>
          <w:color w:val="222222"/>
          <w:sz w:val="36"/>
          <w:szCs w:val="36"/>
        </w:rPr>
        <w:t xml:space="preserve"> </w:t>
      </w:r>
      <w:r w:rsidR="00D67E02" w:rsidRPr="00D67E02">
        <w:rPr>
          <w:rFonts w:ascii="Arial" w:hAnsi="Arial" w:cs="Arial"/>
          <w:color w:val="222222"/>
          <w:sz w:val="10"/>
          <w:szCs w:val="10"/>
        </w:rPr>
        <w:t> </w:t>
      </w:r>
    </w:p>
    <w:p w:rsidR="005215DF" w:rsidRPr="00E94D29" w:rsidRDefault="005215DF" w:rsidP="000628DF">
      <w:pPr>
        <w:shd w:val="clear" w:color="auto" w:fill="FFFFFF"/>
        <w:autoSpaceDN/>
        <w:jc w:val="center"/>
        <w:textAlignment w:val="auto"/>
        <w:rPr>
          <w:color w:val="222222"/>
          <w:sz w:val="16"/>
          <w:szCs w:val="16"/>
        </w:rPr>
      </w:pPr>
    </w:p>
    <w:p w:rsidR="00D67E02" w:rsidRPr="00E94D29" w:rsidRDefault="005215DF" w:rsidP="005215DF">
      <w:pPr>
        <w:pStyle w:val="Prrafodelista"/>
        <w:numPr>
          <w:ilvl w:val="0"/>
          <w:numId w:val="48"/>
        </w:numPr>
        <w:shd w:val="clear" w:color="auto" w:fill="FFFFFF"/>
        <w:autoSpaceDN/>
        <w:ind w:left="284" w:hanging="284"/>
        <w:jc w:val="both"/>
        <w:textAlignment w:val="auto"/>
        <w:rPr>
          <w:rFonts w:ascii="Times New Roman" w:hAnsi="Times New Roman"/>
          <w:color w:val="222222"/>
          <w:sz w:val="24"/>
          <w:szCs w:val="24"/>
        </w:rPr>
      </w:pPr>
      <w:r w:rsidRPr="00E94D29">
        <w:rPr>
          <w:rFonts w:ascii="Arial" w:hAnsi="Arial" w:cs="Arial"/>
          <w:color w:val="222222"/>
          <w:sz w:val="24"/>
          <w:szCs w:val="24"/>
        </w:rPr>
        <w:t xml:space="preserve">También </w:t>
      </w:r>
      <w:r w:rsidR="00DB7ED2" w:rsidRPr="00E94D29">
        <w:rPr>
          <w:rFonts w:ascii="Arial" w:hAnsi="Arial" w:cs="Arial"/>
          <w:color w:val="222222"/>
          <w:sz w:val="24"/>
          <w:szCs w:val="24"/>
        </w:rPr>
        <w:t xml:space="preserve">inauguran </w:t>
      </w:r>
      <w:r w:rsidRPr="00E94D29">
        <w:rPr>
          <w:rFonts w:ascii="Arial" w:hAnsi="Arial" w:cs="Arial"/>
          <w:color w:val="222222"/>
          <w:sz w:val="24"/>
          <w:szCs w:val="24"/>
        </w:rPr>
        <w:t xml:space="preserve">laboratorios de la Facultad de Ciencias y </w:t>
      </w:r>
      <w:r w:rsidR="00DB7ED2" w:rsidRPr="00E94D29">
        <w:rPr>
          <w:rFonts w:ascii="Arial" w:hAnsi="Arial" w:cs="Arial"/>
          <w:color w:val="222222"/>
          <w:sz w:val="24"/>
          <w:szCs w:val="24"/>
        </w:rPr>
        <w:t xml:space="preserve">realizan </w:t>
      </w:r>
      <w:r w:rsidRPr="00E94D29">
        <w:rPr>
          <w:rFonts w:ascii="Arial" w:hAnsi="Arial" w:cs="Arial"/>
          <w:color w:val="222222"/>
          <w:sz w:val="24"/>
          <w:szCs w:val="24"/>
        </w:rPr>
        <w:t>Ceremonia de Potenciales a Egresar del Campus.</w:t>
      </w:r>
      <w:r w:rsidR="00D67E02" w:rsidRPr="00E94D29">
        <w:rPr>
          <w:rFonts w:ascii="Arial" w:hAnsi="Arial" w:cs="Arial"/>
          <w:color w:val="222222"/>
          <w:sz w:val="24"/>
          <w:szCs w:val="24"/>
        </w:rPr>
        <w:t> </w:t>
      </w:r>
    </w:p>
    <w:p w:rsidR="00D67E02" w:rsidRPr="00E94D29" w:rsidRDefault="00D67E02" w:rsidP="000628DF">
      <w:pPr>
        <w:shd w:val="clear" w:color="auto" w:fill="FFFFFF"/>
        <w:autoSpaceDN/>
        <w:jc w:val="both"/>
        <w:textAlignment w:val="auto"/>
        <w:rPr>
          <w:color w:val="222222"/>
          <w:sz w:val="16"/>
          <w:szCs w:val="16"/>
        </w:rPr>
      </w:pPr>
      <w:r w:rsidRPr="00E94D29">
        <w:rPr>
          <w:rFonts w:ascii="Arial" w:hAnsi="Arial" w:cs="Arial"/>
          <w:color w:val="222222"/>
          <w:sz w:val="16"/>
          <w:szCs w:val="16"/>
          <w:vertAlign w:val="subscript"/>
        </w:rPr>
        <w:t> </w:t>
      </w:r>
    </w:p>
    <w:p w:rsidR="000628DF" w:rsidRPr="00E94D29" w:rsidRDefault="00460F62" w:rsidP="000628DF">
      <w:pPr>
        <w:pStyle w:val="NormalWeb"/>
        <w:spacing w:before="0" w:after="0"/>
        <w:jc w:val="both"/>
        <w:rPr>
          <w:rFonts w:ascii="Arial" w:hAnsi="Arial" w:cs="Arial"/>
          <w:color w:val="222222"/>
          <w:lang w:val="es-MX"/>
        </w:rPr>
      </w:pPr>
      <w:r w:rsidRPr="00E94D29">
        <w:rPr>
          <w:rFonts w:ascii="Arial" w:hAnsi="Arial" w:cs="Arial"/>
          <w:b/>
          <w:bCs/>
          <w:color w:val="222222"/>
          <w:lang w:val="es-MX"/>
        </w:rPr>
        <w:t>Ensenada</w:t>
      </w:r>
      <w:r w:rsidR="00D67E02" w:rsidRPr="00E94D29">
        <w:rPr>
          <w:rFonts w:ascii="Arial" w:hAnsi="Arial" w:cs="Arial"/>
          <w:b/>
          <w:bCs/>
          <w:color w:val="222222"/>
          <w:lang w:val="es-MX"/>
        </w:rPr>
        <w:t xml:space="preserve">, B.C., </w:t>
      </w:r>
      <w:r w:rsidRPr="00E94D29">
        <w:rPr>
          <w:rFonts w:ascii="Arial" w:hAnsi="Arial" w:cs="Arial"/>
          <w:b/>
          <w:bCs/>
          <w:color w:val="222222"/>
          <w:lang w:val="es-MX"/>
        </w:rPr>
        <w:t>martes 27</w:t>
      </w:r>
      <w:r w:rsidR="00D67E02" w:rsidRPr="00E94D29">
        <w:rPr>
          <w:rFonts w:ascii="Arial" w:hAnsi="Arial" w:cs="Arial"/>
          <w:b/>
          <w:bCs/>
          <w:color w:val="222222"/>
          <w:lang w:val="es-MX"/>
        </w:rPr>
        <w:t xml:space="preserve"> de noviembre de 2018.-</w:t>
      </w:r>
      <w:r w:rsidR="00D67E02" w:rsidRPr="00E94D29">
        <w:rPr>
          <w:rFonts w:ascii="Arial" w:hAnsi="Arial" w:cs="Arial"/>
          <w:color w:val="222222"/>
          <w:lang w:val="es-MX"/>
        </w:rPr>
        <w:t> </w:t>
      </w:r>
      <w:r w:rsidR="000628DF" w:rsidRPr="00E94D29">
        <w:rPr>
          <w:rFonts w:ascii="Arial" w:hAnsi="Arial" w:cs="Arial"/>
          <w:color w:val="222222"/>
          <w:lang w:val="es-MX"/>
        </w:rPr>
        <w:t xml:space="preserve">Se llevó a cabo en la Universidad Autónoma de Baja California (UABC) Campus Ensenada, el izamiento de la bandera blanca de la Gran Calidad, al tener el 100 por ciento de sus programas educativos reconocidos por su buena calidad por </w:t>
      </w:r>
      <w:r w:rsidR="000628DF" w:rsidRPr="00E94D29">
        <w:rPr>
          <w:rFonts w:ascii="Arial" w:hAnsi="Arial" w:cs="Arial"/>
          <w:color w:val="222222"/>
          <w:bdr w:val="none" w:sz="0" w:space="0" w:color="auto" w:frame="1"/>
          <w:lang w:val="es-MX"/>
        </w:rPr>
        <w:t>el Consejo para la Acreditación de la Educación Superior (COPAES) y los Comités Interinstitucionales para la Evaluación de la Educación Superior (CIEES)</w:t>
      </w:r>
      <w:r w:rsidR="00DB7ED2" w:rsidRPr="00E94D29">
        <w:rPr>
          <w:rFonts w:ascii="Arial" w:hAnsi="Arial" w:cs="Arial"/>
          <w:color w:val="222222"/>
          <w:bdr w:val="none" w:sz="0" w:space="0" w:color="auto" w:frame="1"/>
          <w:lang w:val="es-MX"/>
        </w:rPr>
        <w:t>.</w:t>
      </w:r>
    </w:p>
    <w:p w:rsidR="000628DF" w:rsidRPr="00E94D29" w:rsidRDefault="000628DF" w:rsidP="000628DF">
      <w:pPr>
        <w:pStyle w:val="NormalWeb"/>
        <w:spacing w:before="0" w:after="0"/>
        <w:jc w:val="both"/>
        <w:rPr>
          <w:rFonts w:ascii="Arial" w:hAnsi="Arial" w:cs="Arial"/>
          <w:color w:val="222222"/>
          <w:sz w:val="16"/>
          <w:szCs w:val="16"/>
          <w:lang w:val="es-MX"/>
        </w:rPr>
      </w:pPr>
    </w:p>
    <w:p w:rsidR="000628DF" w:rsidRPr="00E94D29" w:rsidRDefault="000628DF" w:rsidP="000628DF">
      <w:pPr>
        <w:pStyle w:val="NormalWeb"/>
        <w:spacing w:before="0" w:after="0"/>
        <w:jc w:val="both"/>
        <w:rPr>
          <w:rFonts w:ascii="Arial" w:hAnsi="Arial" w:cs="Arial"/>
          <w:color w:val="262626"/>
          <w:lang w:val="es-MX" w:eastAsia="es-MX"/>
        </w:rPr>
      </w:pPr>
      <w:r w:rsidRPr="00E94D29">
        <w:rPr>
          <w:rFonts w:ascii="Arial" w:hAnsi="Arial" w:cs="Arial"/>
          <w:color w:val="262626"/>
          <w:lang w:val="es-MX" w:eastAsia="es-MX"/>
        </w:rPr>
        <w:t>El Rector de la UABC, doctor Juan Manuel Ocegueda Hernández, indicó que se está cumpliendo una de las metas más importantes que planteó al inicio de su administración en el Plan de Desarrollo Institucional (PDI) 2015-2019, que fue consolidar la calidad educativa de los estudiantes Cimarrones. </w:t>
      </w:r>
    </w:p>
    <w:p w:rsidR="000628DF" w:rsidRPr="00E94D29" w:rsidRDefault="000628DF" w:rsidP="000628DF">
      <w:pPr>
        <w:autoSpaceDN/>
        <w:jc w:val="both"/>
        <w:rPr>
          <w:rFonts w:ascii="Arial" w:hAnsi="Arial" w:cs="Arial"/>
          <w:color w:val="262626"/>
          <w:sz w:val="16"/>
          <w:szCs w:val="16"/>
        </w:rPr>
      </w:pPr>
    </w:p>
    <w:p w:rsidR="000628DF" w:rsidRPr="00E94D29" w:rsidRDefault="000628DF" w:rsidP="000628DF">
      <w:pPr>
        <w:autoSpaceDN/>
        <w:jc w:val="both"/>
        <w:rPr>
          <w:rFonts w:ascii="Arial" w:hAnsi="Arial" w:cs="Arial"/>
          <w:color w:val="222222"/>
          <w:sz w:val="24"/>
          <w:szCs w:val="24"/>
          <w:bdr w:val="none" w:sz="0" w:space="0" w:color="auto" w:frame="1"/>
        </w:rPr>
      </w:pPr>
      <w:r w:rsidRPr="00E94D29">
        <w:rPr>
          <w:rFonts w:ascii="Arial" w:hAnsi="Arial" w:cs="Arial"/>
          <w:color w:val="222222"/>
          <w:sz w:val="24"/>
          <w:szCs w:val="24"/>
          <w:bdr w:val="none" w:sz="0" w:space="0" w:color="auto" w:frame="1"/>
        </w:rPr>
        <w:t xml:space="preserve">"El día de hoy me siento muy orgulloso por estar levantando esta bandera blanca de la Gran Calidad, y también es un momento </w:t>
      </w:r>
      <w:r w:rsidR="00DB7ED2" w:rsidRPr="00E94D29">
        <w:rPr>
          <w:rFonts w:ascii="Arial" w:hAnsi="Arial" w:cs="Arial"/>
          <w:color w:val="222222"/>
          <w:sz w:val="24"/>
          <w:szCs w:val="24"/>
          <w:bdr w:val="none" w:sz="0" w:space="0" w:color="auto" w:frame="1"/>
        </w:rPr>
        <w:t>o</w:t>
      </w:r>
      <w:r w:rsidRPr="00E94D29">
        <w:rPr>
          <w:rFonts w:ascii="Arial" w:hAnsi="Arial" w:cs="Arial"/>
          <w:color w:val="222222"/>
          <w:sz w:val="24"/>
          <w:szCs w:val="24"/>
          <w:bdr w:val="none" w:sz="0" w:space="0" w:color="auto" w:frame="1"/>
        </w:rPr>
        <w:t>portuno para agradecerles a todos su apoyo, trabajo, esfuerzo y entusiasmo para que esta meta haya sido posible", manifestó el Rector y agregó que todo este desempeño se ha dado con la finalidad de brindar a los estudiantes de la Máxima Casa de Estudios la mejor formación profesional, para que el egresar, cuenten con mayores oportunidades de inserción  en el mercado laboral.</w:t>
      </w:r>
    </w:p>
    <w:p w:rsidR="000628DF" w:rsidRPr="00E94D29" w:rsidRDefault="000628DF" w:rsidP="000628DF">
      <w:pPr>
        <w:autoSpaceDN/>
        <w:jc w:val="both"/>
        <w:rPr>
          <w:color w:val="222222"/>
          <w:sz w:val="16"/>
          <w:szCs w:val="16"/>
          <w:vertAlign w:val="subscript"/>
        </w:rPr>
      </w:pPr>
    </w:p>
    <w:p w:rsidR="000628DF" w:rsidRPr="00E94D29" w:rsidRDefault="000628DF" w:rsidP="000628DF">
      <w:pPr>
        <w:autoSpaceDN/>
        <w:jc w:val="both"/>
        <w:rPr>
          <w:color w:val="222222"/>
          <w:sz w:val="24"/>
          <w:szCs w:val="24"/>
        </w:rPr>
      </w:pPr>
      <w:r w:rsidRPr="00E94D29">
        <w:rPr>
          <w:rFonts w:ascii="Arial" w:hAnsi="Arial" w:cs="Arial"/>
          <w:color w:val="222222"/>
          <w:sz w:val="24"/>
          <w:szCs w:val="24"/>
          <w:bdr w:val="none" w:sz="0" w:space="0" w:color="auto" w:frame="1"/>
        </w:rPr>
        <w:t>"La UABC también gana, porque una universidad que tiene una oferta total acreditada, además del prestigio social que adquiere, también encuentra mayores oportunidades para la gestión de recursos, lo que se traduce en mejores condiciones para el trabajo académico y en todos los ámbitos de la actividad universitaria".</w:t>
      </w:r>
    </w:p>
    <w:p w:rsidR="000628DF" w:rsidRPr="00E94D29" w:rsidRDefault="000628DF" w:rsidP="000628DF">
      <w:pPr>
        <w:autoSpaceDN/>
        <w:jc w:val="both"/>
        <w:rPr>
          <w:color w:val="222222"/>
          <w:sz w:val="16"/>
          <w:szCs w:val="16"/>
        </w:rPr>
      </w:pPr>
      <w:r w:rsidRPr="00E94D29">
        <w:rPr>
          <w:rFonts w:ascii="Arial" w:hAnsi="Arial" w:cs="Arial"/>
          <w:color w:val="222222"/>
          <w:sz w:val="16"/>
          <w:szCs w:val="16"/>
          <w:bdr w:val="none" w:sz="0" w:space="0" w:color="auto" w:frame="1"/>
        </w:rPr>
        <w:t> </w:t>
      </w:r>
    </w:p>
    <w:p w:rsidR="000628DF" w:rsidRPr="00E94D29" w:rsidRDefault="000628DF" w:rsidP="000628DF">
      <w:pPr>
        <w:autoSpaceDN/>
        <w:jc w:val="both"/>
        <w:rPr>
          <w:rFonts w:ascii="Arial" w:hAnsi="Arial" w:cs="Arial"/>
          <w:color w:val="222222"/>
          <w:sz w:val="24"/>
          <w:szCs w:val="24"/>
          <w:bdr w:val="none" w:sz="0" w:space="0" w:color="auto" w:frame="1"/>
        </w:rPr>
      </w:pPr>
      <w:r w:rsidRPr="00E94D29">
        <w:rPr>
          <w:rFonts w:ascii="Arial" w:hAnsi="Arial" w:cs="Arial"/>
          <w:color w:val="222222"/>
          <w:sz w:val="24"/>
          <w:szCs w:val="24"/>
          <w:bdr w:val="none" w:sz="0" w:space="0" w:color="auto" w:frame="1"/>
        </w:rPr>
        <w:t xml:space="preserve">Cabe mencionar que también recientemente la UABC recibió reconocimientos por parte de la empresa inglesa Times Higher Education al ingresar en el ranking 2019 y posicionarse en el mundo dentro de las 600 mejores universidades en Life Sciences; las 800 mejores universidades en Physical </w:t>
      </w:r>
      <w:r w:rsidR="00E94D29">
        <w:rPr>
          <w:rFonts w:ascii="Arial" w:hAnsi="Arial" w:cs="Arial"/>
          <w:color w:val="222222"/>
          <w:sz w:val="24"/>
          <w:szCs w:val="24"/>
          <w:bdr w:val="none" w:sz="0" w:space="0" w:color="auto" w:frame="1"/>
        </w:rPr>
        <w:t>Sc</w:t>
      </w:r>
      <w:r w:rsidRPr="00E94D29">
        <w:rPr>
          <w:rFonts w:ascii="Arial" w:hAnsi="Arial" w:cs="Arial"/>
          <w:color w:val="222222"/>
          <w:sz w:val="24"/>
          <w:szCs w:val="24"/>
          <w:bdr w:val="none" w:sz="0" w:space="0" w:color="auto" w:frame="1"/>
        </w:rPr>
        <w:t>iences; y las 1000 mejores universidades en evaluación general.</w:t>
      </w:r>
    </w:p>
    <w:p w:rsidR="000628DF" w:rsidRPr="00E94D29" w:rsidRDefault="000628DF" w:rsidP="000628DF">
      <w:pPr>
        <w:autoSpaceDN/>
        <w:jc w:val="both"/>
        <w:rPr>
          <w:rFonts w:ascii="Arial" w:hAnsi="Arial" w:cs="Arial"/>
          <w:color w:val="222222"/>
          <w:sz w:val="16"/>
          <w:szCs w:val="16"/>
          <w:bdr w:val="none" w:sz="0" w:space="0" w:color="auto" w:frame="1"/>
        </w:rPr>
      </w:pPr>
    </w:p>
    <w:p w:rsidR="00C46927" w:rsidRPr="00E94D29" w:rsidRDefault="000628DF" w:rsidP="000628DF">
      <w:pPr>
        <w:autoSpaceDN/>
        <w:jc w:val="both"/>
        <w:rPr>
          <w:rFonts w:ascii="Arial" w:hAnsi="Arial" w:cs="Arial"/>
          <w:b/>
          <w:color w:val="000000"/>
          <w:sz w:val="24"/>
          <w:szCs w:val="24"/>
        </w:rPr>
      </w:pPr>
      <w:r w:rsidRPr="00E94D29">
        <w:rPr>
          <w:rFonts w:ascii="Arial" w:hAnsi="Arial" w:cs="Arial"/>
          <w:b/>
          <w:color w:val="222222"/>
          <w:sz w:val="24"/>
          <w:szCs w:val="24"/>
          <w:bdr w:val="none" w:sz="0" w:space="0" w:color="auto" w:frame="1"/>
        </w:rPr>
        <w:t>Inauguración laboratorios</w:t>
      </w:r>
      <w:r w:rsidR="005215DF" w:rsidRPr="00E94D29">
        <w:rPr>
          <w:rFonts w:ascii="Arial" w:hAnsi="Arial" w:cs="Arial"/>
          <w:b/>
          <w:color w:val="222222"/>
          <w:sz w:val="24"/>
          <w:szCs w:val="24"/>
          <w:bdr w:val="none" w:sz="0" w:space="0" w:color="auto" w:frame="1"/>
        </w:rPr>
        <w:t xml:space="preserve"> de la</w:t>
      </w:r>
      <w:r w:rsidRPr="00E94D29">
        <w:rPr>
          <w:rFonts w:ascii="Arial" w:hAnsi="Arial" w:cs="Arial"/>
          <w:b/>
          <w:color w:val="222222"/>
          <w:sz w:val="24"/>
          <w:szCs w:val="24"/>
          <w:bdr w:val="none" w:sz="0" w:space="0" w:color="auto" w:frame="1"/>
        </w:rPr>
        <w:t xml:space="preserve"> Facultad de Ciencias</w:t>
      </w:r>
    </w:p>
    <w:p w:rsidR="00C46927" w:rsidRDefault="006B0CD6" w:rsidP="006B0CD6">
      <w:pPr>
        <w:shd w:val="clear" w:color="auto" w:fill="FFFFFF"/>
        <w:suppressAutoHyphens w:val="0"/>
        <w:autoSpaceDN/>
        <w:jc w:val="both"/>
        <w:textAlignment w:val="auto"/>
        <w:rPr>
          <w:rFonts w:ascii="Arial" w:hAnsi="Arial" w:cs="Arial"/>
          <w:color w:val="000000"/>
          <w:sz w:val="24"/>
          <w:szCs w:val="24"/>
        </w:rPr>
      </w:pPr>
      <w:r w:rsidRPr="00E94D29">
        <w:rPr>
          <w:rFonts w:ascii="Arial" w:hAnsi="Arial" w:cs="Arial"/>
          <w:color w:val="000000"/>
          <w:sz w:val="24"/>
          <w:szCs w:val="24"/>
        </w:rPr>
        <w:t>Se llevó a cabo la inauguración del edificio que alberga los laboratorios de cómputo de la Facultad de Ciencias del Campus Ensenada, el cual consta de 622 metros cuadrados de construcción y una inv</w:t>
      </w:r>
      <w:r w:rsidR="00DB7ED2" w:rsidRPr="00E94D29">
        <w:rPr>
          <w:rFonts w:ascii="Arial" w:hAnsi="Arial" w:cs="Arial"/>
          <w:color w:val="000000"/>
          <w:sz w:val="24"/>
          <w:szCs w:val="24"/>
        </w:rPr>
        <w:t xml:space="preserve">ersión </w:t>
      </w:r>
      <w:r w:rsidRPr="00E94D29">
        <w:rPr>
          <w:rFonts w:ascii="Arial" w:hAnsi="Arial" w:cs="Arial"/>
          <w:color w:val="000000"/>
          <w:sz w:val="24"/>
          <w:szCs w:val="24"/>
        </w:rPr>
        <w:t>de 5 millones 775 mil pesos. En la planta baj</w:t>
      </w:r>
      <w:r w:rsidR="00DB7ED2" w:rsidRPr="00E94D29">
        <w:rPr>
          <w:rFonts w:ascii="Arial" w:hAnsi="Arial" w:cs="Arial"/>
          <w:color w:val="000000"/>
          <w:sz w:val="24"/>
          <w:szCs w:val="24"/>
        </w:rPr>
        <w:t>a</w:t>
      </w:r>
      <w:r w:rsidRPr="00E94D29">
        <w:rPr>
          <w:rFonts w:ascii="Arial" w:hAnsi="Arial" w:cs="Arial"/>
          <w:color w:val="000000"/>
          <w:sz w:val="24"/>
          <w:szCs w:val="24"/>
        </w:rPr>
        <w:t xml:space="preserve"> se alojan cuatro laboratorios de cómputo, cuatro cubículos para maestros y un almacén; en la planta alta hay dos laboratorios más, sala de juntas, site, dos cubículos para maestros, taller de mantenimiento de cómputo y otro almacén.</w:t>
      </w:r>
    </w:p>
    <w:p w:rsidR="00E94D29" w:rsidRPr="00E94D29" w:rsidRDefault="00E94D29" w:rsidP="006B0CD6">
      <w:pPr>
        <w:shd w:val="clear" w:color="auto" w:fill="FFFFFF"/>
        <w:suppressAutoHyphens w:val="0"/>
        <w:autoSpaceDN/>
        <w:jc w:val="both"/>
        <w:textAlignment w:val="auto"/>
        <w:rPr>
          <w:rFonts w:ascii="Arial" w:hAnsi="Arial" w:cs="Arial"/>
          <w:color w:val="000000"/>
          <w:sz w:val="16"/>
          <w:szCs w:val="16"/>
        </w:rPr>
      </w:pPr>
    </w:p>
    <w:p w:rsidR="00E94D29" w:rsidRPr="00706C62" w:rsidRDefault="00E94D29" w:rsidP="00E94D29">
      <w:pPr>
        <w:shd w:val="clear" w:color="auto" w:fill="FFFFFF"/>
        <w:jc w:val="both"/>
        <w:rPr>
          <w:rFonts w:ascii="Arial" w:hAnsi="Arial" w:cs="Arial"/>
          <w:color w:val="222222"/>
          <w:sz w:val="24"/>
          <w:szCs w:val="24"/>
        </w:rPr>
      </w:pPr>
      <w:r>
        <w:rPr>
          <w:rFonts w:ascii="Arial" w:hAnsi="Arial" w:cs="Arial"/>
          <w:color w:val="222222"/>
          <w:sz w:val="24"/>
          <w:szCs w:val="24"/>
          <w:lang w:val="es-ES_tradnl"/>
        </w:rPr>
        <w:t>Asimismo, se inauguró el Laboratorio Multidisciplinario, que tienen como objetivo f</w:t>
      </w:r>
      <w:r w:rsidRPr="00706C62">
        <w:rPr>
          <w:rFonts w:ascii="Arial" w:hAnsi="Arial" w:cs="Arial"/>
          <w:color w:val="222222"/>
          <w:sz w:val="24"/>
          <w:szCs w:val="24"/>
          <w:lang w:val="es-ES_tradnl"/>
        </w:rPr>
        <w:t>omentar el uso compartido de la infraestructura, el equipo científico y tecnológico entre los académ</w:t>
      </w:r>
      <w:r>
        <w:rPr>
          <w:rFonts w:ascii="Arial" w:hAnsi="Arial" w:cs="Arial"/>
          <w:color w:val="222222"/>
          <w:sz w:val="24"/>
          <w:szCs w:val="24"/>
          <w:lang w:val="es-ES_tradnl"/>
        </w:rPr>
        <w:t xml:space="preserve">icos de la Facultad de Ciencias y </w:t>
      </w:r>
      <w:r w:rsidRPr="00706C62">
        <w:rPr>
          <w:rFonts w:ascii="Arial" w:hAnsi="Arial" w:cs="Arial"/>
          <w:color w:val="222222"/>
          <w:sz w:val="24"/>
          <w:szCs w:val="24"/>
          <w:lang w:val="es-ES_tradnl"/>
        </w:rPr>
        <w:t xml:space="preserve">que contribuya a lograr una mayor </w:t>
      </w:r>
      <w:r>
        <w:rPr>
          <w:rFonts w:ascii="Arial" w:hAnsi="Arial" w:cs="Arial"/>
          <w:color w:val="222222"/>
          <w:sz w:val="24"/>
          <w:szCs w:val="24"/>
          <w:lang w:val="es-ES_tradnl"/>
        </w:rPr>
        <w:t xml:space="preserve">colaboración para la realización de </w:t>
      </w:r>
      <w:r w:rsidRPr="00706C62">
        <w:rPr>
          <w:rFonts w:ascii="Arial" w:hAnsi="Arial" w:cs="Arial"/>
          <w:color w:val="222222"/>
          <w:sz w:val="24"/>
          <w:szCs w:val="24"/>
          <w:lang w:val="es-ES_tradnl"/>
        </w:rPr>
        <w:t>proyectos de investigación</w:t>
      </w:r>
      <w:r>
        <w:rPr>
          <w:rFonts w:ascii="Arial" w:hAnsi="Arial" w:cs="Arial"/>
          <w:color w:val="222222"/>
          <w:sz w:val="24"/>
          <w:szCs w:val="24"/>
          <w:lang w:val="es-ES_tradnl"/>
        </w:rPr>
        <w:t xml:space="preserve">, nuevas líneas de </w:t>
      </w:r>
      <w:r w:rsidRPr="001522EA">
        <w:rPr>
          <w:rFonts w:ascii="Arial" w:hAnsi="Arial" w:cs="Arial"/>
          <w:color w:val="222222"/>
          <w:sz w:val="24"/>
          <w:szCs w:val="24"/>
          <w:lang w:val="es-ES_tradnl"/>
        </w:rPr>
        <w:t>generación y aplicación del conocimiento</w:t>
      </w:r>
      <w:r>
        <w:rPr>
          <w:rFonts w:ascii="Arial" w:hAnsi="Arial" w:cs="Arial"/>
          <w:color w:val="222222"/>
          <w:sz w:val="24"/>
          <w:szCs w:val="24"/>
          <w:lang w:val="es-ES_tradnl"/>
        </w:rPr>
        <w:t>, consolidación de cuerpos académicos y</w:t>
      </w:r>
      <w:r w:rsidRPr="00706C62">
        <w:rPr>
          <w:rFonts w:ascii="Arial" w:hAnsi="Arial" w:cs="Arial"/>
          <w:color w:val="222222"/>
          <w:sz w:val="24"/>
          <w:szCs w:val="24"/>
          <w:lang w:val="es-ES_tradnl"/>
        </w:rPr>
        <w:t xml:space="preserve"> efectividad en la aplicación de recursos</w:t>
      </w:r>
      <w:r>
        <w:rPr>
          <w:rFonts w:ascii="Arial" w:hAnsi="Arial" w:cs="Arial"/>
          <w:color w:val="222222"/>
          <w:sz w:val="24"/>
          <w:szCs w:val="24"/>
          <w:lang w:val="es-ES_tradnl"/>
        </w:rPr>
        <w:t>.</w:t>
      </w:r>
      <w:r>
        <w:rPr>
          <w:rFonts w:ascii="Arial" w:hAnsi="Arial" w:cs="Arial"/>
          <w:color w:val="222222"/>
          <w:sz w:val="24"/>
          <w:szCs w:val="24"/>
          <w:lang w:val="es-ES_tradnl"/>
        </w:rPr>
        <w:t xml:space="preserve"> La inversión fue de más de 2 millones de pesos.</w:t>
      </w:r>
    </w:p>
    <w:p w:rsidR="00E94D29" w:rsidRPr="00706C62" w:rsidRDefault="00E94D29" w:rsidP="00E94D29">
      <w:pPr>
        <w:shd w:val="clear" w:color="auto" w:fill="FFFFFF"/>
        <w:jc w:val="both"/>
        <w:rPr>
          <w:rFonts w:ascii="Arial" w:hAnsi="Arial" w:cs="Arial"/>
          <w:color w:val="222222"/>
          <w:sz w:val="24"/>
          <w:szCs w:val="24"/>
        </w:rPr>
      </w:pPr>
      <w:r w:rsidRPr="00706C62">
        <w:rPr>
          <w:rFonts w:ascii="Arial" w:hAnsi="Arial" w:cs="Arial"/>
          <w:color w:val="222222"/>
          <w:sz w:val="24"/>
          <w:szCs w:val="24"/>
          <w:lang w:val="es-ES_tradnl"/>
        </w:rPr>
        <w:t> </w:t>
      </w:r>
    </w:p>
    <w:p w:rsidR="00E94D29" w:rsidRDefault="00E94D29" w:rsidP="006B0CD6">
      <w:pPr>
        <w:shd w:val="clear" w:color="auto" w:fill="FFFFFF"/>
        <w:suppressAutoHyphens w:val="0"/>
        <w:autoSpaceDN/>
        <w:jc w:val="both"/>
        <w:textAlignment w:val="auto"/>
        <w:rPr>
          <w:rFonts w:ascii="Arial" w:hAnsi="Arial" w:cs="Arial"/>
          <w:color w:val="000000"/>
          <w:sz w:val="24"/>
          <w:szCs w:val="24"/>
        </w:rPr>
      </w:pPr>
    </w:p>
    <w:p w:rsidR="00E94D29" w:rsidRDefault="00E94D29" w:rsidP="006B0CD6">
      <w:pPr>
        <w:shd w:val="clear" w:color="auto" w:fill="FFFFFF"/>
        <w:suppressAutoHyphens w:val="0"/>
        <w:autoSpaceDN/>
        <w:jc w:val="both"/>
        <w:textAlignment w:val="auto"/>
        <w:rPr>
          <w:rFonts w:ascii="Arial" w:hAnsi="Arial" w:cs="Arial"/>
          <w:color w:val="000000"/>
          <w:sz w:val="24"/>
          <w:szCs w:val="24"/>
        </w:rPr>
      </w:pPr>
    </w:p>
    <w:p w:rsidR="00B70C07" w:rsidRPr="00E94D29" w:rsidRDefault="00B70C07" w:rsidP="006B0CD6">
      <w:pPr>
        <w:shd w:val="clear" w:color="auto" w:fill="FFFFFF"/>
        <w:suppressAutoHyphens w:val="0"/>
        <w:autoSpaceDN/>
        <w:jc w:val="both"/>
        <w:textAlignment w:val="auto"/>
        <w:rPr>
          <w:rFonts w:ascii="Arial" w:hAnsi="Arial" w:cs="Arial"/>
          <w:color w:val="000000"/>
          <w:sz w:val="24"/>
          <w:szCs w:val="24"/>
        </w:rPr>
      </w:pPr>
      <w:bookmarkStart w:id="0" w:name="_GoBack"/>
      <w:bookmarkEnd w:id="0"/>
    </w:p>
    <w:p w:rsidR="00B70C07" w:rsidRDefault="00B70C07" w:rsidP="00B70C07">
      <w:pPr>
        <w:autoSpaceDN/>
        <w:jc w:val="both"/>
        <w:rPr>
          <w:rFonts w:ascii="Arial" w:hAnsi="Arial" w:cs="Arial"/>
          <w:color w:val="262626"/>
          <w:sz w:val="24"/>
          <w:szCs w:val="24"/>
        </w:rPr>
      </w:pPr>
      <w:r w:rsidRPr="00E94D29">
        <w:rPr>
          <w:rFonts w:ascii="Arial" w:hAnsi="Arial" w:cs="Arial"/>
          <w:color w:val="262626"/>
          <w:sz w:val="24"/>
          <w:szCs w:val="24"/>
        </w:rPr>
        <w:t>Durante la inauguración, el Rector de la UABC, doctor Juan Manuel Ocegueda Hernández, refirió que esta infraestructura servirá para impulsar la formación de los futuros profesionistas y fortalecer el trabajo que realizan los investigadores de esta Unidad Académica, ra</w:t>
      </w:r>
      <w:r w:rsidR="00DB7ED2" w:rsidRPr="00E94D29">
        <w:rPr>
          <w:rFonts w:ascii="Arial" w:hAnsi="Arial" w:cs="Arial"/>
          <w:color w:val="262626"/>
          <w:sz w:val="24"/>
          <w:szCs w:val="24"/>
        </w:rPr>
        <w:t>t</w:t>
      </w:r>
      <w:r w:rsidRPr="00E94D29">
        <w:rPr>
          <w:rFonts w:ascii="Arial" w:hAnsi="Arial" w:cs="Arial"/>
          <w:color w:val="262626"/>
          <w:sz w:val="24"/>
          <w:szCs w:val="24"/>
        </w:rPr>
        <w:t>ificando con ello que la Máxima Casa de Estudios cumpla con una de sus prioridades, brindar educación de buena calidad.</w:t>
      </w:r>
    </w:p>
    <w:p w:rsidR="00E94D29" w:rsidRPr="00E94D29" w:rsidRDefault="00E94D29" w:rsidP="00B70C07">
      <w:pPr>
        <w:autoSpaceDN/>
        <w:jc w:val="both"/>
        <w:rPr>
          <w:rFonts w:ascii="Arial" w:hAnsi="Arial" w:cs="Arial"/>
          <w:color w:val="262626"/>
          <w:sz w:val="16"/>
          <w:szCs w:val="16"/>
        </w:rPr>
      </w:pPr>
    </w:p>
    <w:p w:rsidR="00B70C07" w:rsidRPr="00E94D29" w:rsidRDefault="00B70C07" w:rsidP="00B70C07">
      <w:pPr>
        <w:autoSpaceDN/>
        <w:jc w:val="both"/>
        <w:rPr>
          <w:rFonts w:ascii="Arial" w:hAnsi="Arial" w:cs="Arial"/>
          <w:color w:val="262626"/>
          <w:sz w:val="24"/>
          <w:szCs w:val="24"/>
        </w:rPr>
      </w:pPr>
      <w:r w:rsidRPr="00E94D29">
        <w:rPr>
          <w:rFonts w:ascii="Arial" w:hAnsi="Arial" w:cs="Arial"/>
          <w:color w:val="262626"/>
          <w:sz w:val="24"/>
          <w:szCs w:val="24"/>
        </w:rPr>
        <w:t>Por su parte, el doctor Juan Crisóstomo Tapia Mercado, Director de la Facultad de Ciencias agradeció el apoyo de las autoridades universitarias para la construcción del edificio lo que permitirá que la Facultad de Ciencias continúe siendo una de las más destacadas por sus diversas labores, como contar con el más alto porcentaje de investigadores registrados en el Sistema Nacional de Investigadores (SNI). </w:t>
      </w:r>
    </w:p>
    <w:p w:rsidR="0026524E" w:rsidRPr="00E94D29" w:rsidRDefault="0026524E" w:rsidP="00B70C07">
      <w:pPr>
        <w:autoSpaceDN/>
        <w:jc w:val="both"/>
        <w:rPr>
          <w:rFonts w:ascii="Arial" w:hAnsi="Arial" w:cs="Arial"/>
          <w:color w:val="262626"/>
          <w:sz w:val="16"/>
          <w:szCs w:val="16"/>
        </w:rPr>
      </w:pPr>
    </w:p>
    <w:p w:rsidR="0026524E" w:rsidRPr="00E94D29" w:rsidRDefault="0026524E" w:rsidP="0026524E">
      <w:pPr>
        <w:suppressAutoHyphens w:val="0"/>
        <w:autoSpaceDN/>
        <w:jc w:val="both"/>
        <w:rPr>
          <w:b/>
          <w:color w:val="222222"/>
          <w:sz w:val="24"/>
          <w:szCs w:val="24"/>
        </w:rPr>
      </w:pPr>
      <w:r w:rsidRPr="00E94D29">
        <w:rPr>
          <w:rFonts w:ascii="Arial" w:hAnsi="Arial" w:cs="Arial"/>
          <w:b/>
          <w:color w:val="222222"/>
          <w:sz w:val="24"/>
          <w:szCs w:val="24"/>
          <w:bdr w:val="none" w:sz="0" w:space="0" w:color="auto" w:frame="1"/>
        </w:rPr>
        <w:t>Potenciales a Egresar 2018-2</w:t>
      </w:r>
    </w:p>
    <w:p w:rsidR="0026524E" w:rsidRPr="00E94D29" w:rsidRDefault="0026524E" w:rsidP="0026524E">
      <w:pPr>
        <w:autoSpaceDN/>
        <w:jc w:val="both"/>
        <w:rPr>
          <w:rFonts w:ascii="Arial" w:hAnsi="Arial" w:cs="Arial"/>
          <w:color w:val="222222"/>
          <w:sz w:val="24"/>
          <w:szCs w:val="24"/>
          <w:bdr w:val="none" w:sz="0" w:space="0" w:color="auto" w:frame="1"/>
        </w:rPr>
      </w:pPr>
      <w:r w:rsidRPr="00E94D29">
        <w:rPr>
          <w:rFonts w:ascii="Arial" w:hAnsi="Arial" w:cs="Arial"/>
          <w:color w:val="222222"/>
          <w:sz w:val="24"/>
          <w:szCs w:val="24"/>
          <w:bdr w:val="none" w:sz="0" w:space="0" w:color="auto" w:frame="1"/>
        </w:rPr>
        <w:t>El Rector de la UABC, doctor Juan Manuel Ocegueda Hernández, mencionó que con esta ceremonia festejan a todos los estudiantes que están por concluir su ciclo en la UABC, siendo 845 en el Campus Ensenada y 4 765 en todo el Estado.</w:t>
      </w:r>
    </w:p>
    <w:p w:rsidR="0026524E" w:rsidRPr="00E94D29" w:rsidRDefault="0026524E" w:rsidP="0026524E">
      <w:pPr>
        <w:autoSpaceDN/>
        <w:jc w:val="both"/>
        <w:rPr>
          <w:rFonts w:ascii="Arial" w:hAnsi="Arial" w:cs="Arial"/>
          <w:color w:val="222222"/>
          <w:sz w:val="16"/>
          <w:szCs w:val="16"/>
        </w:rPr>
      </w:pPr>
    </w:p>
    <w:p w:rsidR="0026524E" w:rsidRPr="00E94D29" w:rsidRDefault="0026524E" w:rsidP="0026524E">
      <w:pPr>
        <w:autoSpaceDN/>
        <w:jc w:val="both"/>
        <w:rPr>
          <w:rFonts w:ascii="Arial" w:hAnsi="Arial" w:cs="Arial"/>
          <w:color w:val="222222"/>
          <w:sz w:val="24"/>
          <w:szCs w:val="24"/>
        </w:rPr>
      </w:pPr>
      <w:r w:rsidRPr="00E94D29">
        <w:rPr>
          <w:rFonts w:ascii="Arial" w:hAnsi="Arial" w:cs="Arial"/>
          <w:color w:val="222222"/>
          <w:sz w:val="24"/>
          <w:szCs w:val="24"/>
          <w:bdr w:val="none" w:sz="0" w:space="0" w:color="auto" w:frame="1"/>
        </w:rPr>
        <w:t>"A todos ustedes mi más sincera felicitación porque están apenas a unas semanas de lograr esa meta que se plantearon al inicio de su carrera. El día de hoy celebramos también la entrega de una generación más de Cimarrones a la sociedad de Baja California, que se suma a más de 170 mil que ya hemos formado en nuestras aulas, laboratorios y talleres, y que sin duda han hecho una aportación relevante a la historia de nuestro Estado, nuestra región y nuestro país".</w:t>
      </w:r>
    </w:p>
    <w:p w:rsidR="0026524E" w:rsidRPr="00E94D29" w:rsidRDefault="0026524E" w:rsidP="0026524E">
      <w:pPr>
        <w:autoSpaceDN/>
        <w:jc w:val="both"/>
        <w:rPr>
          <w:rFonts w:ascii="Arial" w:hAnsi="Arial" w:cs="Arial"/>
          <w:color w:val="222222"/>
          <w:sz w:val="24"/>
          <w:szCs w:val="24"/>
        </w:rPr>
      </w:pPr>
      <w:r w:rsidRPr="00E94D29">
        <w:rPr>
          <w:rFonts w:ascii="Arial" w:hAnsi="Arial" w:cs="Arial"/>
          <w:color w:val="222222"/>
          <w:sz w:val="16"/>
          <w:szCs w:val="16"/>
          <w:bdr w:val="none" w:sz="0" w:space="0" w:color="auto" w:frame="1"/>
        </w:rPr>
        <w:br/>
      </w:r>
      <w:r w:rsidRPr="00E94D29">
        <w:rPr>
          <w:rFonts w:ascii="Arial" w:hAnsi="Arial" w:cs="Arial"/>
          <w:color w:val="222222"/>
          <w:sz w:val="24"/>
          <w:szCs w:val="24"/>
          <w:bdr w:val="none" w:sz="0" w:space="0" w:color="auto" w:frame="1"/>
        </w:rPr>
        <w:t xml:space="preserve">Finalmente, la Vicerrectora del Campus Ensenada, doctora Mónica Lacavex Berumen los exhortó a tomar sus próximas decisiones </w:t>
      </w:r>
      <w:r w:rsidR="00ED215B" w:rsidRPr="00E94D29">
        <w:rPr>
          <w:rFonts w:ascii="Arial" w:hAnsi="Arial" w:cs="Arial"/>
          <w:color w:val="222222"/>
          <w:sz w:val="24"/>
          <w:szCs w:val="24"/>
          <w:bdr w:val="none" w:sz="0" w:space="0" w:color="auto" w:frame="1"/>
        </w:rPr>
        <w:t xml:space="preserve">dejando </w:t>
      </w:r>
      <w:r w:rsidR="00DB7ED2" w:rsidRPr="00E94D29">
        <w:rPr>
          <w:rFonts w:ascii="Arial" w:hAnsi="Arial" w:cs="Arial"/>
          <w:color w:val="222222"/>
          <w:sz w:val="24"/>
          <w:szCs w:val="24"/>
          <w:bdr w:val="none" w:sz="0" w:space="0" w:color="auto" w:frame="1"/>
        </w:rPr>
        <w:t xml:space="preserve">en </w:t>
      </w:r>
      <w:r w:rsidRPr="00E94D29">
        <w:rPr>
          <w:rFonts w:ascii="Arial" w:hAnsi="Arial" w:cs="Arial"/>
          <w:color w:val="222222"/>
          <w:sz w:val="24"/>
          <w:szCs w:val="24"/>
          <w:bdr w:val="none" w:sz="0" w:space="0" w:color="auto" w:frame="1"/>
        </w:rPr>
        <w:t xml:space="preserve">alto </w:t>
      </w:r>
      <w:r w:rsidR="00DB7ED2" w:rsidRPr="00E94D29">
        <w:rPr>
          <w:rFonts w:ascii="Arial" w:hAnsi="Arial" w:cs="Arial"/>
          <w:color w:val="222222"/>
          <w:sz w:val="24"/>
          <w:szCs w:val="24"/>
          <w:bdr w:val="none" w:sz="0" w:space="0" w:color="auto" w:frame="1"/>
        </w:rPr>
        <w:t xml:space="preserve">el nombre de </w:t>
      </w:r>
      <w:r w:rsidRPr="00E94D29">
        <w:rPr>
          <w:rFonts w:ascii="Arial" w:hAnsi="Arial" w:cs="Arial"/>
          <w:color w:val="222222"/>
          <w:sz w:val="24"/>
          <w:szCs w:val="24"/>
          <w:bdr w:val="none" w:sz="0" w:space="0" w:color="auto" w:frame="1"/>
        </w:rPr>
        <w:t>su Alma Mater, donde fueron formados además con valores como la ética, solidaridad y el agradecimiento. "Sigan ustedes sus sueños y sus aspiraciones con pasión, pero siempre con la mira en la cima como cualquier Cimarrón".</w:t>
      </w:r>
    </w:p>
    <w:p w:rsidR="0026524E" w:rsidRPr="00E94D29" w:rsidRDefault="0026524E" w:rsidP="00B70C07">
      <w:pPr>
        <w:autoSpaceDN/>
        <w:jc w:val="both"/>
        <w:rPr>
          <w:rFonts w:ascii="Arial" w:hAnsi="Arial" w:cs="Arial"/>
          <w:color w:val="262626"/>
          <w:sz w:val="24"/>
          <w:szCs w:val="24"/>
        </w:rPr>
      </w:pPr>
    </w:p>
    <w:p w:rsidR="00B70C07" w:rsidRDefault="00B70C07" w:rsidP="00B70C07">
      <w:pPr>
        <w:shd w:val="clear" w:color="auto" w:fill="FFFFFF"/>
        <w:autoSpaceDN/>
        <w:jc w:val="both"/>
        <w:textAlignment w:val="auto"/>
        <w:rPr>
          <w:rFonts w:ascii="Arial" w:hAnsi="Arial" w:cs="Arial"/>
          <w:color w:val="000000"/>
          <w:sz w:val="24"/>
          <w:szCs w:val="24"/>
        </w:rPr>
      </w:pPr>
    </w:p>
    <w:p w:rsidR="00E94D29" w:rsidRDefault="00E94D29" w:rsidP="00B70C07">
      <w:pPr>
        <w:shd w:val="clear" w:color="auto" w:fill="FFFFFF"/>
        <w:autoSpaceDN/>
        <w:jc w:val="both"/>
        <w:textAlignment w:val="auto"/>
        <w:rPr>
          <w:rFonts w:ascii="Arial" w:hAnsi="Arial" w:cs="Arial"/>
          <w:color w:val="000000"/>
          <w:sz w:val="24"/>
          <w:szCs w:val="24"/>
        </w:rPr>
      </w:pPr>
    </w:p>
    <w:p w:rsidR="00E94D29" w:rsidRDefault="00E94D29" w:rsidP="00B70C07">
      <w:pPr>
        <w:shd w:val="clear" w:color="auto" w:fill="FFFFFF"/>
        <w:autoSpaceDN/>
        <w:jc w:val="both"/>
        <w:textAlignment w:val="auto"/>
        <w:rPr>
          <w:rFonts w:ascii="Arial" w:hAnsi="Arial" w:cs="Arial"/>
          <w:color w:val="000000"/>
          <w:sz w:val="24"/>
          <w:szCs w:val="24"/>
        </w:rPr>
      </w:pPr>
    </w:p>
    <w:p w:rsidR="00E94D29" w:rsidRDefault="00E94D29" w:rsidP="00B70C07">
      <w:pPr>
        <w:shd w:val="clear" w:color="auto" w:fill="FFFFFF"/>
        <w:autoSpaceDN/>
        <w:jc w:val="both"/>
        <w:textAlignment w:val="auto"/>
        <w:rPr>
          <w:rFonts w:ascii="Arial" w:hAnsi="Arial" w:cs="Arial"/>
          <w:color w:val="000000"/>
          <w:sz w:val="24"/>
          <w:szCs w:val="24"/>
        </w:rPr>
      </w:pPr>
    </w:p>
    <w:p w:rsidR="00E94D29" w:rsidRDefault="00E94D29" w:rsidP="00B70C07">
      <w:pPr>
        <w:shd w:val="clear" w:color="auto" w:fill="FFFFFF"/>
        <w:autoSpaceDN/>
        <w:jc w:val="both"/>
        <w:textAlignment w:val="auto"/>
        <w:rPr>
          <w:rFonts w:ascii="Arial" w:hAnsi="Arial" w:cs="Arial"/>
          <w:color w:val="000000"/>
          <w:sz w:val="24"/>
          <w:szCs w:val="24"/>
        </w:rPr>
      </w:pPr>
    </w:p>
    <w:p w:rsidR="00E94D29" w:rsidRDefault="00E94D29" w:rsidP="00B70C07">
      <w:pPr>
        <w:shd w:val="clear" w:color="auto" w:fill="FFFFFF"/>
        <w:autoSpaceDN/>
        <w:jc w:val="both"/>
        <w:textAlignment w:val="auto"/>
        <w:rPr>
          <w:rFonts w:ascii="Arial" w:hAnsi="Arial" w:cs="Arial"/>
          <w:color w:val="000000"/>
          <w:sz w:val="24"/>
          <w:szCs w:val="24"/>
        </w:rPr>
      </w:pPr>
    </w:p>
    <w:p w:rsidR="00C46927" w:rsidRPr="00D67E02" w:rsidRDefault="00C46927" w:rsidP="00D67E02">
      <w:pPr>
        <w:shd w:val="clear" w:color="auto" w:fill="FFFFFF"/>
        <w:suppressAutoHyphens w:val="0"/>
        <w:autoSpaceDN/>
        <w:jc w:val="both"/>
        <w:textAlignment w:val="auto"/>
        <w:rPr>
          <w:color w:val="222222"/>
        </w:rPr>
      </w:pPr>
    </w:p>
    <w:p w:rsidR="00D67E02" w:rsidRPr="00460F62" w:rsidRDefault="00D67E02" w:rsidP="00D67E02">
      <w:pPr>
        <w:shd w:val="clear" w:color="auto" w:fill="FFFFFF"/>
        <w:suppressAutoHyphens w:val="0"/>
        <w:autoSpaceDN/>
        <w:jc w:val="both"/>
        <w:textAlignment w:val="auto"/>
        <w:rPr>
          <w:color w:val="FF0000"/>
        </w:rPr>
      </w:pPr>
      <w:r w:rsidRPr="00D67E02">
        <w:rPr>
          <w:b/>
          <w:bCs/>
          <w:color w:val="222222"/>
          <w:spacing w:val="-4"/>
          <w:sz w:val="24"/>
          <w:szCs w:val="24"/>
        </w:rPr>
        <w:t> </w:t>
      </w:r>
    </w:p>
    <w:p w:rsidR="00460F62" w:rsidRPr="00E94D29" w:rsidRDefault="00460F62" w:rsidP="00D67E02">
      <w:pPr>
        <w:shd w:val="clear" w:color="auto" w:fill="FFFFFF"/>
        <w:suppressAutoHyphens w:val="0"/>
        <w:autoSpaceDN/>
        <w:jc w:val="right"/>
        <w:textAlignment w:val="auto"/>
        <w:rPr>
          <w:rFonts w:ascii="Arial" w:hAnsi="Arial" w:cs="Arial"/>
          <w:color w:val="FFFFFF" w:themeColor="background1"/>
          <w:sz w:val="24"/>
          <w:szCs w:val="24"/>
        </w:rPr>
      </w:pPr>
      <w:r w:rsidRPr="00E94D29">
        <w:rPr>
          <w:rFonts w:ascii="Arial" w:hAnsi="Arial" w:cs="Arial"/>
          <w:color w:val="FFFFFF" w:themeColor="background1"/>
          <w:sz w:val="24"/>
          <w:szCs w:val="24"/>
        </w:rPr>
        <w:t>Redacción: Angélica Gómez</w:t>
      </w:r>
    </w:p>
    <w:p w:rsidR="00460F62" w:rsidRPr="00E94D29" w:rsidRDefault="00460F62" w:rsidP="00D67E02">
      <w:pPr>
        <w:shd w:val="clear" w:color="auto" w:fill="FFFFFF"/>
        <w:suppressAutoHyphens w:val="0"/>
        <w:autoSpaceDN/>
        <w:jc w:val="right"/>
        <w:textAlignment w:val="auto"/>
        <w:rPr>
          <w:rFonts w:ascii="Arial" w:hAnsi="Arial" w:cs="Arial"/>
          <w:color w:val="FFFFFF" w:themeColor="background1"/>
          <w:sz w:val="24"/>
          <w:szCs w:val="24"/>
        </w:rPr>
      </w:pPr>
      <w:r w:rsidRPr="00E94D29">
        <w:rPr>
          <w:rFonts w:ascii="Arial" w:hAnsi="Arial" w:cs="Arial"/>
          <w:color w:val="FFFFFF" w:themeColor="background1"/>
          <w:sz w:val="24"/>
          <w:szCs w:val="24"/>
        </w:rPr>
        <w:t>Con información de: Paulina Moreno</w:t>
      </w:r>
    </w:p>
    <w:p w:rsidR="00D67E02" w:rsidRPr="00E94D29" w:rsidRDefault="00460F62" w:rsidP="00D67E02">
      <w:pPr>
        <w:shd w:val="clear" w:color="auto" w:fill="FFFFFF"/>
        <w:suppressAutoHyphens w:val="0"/>
        <w:autoSpaceDN/>
        <w:jc w:val="right"/>
        <w:textAlignment w:val="auto"/>
        <w:rPr>
          <w:color w:val="FFFFFF" w:themeColor="background1"/>
        </w:rPr>
      </w:pPr>
      <w:r w:rsidRPr="00E94D29">
        <w:rPr>
          <w:rFonts w:ascii="Arial" w:hAnsi="Arial" w:cs="Arial"/>
          <w:color w:val="FFFFFF" w:themeColor="background1"/>
          <w:sz w:val="24"/>
          <w:szCs w:val="24"/>
        </w:rPr>
        <w:t>Fo</w:t>
      </w:r>
      <w:r w:rsidR="00D67E02" w:rsidRPr="00E94D29">
        <w:rPr>
          <w:rFonts w:ascii="Arial" w:hAnsi="Arial" w:cs="Arial"/>
          <w:color w:val="FFFFFF" w:themeColor="background1"/>
          <w:sz w:val="24"/>
          <w:szCs w:val="24"/>
        </w:rPr>
        <w:t>tografías:</w:t>
      </w:r>
      <w:r w:rsidR="00ED215B" w:rsidRPr="00E94D29">
        <w:rPr>
          <w:rFonts w:ascii="Arial" w:hAnsi="Arial" w:cs="Arial"/>
          <w:color w:val="FFFFFF" w:themeColor="background1"/>
          <w:sz w:val="24"/>
          <w:szCs w:val="24"/>
        </w:rPr>
        <w:t xml:space="preserve"> </w:t>
      </w:r>
      <w:r w:rsidR="000628DF" w:rsidRPr="00E94D29">
        <w:rPr>
          <w:rFonts w:ascii="Arial" w:hAnsi="Arial" w:cs="Arial"/>
          <w:color w:val="FFFFFF" w:themeColor="background1"/>
          <w:sz w:val="24"/>
          <w:szCs w:val="24"/>
        </w:rPr>
        <w:t>Antonio Campos</w:t>
      </w:r>
      <w:r w:rsidR="00D67E02" w:rsidRPr="00E94D29">
        <w:rPr>
          <w:rFonts w:ascii="Arial" w:hAnsi="Arial" w:cs="Arial"/>
          <w:color w:val="FFFFFF" w:themeColor="background1"/>
          <w:sz w:val="24"/>
          <w:szCs w:val="24"/>
        </w:rPr>
        <w:t xml:space="preserve"> </w:t>
      </w:r>
    </w:p>
    <w:p w:rsidR="006D460A" w:rsidRPr="00460F62" w:rsidRDefault="006D460A" w:rsidP="006D460A">
      <w:pPr>
        <w:jc w:val="both"/>
        <w:rPr>
          <w:rFonts w:ascii="Arial" w:hAnsi="Arial" w:cs="Arial"/>
          <w:bCs/>
          <w:color w:val="FF0000"/>
          <w:sz w:val="24"/>
          <w:szCs w:val="24"/>
        </w:rPr>
      </w:pPr>
    </w:p>
    <w:sectPr w:rsidR="006D460A" w:rsidRPr="00460F62"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076" w:rsidRDefault="00026076">
      <w:r>
        <w:separator/>
      </w:r>
    </w:p>
  </w:endnote>
  <w:endnote w:type="continuationSeparator" w:id="0">
    <w:p w:rsidR="00026076" w:rsidRDefault="00026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076" w:rsidRDefault="00026076">
      <w:r>
        <w:rPr>
          <w:color w:val="000000"/>
        </w:rPr>
        <w:separator/>
      </w:r>
    </w:p>
  </w:footnote>
  <w:footnote w:type="continuationSeparator" w:id="0">
    <w:p w:rsidR="00026076" w:rsidRDefault="000260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AA251E"/>
    <w:multiLevelType w:val="hybridMultilevel"/>
    <w:tmpl w:val="5C708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0E879C0"/>
    <w:multiLevelType w:val="hybridMultilevel"/>
    <w:tmpl w:val="19B8E5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1962192"/>
    <w:multiLevelType w:val="hybridMultilevel"/>
    <w:tmpl w:val="1F460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BD971E6"/>
    <w:multiLevelType w:val="hybridMultilevel"/>
    <w:tmpl w:val="B058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12" w15:restartNumberingAfterBreak="0">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8" w15:restartNumberingAfterBreak="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C0DAA"/>
    <w:multiLevelType w:val="hybridMultilevel"/>
    <w:tmpl w:val="BA526B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69D4686"/>
    <w:multiLevelType w:val="hybridMultilevel"/>
    <w:tmpl w:val="661A8DE0"/>
    <w:lvl w:ilvl="0" w:tplc="BDBE980A">
      <w:start w:val="1"/>
      <w:numFmt w:val="decimal"/>
      <w:lvlText w:val="%1."/>
      <w:lvlJc w:val="left"/>
      <w:pPr>
        <w:tabs>
          <w:tab w:val="num" w:pos="792"/>
        </w:tabs>
        <w:ind w:left="792" w:hanging="79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52F350A"/>
    <w:multiLevelType w:val="hybridMultilevel"/>
    <w:tmpl w:val="EA6250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BE35453"/>
    <w:multiLevelType w:val="hybridMultilevel"/>
    <w:tmpl w:val="0A7CA2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B475030"/>
    <w:multiLevelType w:val="hybridMultilevel"/>
    <w:tmpl w:val="ED986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34"/>
  </w:num>
  <w:num w:numId="2">
    <w:abstractNumId w:val="13"/>
  </w:num>
  <w:num w:numId="3">
    <w:abstractNumId w:val="46"/>
  </w:num>
  <w:num w:numId="4">
    <w:abstractNumId w:val="20"/>
  </w:num>
  <w:num w:numId="5">
    <w:abstractNumId w:val="17"/>
  </w:num>
  <w:num w:numId="6">
    <w:abstractNumId w:val="6"/>
  </w:num>
  <w:num w:numId="7">
    <w:abstractNumId w:val="44"/>
  </w:num>
  <w:num w:numId="8">
    <w:abstractNumId w:val="0"/>
  </w:num>
  <w:num w:numId="9">
    <w:abstractNumId w:val="45"/>
  </w:num>
  <w:num w:numId="10">
    <w:abstractNumId w:val="31"/>
  </w:num>
  <w:num w:numId="11">
    <w:abstractNumId w:val="33"/>
  </w:num>
  <w:num w:numId="12">
    <w:abstractNumId w:val="3"/>
  </w:num>
  <w:num w:numId="13">
    <w:abstractNumId w:val="15"/>
  </w:num>
  <w:num w:numId="14">
    <w:abstractNumId w:val="37"/>
  </w:num>
  <w:num w:numId="15">
    <w:abstractNumId w:val="27"/>
  </w:num>
  <w:num w:numId="16">
    <w:abstractNumId w:val="21"/>
  </w:num>
  <w:num w:numId="17">
    <w:abstractNumId w:val="18"/>
  </w:num>
  <w:num w:numId="18">
    <w:abstractNumId w:val="12"/>
  </w:num>
  <w:num w:numId="19">
    <w:abstractNumId w:val="14"/>
  </w:num>
  <w:num w:numId="20">
    <w:abstractNumId w:val="38"/>
  </w:num>
  <w:num w:numId="21">
    <w:abstractNumId w:val="24"/>
  </w:num>
  <w:num w:numId="22">
    <w:abstractNumId w:val="28"/>
  </w:num>
  <w:num w:numId="23">
    <w:abstractNumId w:val="7"/>
  </w:num>
  <w:num w:numId="24">
    <w:abstractNumId w:val="25"/>
  </w:num>
  <w:num w:numId="25">
    <w:abstractNumId w:val="41"/>
  </w:num>
  <w:num w:numId="26">
    <w:abstractNumId w:val="10"/>
  </w:num>
  <w:num w:numId="27">
    <w:abstractNumId w:val="35"/>
  </w:num>
  <w:num w:numId="28">
    <w:abstractNumId w:val="43"/>
  </w:num>
  <w:num w:numId="29">
    <w:abstractNumId w:val="32"/>
  </w:num>
  <w:num w:numId="30">
    <w:abstractNumId w:val="11"/>
  </w:num>
  <w:num w:numId="31">
    <w:abstractNumId w:val="4"/>
  </w:num>
  <w:num w:numId="32">
    <w:abstractNumId w:val="42"/>
  </w:num>
  <w:num w:numId="33">
    <w:abstractNumId w:val="26"/>
  </w:num>
  <w:num w:numId="34">
    <w:abstractNumId w:val="19"/>
  </w:num>
  <w:num w:numId="35">
    <w:abstractNumId w:val="39"/>
  </w:num>
  <w:num w:numId="36">
    <w:abstractNumId w:val="47"/>
  </w:num>
  <w:num w:numId="37">
    <w:abstractNumId w:val="16"/>
  </w:num>
  <w:num w:numId="38">
    <w:abstractNumId w:val="40"/>
  </w:num>
  <w:num w:numId="39">
    <w:abstractNumId w:val="9"/>
  </w:num>
  <w:num w:numId="40">
    <w:abstractNumId w:val="5"/>
  </w:num>
  <w:num w:numId="41">
    <w:abstractNumId w:val="29"/>
  </w:num>
  <w:num w:numId="42">
    <w:abstractNumId w:val="36"/>
  </w:num>
  <w:num w:numId="43">
    <w:abstractNumId w:val="8"/>
  </w:num>
  <w:num w:numId="44">
    <w:abstractNumId w:val="1"/>
  </w:num>
  <w:num w:numId="45">
    <w:abstractNumId w:val="2"/>
  </w:num>
  <w:num w:numId="46">
    <w:abstractNumId w:val="30"/>
  </w:num>
  <w:num w:numId="47">
    <w:abstractNumId w:val="23"/>
  </w:num>
  <w:num w:numId="48">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E6"/>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856"/>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504A"/>
    <w:rsid w:val="001D5A46"/>
    <w:rsid w:val="001D5EAF"/>
    <w:rsid w:val="001D6255"/>
    <w:rsid w:val="001D635F"/>
    <w:rsid w:val="001D672F"/>
    <w:rsid w:val="001D7F47"/>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F8C"/>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B21"/>
    <w:rsid w:val="00336F18"/>
    <w:rsid w:val="0033700D"/>
    <w:rsid w:val="00337412"/>
    <w:rsid w:val="00340072"/>
    <w:rsid w:val="00340548"/>
    <w:rsid w:val="00341357"/>
    <w:rsid w:val="00341D0B"/>
    <w:rsid w:val="00342317"/>
    <w:rsid w:val="00342D5C"/>
    <w:rsid w:val="00342EAB"/>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70B32"/>
    <w:rsid w:val="00371FAC"/>
    <w:rsid w:val="00372035"/>
    <w:rsid w:val="0037228F"/>
    <w:rsid w:val="0037239F"/>
    <w:rsid w:val="00372F32"/>
    <w:rsid w:val="003730DD"/>
    <w:rsid w:val="00373778"/>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6EF"/>
    <w:rsid w:val="003E6C09"/>
    <w:rsid w:val="003E6CB7"/>
    <w:rsid w:val="003E6D32"/>
    <w:rsid w:val="003E767F"/>
    <w:rsid w:val="003F056B"/>
    <w:rsid w:val="003F0759"/>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5DF"/>
    <w:rsid w:val="00521725"/>
    <w:rsid w:val="00522285"/>
    <w:rsid w:val="00522ADA"/>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41CA"/>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5C8D"/>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9A7"/>
    <w:rsid w:val="00794BA7"/>
    <w:rsid w:val="00794CDA"/>
    <w:rsid w:val="0079566C"/>
    <w:rsid w:val="00795A7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10185"/>
    <w:rsid w:val="00810187"/>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739"/>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17DD"/>
    <w:rsid w:val="0092264B"/>
    <w:rsid w:val="00922A3C"/>
    <w:rsid w:val="00922D98"/>
    <w:rsid w:val="00922E66"/>
    <w:rsid w:val="00923396"/>
    <w:rsid w:val="00923748"/>
    <w:rsid w:val="00923813"/>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8ED"/>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26B0"/>
    <w:rsid w:val="009A310A"/>
    <w:rsid w:val="009A39A3"/>
    <w:rsid w:val="009A41B9"/>
    <w:rsid w:val="009A4524"/>
    <w:rsid w:val="009A6655"/>
    <w:rsid w:val="009A6903"/>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FC9"/>
    <w:rsid w:val="00A16127"/>
    <w:rsid w:val="00A16C80"/>
    <w:rsid w:val="00A16E79"/>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6767F"/>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B62"/>
    <w:rsid w:val="00AA222C"/>
    <w:rsid w:val="00AA243B"/>
    <w:rsid w:val="00AA2F25"/>
    <w:rsid w:val="00AA340C"/>
    <w:rsid w:val="00AA372C"/>
    <w:rsid w:val="00AA3E9D"/>
    <w:rsid w:val="00AA4085"/>
    <w:rsid w:val="00AA4121"/>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D0"/>
    <w:rsid w:val="00AC57F6"/>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71"/>
    <w:rsid w:val="00AD7EA2"/>
    <w:rsid w:val="00AE1184"/>
    <w:rsid w:val="00AE11E4"/>
    <w:rsid w:val="00AE11F4"/>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351"/>
    <w:rsid w:val="00CF4FBE"/>
    <w:rsid w:val="00CF5304"/>
    <w:rsid w:val="00CF594D"/>
    <w:rsid w:val="00CF68C7"/>
    <w:rsid w:val="00CF6B3F"/>
    <w:rsid w:val="00CF6DDC"/>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5FB2"/>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67E02"/>
    <w:rsid w:val="00D712C6"/>
    <w:rsid w:val="00D72773"/>
    <w:rsid w:val="00D727BC"/>
    <w:rsid w:val="00D727DF"/>
    <w:rsid w:val="00D72E46"/>
    <w:rsid w:val="00D733C4"/>
    <w:rsid w:val="00D73625"/>
    <w:rsid w:val="00D747E7"/>
    <w:rsid w:val="00D748C1"/>
    <w:rsid w:val="00D74C34"/>
    <w:rsid w:val="00D74D78"/>
    <w:rsid w:val="00D76283"/>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2B1"/>
    <w:rsid w:val="00E324AE"/>
    <w:rsid w:val="00E32D52"/>
    <w:rsid w:val="00E34322"/>
    <w:rsid w:val="00E345B9"/>
    <w:rsid w:val="00E34E1E"/>
    <w:rsid w:val="00E352C4"/>
    <w:rsid w:val="00E354B7"/>
    <w:rsid w:val="00E35635"/>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D29"/>
    <w:rsid w:val="00E94FDD"/>
    <w:rsid w:val="00E95097"/>
    <w:rsid w:val="00E95E5A"/>
    <w:rsid w:val="00E973A8"/>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2DFC"/>
  <w15:docId w15:val="{0C7058E5-6CAE-4B2E-BF4F-AE028B9D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42031-6924-4813-8589-2728D85A1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4522</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3</cp:revision>
  <cp:lastPrinted>2018-11-05T23:07:00Z</cp:lastPrinted>
  <dcterms:created xsi:type="dcterms:W3CDTF">2018-11-28T02:18:00Z</dcterms:created>
  <dcterms:modified xsi:type="dcterms:W3CDTF">2018-11-28T02:18:00Z</dcterms:modified>
</cp:coreProperties>
</file>