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B06BD9">
        <w:rPr>
          <w:rFonts w:ascii="Arial" w:hAnsi="Arial" w:cs="Arial"/>
          <w:b/>
          <w:sz w:val="24"/>
          <w:szCs w:val="24"/>
        </w:rPr>
        <w:t>30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B06BD9" w:rsidRPr="00B06BD9" w:rsidRDefault="00B06BD9" w:rsidP="00B06BD9">
      <w:pPr>
        <w:jc w:val="center"/>
        <w:rPr>
          <w:rFonts w:ascii="Arial" w:hAnsi="Arial" w:cs="Arial"/>
          <w:b/>
          <w:sz w:val="16"/>
          <w:szCs w:val="16"/>
        </w:rPr>
      </w:pPr>
    </w:p>
    <w:p w:rsidR="00B06BD9" w:rsidRDefault="00DE7962" w:rsidP="00B06BD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36"/>
        </w:rPr>
        <w:t xml:space="preserve">Se acerca la </w:t>
      </w:r>
      <w:r w:rsidR="00B06BD9" w:rsidRPr="00B06BD9">
        <w:rPr>
          <w:rFonts w:ascii="Arial" w:hAnsi="Arial" w:cs="Arial"/>
          <w:b/>
          <w:sz w:val="36"/>
        </w:rPr>
        <w:t>XX Feria Internacional del Libro UABC 2019</w:t>
      </w:r>
    </w:p>
    <w:p w:rsidR="00B06BD9" w:rsidRPr="00B06BD9" w:rsidRDefault="00B06BD9" w:rsidP="00B06BD9">
      <w:pPr>
        <w:jc w:val="center"/>
        <w:rPr>
          <w:rFonts w:ascii="Arial" w:hAnsi="Arial" w:cs="Arial"/>
          <w:b/>
          <w:sz w:val="16"/>
          <w:szCs w:val="16"/>
        </w:rPr>
      </w:pPr>
    </w:p>
    <w:p w:rsidR="00B06BD9" w:rsidRDefault="00B06BD9" w:rsidP="00B06BD9">
      <w:pPr>
        <w:pStyle w:val="Prrafodelista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4"/>
        </w:rPr>
      </w:pPr>
      <w:r w:rsidRPr="00B06BD9">
        <w:rPr>
          <w:rFonts w:ascii="Arial" w:hAnsi="Arial" w:cs="Arial"/>
          <w:sz w:val="24"/>
        </w:rPr>
        <w:t>Contará con la presencia de reconocid</w:t>
      </w:r>
      <w:r w:rsidR="00F94D55">
        <w:rPr>
          <w:rFonts w:ascii="Arial" w:hAnsi="Arial" w:cs="Arial"/>
          <w:sz w:val="24"/>
        </w:rPr>
        <w:t>a</w:t>
      </w:r>
      <w:r w:rsidRPr="00B06BD9">
        <w:rPr>
          <w:rFonts w:ascii="Arial" w:hAnsi="Arial" w:cs="Arial"/>
          <w:sz w:val="24"/>
        </w:rPr>
        <w:t xml:space="preserve">s </w:t>
      </w:r>
      <w:r w:rsidR="00E15770">
        <w:rPr>
          <w:rFonts w:ascii="Arial" w:hAnsi="Arial" w:cs="Arial"/>
          <w:sz w:val="24"/>
        </w:rPr>
        <w:t>personalidades</w:t>
      </w:r>
      <w:r w:rsidRPr="00B06BD9">
        <w:rPr>
          <w:rFonts w:ascii="Arial" w:hAnsi="Arial" w:cs="Arial"/>
          <w:sz w:val="24"/>
        </w:rPr>
        <w:t xml:space="preserve"> y la asistencia de 375 casas editoriales. </w:t>
      </w:r>
      <w:r w:rsidR="00E15770">
        <w:rPr>
          <w:rFonts w:ascii="Arial" w:hAnsi="Arial" w:cs="Arial"/>
          <w:sz w:val="24"/>
        </w:rPr>
        <w:t>El acceso es gratuito y para todo público.</w:t>
      </w:r>
      <w:r w:rsidRPr="00B06BD9">
        <w:rPr>
          <w:rFonts w:ascii="Arial" w:hAnsi="Arial" w:cs="Arial"/>
          <w:sz w:val="24"/>
        </w:rPr>
        <w:t xml:space="preserve"> </w:t>
      </w:r>
    </w:p>
    <w:p w:rsidR="00B06BD9" w:rsidRPr="00B06BD9" w:rsidRDefault="00B06BD9" w:rsidP="00B06BD9">
      <w:pPr>
        <w:pStyle w:val="Prrafodelista"/>
        <w:ind w:left="284"/>
        <w:rPr>
          <w:rFonts w:ascii="Arial" w:hAnsi="Arial" w:cs="Arial"/>
          <w:sz w:val="24"/>
        </w:rPr>
      </w:pPr>
    </w:p>
    <w:p w:rsidR="00B06BD9" w:rsidRDefault="00B06BD9" w:rsidP="00B06BD9">
      <w:pPr>
        <w:jc w:val="both"/>
        <w:rPr>
          <w:rFonts w:ascii="Arial" w:hAnsi="Arial" w:cs="Arial"/>
          <w:sz w:val="24"/>
        </w:rPr>
      </w:pPr>
      <w:r w:rsidRPr="00B06BD9">
        <w:rPr>
          <w:rFonts w:ascii="Arial" w:hAnsi="Arial" w:cs="Arial"/>
          <w:b/>
          <w:sz w:val="24"/>
        </w:rPr>
        <w:t>Mexicali, B.C., viernes 15 de marzo de 2019.-</w:t>
      </w:r>
      <w:r>
        <w:rPr>
          <w:rFonts w:ascii="Arial" w:hAnsi="Arial" w:cs="Arial"/>
          <w:sz w:val="24"/>
        </w:rPr>
        <w:t xml:space="preserve"> </w:t>
      </w:r>
      <w:r w:rsidR="00F94D55">
        <w:rPr>
          <w:rFonts w:ascii="Arial" w:hAnsi="Arial" w:cs="Arial"/>
          <w:sz w:val="24"/>
        </w:rPr>
        <w:t xml:space="preserve">Ya viene la </w:t>
      </w:r>
      <w:r w:rsidRPr="00B06BD9">
        <w:rPr>
          <w:rFonts w:ascii="Arial" w:hAnsi="Arial" w:cs="Arial"/>
          <w:sz w:val="24"/>
        </w:rPr>
        <w:t>XX Feria Internacional del Libro de la Universidad Autónom</w:t>
      </w:r>
      <w:r w:rsidR="00F94D55">
        <w:rPr>
          <w:rFonts w:ascii="Arial" w:hAnsi="Arial" w:cs="Arial"/>
          <w:sz w:val="24"/>
        </w:rPr>
        <w:t xml:space="preserve">a de Baja California (FIL UABC), la cual </w:t>
      </w:r>
      <w:r w:rsidRPr="00B06BD9">
        <w:rPr>
          <w:rFonts w:ascii="Arial" w:hAnsi="Arial" w:cs="Arial"/>
          <w:sz w:val="24"/>
        </w:rPr>
        <w:t xml:space="preserve">se celebrará del 4 al 9 de abril del presente año, en la </w:t>
      </w:r>
      <w:r w:rsidR="00CE2E70">
        <w:rPr>
          <w:rFonts w:ascii="Arial" w:hAnsi="Arial" w:cs="Arial"/>
          <w:sz w:val="24"/>
        </w:rPr>
        <w:t>explanada de la Vicerrectoría Campus</w:t>
      </w:r>
      <w:r w:rsidRPr="00B06BD9">
        <w:rPr>
          <w:rFonts w:ascii="Arial" w:hAnsi="Arial" w:cs="Arial"/>
          <w:sz w:val="24"/>
        </w:rPr>
        <w:t xml:space="preserve"> Mexicali. Ofrecerá un amplio programa académico y cultural, en el que habrá presentaciones de libros, conferencias, talleres y eventos artísticos</w:t>
      </w:r>
      <w:r w:rsidR="00CE2E70">
        <w:rPr>
          <w:rFonts w:ascii="Arial" w:hAnsi="Arial" w:cs="Arial"/>
          <w:sz w:val="24"/>
        </w:rPr>
        <w:t>, todos con acceso gratuito</w:t>
      </w:r>
      <w:r w:rsidRPr="00B06BD9">
        <w:rPr>
          <w:rFonts w:ascii="Arial" w:hAnsi="Arial" w:cs="Arial"/>
          <w:sz w:val="24"/>
        </w:rPr>
        <w:t>.</w:t>
      </w:r>
    </w:p>
    <w:p w:rsidR="00B06BD9" w:rsidRPr="007D35F7" w:rsidRDefault="00B06BD9" w:rsidP="00B06BD9">
      <w:pPr>
        <w:jc w:val="both"/>
        <w:rPr>
          <w:rFonts w:ascii="Arial" w:hAnsi="Arial" w:cs="Arial"/>
          <w:sz w:val="16"/>
          <w:szCs w:val="16"/>
        </w:rPr>
      </w:pPr>
    </w:p>
    <w:p w:rsidR="00B06BD9" w:rsidRDefault="00B06BD9" w:rsidP="00B06BD9">
      <w:pPr>
        <w:jc w:val="both"/>
        <w:rPr>
          <w:rFonts w:ascii="Arial" w:hAnsi="Arial" w:cs="Arial"/>
          <w:sz w:val="24"/>
        </w:rPr>
      </w:pPr>
      <w:r w:rsidRPr="00B06BD9">
        <w:rPr>
          <w:rFonts w:ascii="Arial" w:hAnsi="Arial" w:cs="Arial"/>
          <w:sz w:val="24"/>
        </w:rPr>
        <w:t>La maestra Laura Figueroa Lizárraga, Coordinadora General de la FIL UABC 2019 y Je</w:t>
      </w:r>
      <w:r w:rsidR="00DE7962">
        <w:rPr>
          <w:rFonts w:ascii="Arial" w:hAnsi="Arial" w:cs="Arial"/>
          <w:sz w:val="24"/>
        </w:rPr>
        <w:t>fa del Departamento Editorial de la Máxima Casa de Estudios</w:t>
      </w:r>
      <w:r w:rsidRPr="00B06BD9">
        <w:rPr>
          <w:rFonts w:ascii="Arial" w:hAnsi="Arial" w:cs="Arial"/>
          <w:sz w:val="24"/>
        </w:rPr>
        <w:t>, destac</w:t>
      </w:r>
      <w:r w:rsidR="00F94D55">
        <w:rPr>
          <w:rFonts w:ascii="Arial" w:hAnsi="Arial" w:cs="Arial"/>
          <w:sz w:val="24"/>
        </w:rPr>
        <w:t xml:space="preserve">ó que </w:t>
      </w:r>
      <w:r w:rsidRPr="00B06BD9">
        <w:rPr>
          <w:rFonts w:ascii="Arial" w:hAnsi="Arial" w:cs="Arial"/>
          <w:sz w:val="24"/>
        </w:rPr>
        <w:t xml:space="preserve">en esta edición la </w:t>
      </w:r>
      <w:r w:rsidR="00391EC6">
        <w:rPr>
          <w:rFonts w:ascii="Arial" w:hAnsi="Arial" w:cs="Arial"/>
          <w:sz w:val="24"/>
        </w:rPr>
        <w:t>presencia</w:t>
      </w:r>
      <w:r w:rsidRPr="00B06BD9">
        <w:rPr>
          <w:rFonts w:ascii="Arial" w:hAnsi="Arial" w:cs="Arial"/>
          <w:sz w:val="24"/>
        </w:rPr>
        <w:t xml:space="preserve"> de alrededor de 375 casas editoriales, autores de renombre y músicos reconocidos en todo el país.</w:t>
      </w:r>
      <w:r w:rsidR="00F94D55">
        <w:rPr>
          <w:rFonts w:ascii="Arial" w:hAnsi="Arial" w:cs="Arial"/>
          <w:sz w:val="24"/>
        </w:rPr>
        <w:t xml:space="preserve"> </w:t>
      </w:r>
      <w:r w:rsidRPr="00B06BD9">
        <w:rPr>
          <w:rFonts w:ascii="Arial" w:hAnsi="Arial" w:cs="Arial"/>
          <w:sz w:val="24"/>
        </w:rPr>
        <w:t xml:space="preserve"> </w:t>
      </w:r>
    </w:p>
    <w:p w:rsidR="00F94D55" w:rsidRPr="007D35F7" w:rsidRDefault="00F94D55" w:rsidP="00B06BD9">
      <w:pPr>
        <w:jc w:val="both"/>
        <w:rPr>
          <w:rFonts w:ascii="Arial" w:hAnsi="Arial" w:cs="Arial"/>
          <w:sz w:val="16"/>
          <w:szCs w:val="16"/>
        </w:rPr>
      </w:pPr>
    </w:p>
    <w:p w:rsidR="00B06BD9" w:rsidRDefault="00F94D55" w:rsidP="00B06BD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Entre las personalidades que asistirán a la FIL UABC se encuentran</w:t>
      </w:r>
      <w:r w:rsidR="00B06BD9" w:rsidRPr="00B06BD9">
        <w:rPr>
          <w:rFonts w:ascii="Arial" w:hAnsi="Arial" w:cs="Arial"/>
          <w:sz w:val="24"/>
        </w:rPr>
        <w:t xml:space="preserve"> Paco Ignacio </w:t>
      </w:r>
      <w:proofErr w:type="spellStart"/>
      <w:r w:rsidR="00B06BD9" w:rsidRPr="00B06BD9">
        <w:rPr>
          <w:rFonts w:ascii="Arial" w:hAnsi="Arial" w:cs="Arial"/>
          <w:sz w:val="24"/>
        </w:rPr>
        <w:t>Taibo</w:t>
      </w:r>
      <w:proofErr w:type="spellEnd"/>
      <w:r w:rsidR="00B06BD9" w:rsidRPr="00B06BD9">
        <w:rPr>
          <w:rFonts w:ascii="Arial" w:hAnsi="Arial" w:cs="Arial"/>
          <w:sz w:val="24"/>
        </w:rPr>
        <w:t xml:space="preserve"> II, escritor co</w:t>
      </w:r>
      <w:r>
        <w:rPr>
          <w:rFonts w:ascii="Arial" w:hAnsi="Arial" w:cs="Arial"/>
          <w:sz w:val="24"/>
        </w:rPr>
        <w:t>n una trayectoria de 30 años y D</w:t>
      </w:r>
      <w:r w:rsidR="00B06BD9" w:rsidRPr="00B06BD9">
        <w:rPr>
          <w:rFonts w:ascii="Arial" w:hAnsi="Arial" w:cs="Arial"/>
          <w:sz w:val="24"/>
        </w:rPr>
        <w:t>irector del Fondo de Cultura Económica</w:t>
      </w:r>
      <w:r>
        <w:rPr>
          <w:rFonts w:ascii="Arial" w:hAnsi="Arial" w:cs="Arial"/>
          <w:sz w:val="24"/>
        </w:rPr>
        <w:t>, así como S</w:t>
      </w:r>
      <w:r w:rsidR="00B06BD9" w:rsidRPr="00B06BD9">
        <w:rPr>
          <w:rFonts w:ascii="Arial" w:hAnsi="Arial" w:cs="Arial"/>
          <w:sz w:val="24"/>
        </w:rPr>
        <w:t>ofía Macías autor</w:t>
      </w:r>
      <w:r>
        <w:rPr>
          <w:rFonts w:ascii="Arial" w:hAnsi="Arial" w:cs="Arial"/>
          <w:sz w:val="24"/>
        </w:rPr>
        <w:t>a del exitoso libro de finanzas “</w:t>
      </w:r>
      <w:r w:rsidR="00B06BD9" w:rsidRPr="00B06BD9">
        <w:rPr>
          <w:rFonts w:ascii="Arial" w:hAnsi="Arial" w:cs="Arial"/>
          <w:sz w:val="24"/>
        </w:rPr>
        <w:t xml:space="preserve">Pequeño </w:t>
      </w:r>
      <w:r w:rsidRPr="00B06BD9">
        <w:rPr>
          <w:rFonts w:ascii="Arial" w:hAnsi="Arial" w:cs="Arial"/>
          <w:sz w:val="24"/>
        </w:rPr>
        <w:t>cerdo c</w:t>
      </w:r>
      <w:r w:rsidR="00B06BD9" w:rsidRPr="00B06BD9">
        <w:rPr>
          <w:rFonts w:ascii="Arial" w:hAnsi="Arial" w:cs="Arial"/>
          <w:sz w:val="24"/>
        </w:rPr>
        <w:t>apitalista</w:t>
      </w:r>
      <w:r>
        <w:rPr>
          <w:rFonts w:ascii="Arial" w:hAnsi="Arial" w:cs="Arial"/>
          <w:sz w:val="24"/>
        </w:rPr>
        <w:t>”</w:t>
      </w:r>
      <w:r w:rsidR="00B06BD9" w:rsidRPr="00B06BD9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quien </w:t>
      </w:r>
      <w:r w:rsidR="00B06BD9" w:rsidRPr="00B06BD9">
        <w:rPr>
          <w:rFonts w:ascii="Arial" w:hAnsi="Arial" w:cs="Arial"/>
          <w:sz w:val="24"/>
        </w:rPr>
        <w:t xml:space="preserve">en esta ocasión presentará </w:t>
      </w:r>
      <w:r>
        <w:rPr>
          <w:rFonts w:ascii="Arial" w:hAnsi="Arial" w:cs="Arial"/>
          <w:sz w:val="24"/>
        </w:rPr>
        <w:t>“</w:t>
      </w:r>
      <w:r w:rsidR="00B06BD9" w:rsidRPr="00B06BD9">
        <w:rPr>
          <w:rFonts w:ascii="Arial" w:hAnsi="Arial" w:cs="Arial"/>
          <w:sz w:val="24"/>
        </w:rPr>
        <w:t xml:space="preserve">Yo </w:t>
      </w:r>
      <w:r w:rsidRPr="00F94D55">
        <w:rPr>
          <w:rFonts w:ascii="Arial" w:hAnsi="Arial" w:cs="Arial"/>
          <w:sz w:val="24"/>
        </w:rPr>
        <w:t>tengo i</w:t>
      </w:r>
      <w:r w:rsidR="00B06BD9" w:rsidRPr="00B06BD9">
        <w:rPr>
          <w:rFonts w:ascii="Arial" w:hAnsi="Arial" w:cs="Arial"/>
          <w:sz w:val="24"/>
        </w:rPr>
        <w:t>niciativa</w:t>
      </w:r>
      <w:r>
        <w:rPr>
          <w:rFonts w:ascii="Arial" w:hAnsi="Arial" w:cs="Arial"/>
          <w:sz w:val="24"/>
        </w:rPr>
        <w:t>”</w:t>
      </w:r>
      <w:r w:rsidR="00B06BD9" w:rsidRPr="00B06BD9">
        <w:rPr>
          <w:rFonts w:ascii="Arial" w:hAnsi="Arial" w:cs="Arial"/>
          <w:sz w:val="24"/>
        </w:rPr>
        <w:t xml:space="preserve">. </w:t>
      </w:r>
    </w:p>
    <w:p w:rsidR="007D35F7" w:rsidRPr="007D35F7" w:rsidRDefault="007D35F7" w:rsidP="00B06BD9">
      <w:pPr>
        <w:jc w:val="both"/>
        <w:rPr>
          <w:rFonts w:ascii="Arial" w:hAnsi="Arial" w:cs="Arial"/>
          <w:sz w:val="16"/>
          <w:szCs w:val="16"/>
        </w:rPr>
      </w:pPr>
    </w:p>
    <w:p w:rsidR="007D35F7" w:rsidRDefault="007D35F7" w:rsidP="007D35F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Otros autores que se presentarán son la novelista </w:t>
      </w:r>
      <w:r w:rsidRPr="00B06BD9">
        <w:rPr>
          <w:rFonts w:ascii="Arial" w:hAnsi="Arial" w:cs="Arial"/>
          <w:sz w:val="24"/>
        </w:rPr>
        <w:t>Sofía Segovia</w:t>
      </w:r>
      <w:r>
        <w:rPr>
          <w:rFonts w:ascii="Arial" w:hAnsi="Arial" w:cs="Arial"/>
          <w:sz w:val="24"/>
        </w:rPr>
        <w:t>, quien expondrá su obra intitulada “</w:t>
      </w:r>
      <w:r w:rsidRPr="00B06BD9">
        <w:rPr>
          <w:rFonts w:ascii="Arial" w:hAnsi="Arial" w:cs="Arial"/>
          <w:sz w:val="24"/>
        </w:rPr>
        <w:t>Peregrinos</w:t>
      </w:r>
      <w:r>
        <w:rPr>
          <w:rFonts w:ascii="Arial" w:hAnsi="Arial" w:cs="Arial"/>
          <w:sz w:val="24"/>
        </w:rPr>
        <w:t>”</w:t>
      </w:r>
      <w:r w:rsidRPr="00B06BD9">
        <w:rPr>
          <w:rFonts w:ascii="Arial" w:hAnsi="Arial" w:cs="Arial"/>
          <w:sz w:val="24"/>
        </w:rPr>
        <w:t xml:space="preserve"> y el escritor Pepe Gordon</w:t>
      </w:r>
      <w:r>
        <w:rPr>
          <w:rFonts w:ascii="Arial" w:hAnsi="Arial" w:cs="Arial"/>
          <w:sz w:val="24"/>
        </w:rPr>
        <w:t>,</w:t>
      </w:r>
      <w:r w:rsidRPr="00B06BD9">
        <w:rPr>
          <w:rFonts w:ascii="Arial" w:hAnsi="Arial" w:cs="Arial"/>
          <w:sz w:val="24"/>
        </w:rPr>
        <w:t xml:space="preserve"> promotor de </w:t>
      </w:r>
      <w:r w:rsidR="00DE7962">
        <w:rPr>
          <w:rFonts w:ascii="Arial" w:hAnsi="Arial" w:cs="Arial"/>
          <w:sz w:val="24"/>
        </w:rPr>
        <w:t xml:space="preserve">ciencia y </w:t>
      </w:r>
      <w:r w:rsidRPr="00B06BD9">
        <w:rPr>
          <w:rFonts w:ascii="Arial" w:hAnsi="Arial" w:cs="Arial"/>
          <w:sz w:val="24"/>
        </w:rPr>
        <w:t xml:space="preserve">cultura que hablará de su libro </w:t>
      </w:r>
      <w:r>
        <w:rPr>
          <w:rFonts w:ascii="Arial" w:hAnsi="Arial" w:cs="Arial"/>
          <w:sz w:val="24"/>
        </w:rPr>
        <w:t>“</w:t>
      </w:r>
      <w:r w:rsidRPr="00B06BD9">
        <w:rPr>
          <w:rFonts w:ascii="Arial" w:hAnsi="Arial" w:cs="Arial"/>
          <w:sz w:val="24"/>
        </w:rPr>
        <w:t>Inconcebible Universo</w:t>
      </w:r>
      <w:r>
        <w:rPr>
          <w:rFonts w:ascii="Arial" w:hAnsi="Arial" w:cs="Arial"/>
          <w:sz w:val="24"/>
        </w:rPr>
        <w:t>”</w:t>
      </w:r>
      <w:r w:rsidRPr="00B06BD9">
        <w:rPr>
          <w:rFonts w:ascii="Arial" w:hAnsi="Arial" w:cs="Arial"/>
          <w:sz w:val="24"/>
        </w:rPr>
        <w:t>.</w:t>
      </w:r>
    </w:p>
    <w:p w:rsidR="007D35F7" w:rsidRPr="007D35F7" w:rsidRDefault="007D35F7" w:rsidP="00B06BD9">
      <w:pPr>
        <w:jc w:val="both"/>
        <w:rPr>
          <w:rFonts w:ascii="Arial" w:hAnsi="Arial" w:cs="Arial"/>
          <w:sz w:val="16"/>
          <w:szCs w:val="16"/>
        </w:rPr>
      </w:pPr>
    </w:p>
    <w:p w:rsidR="00F94D55" w:rsidRDefault="00F94D55" w:rsidP="00F94D5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Igualmente</w:t>
      </w:r>
      <w:r>
        <w:rPr>
          <w:rFonts w:ascii="Arial" w:hAnsi="Arial" w:cs="Arial"/>
          <w:sz w:val="24"/>
        </w:rPr>
        <w:t>, la Coordinadora General dio a conocer que en</w:t>
      </w:r>
      <w:r w:rsidRPr="00B06BD9">
        <w:rPr>
          <w:rFonts w:ascii="Arial" w:hAnsi="Arial" w:cs="Arial"/>
          <w:sz w:val="24"/>
        </w:rPr>
        <w:t xml:space="preserve"> las actuaciones </w:t>
      </w:r>
      <w:r>
        <w:rPr>
          <w:rFonts w:ascii="Arial" w:hAnsi="Arial" w:cs="Arial"/>
          <w:sz w:val="24"/>
        </w:rPr>
        <w:t>de</w:t>
      </w:r>
      <w:r w:rsidRPr="00B06BD9">
        <w:rPr>
          <w:rFonts w:ascii="Arial" w:hAnsi="Arial" w:cs="Arial"/>
          <w:sz w:val="24"/>
        </w:rPr>
        <w:t>l escenario de Empatía Musical</w:t>
      </w:r>
      <w:r>
        <w:rPr>
          <w:rFonts w:ascii="Arial" w:hAnsi="Arial" w:cs="Arial"/>
          <w:sz w:val="24"/>
        </w:rPr>
        <w:t>, se contará con la participación</w:t>
      </w:r>
      <w:r w:rsidRPr="00B06BD9">
        <w:rPr>
          <w:rFonts w:ascii="Arial" w:hAnsi="Arial" w:cs="Arial"/>
          <w:sz w:val="24"/>
        </w:rPr>
        <w:t xml:space="preserve"> de Lila </w:t>
      </w:r>
      <w:proofErr w:type="spellStart"/>
      <w:r w:rsidRPr="00B06BD9">
        <w:rPr>
          <w:rFonts w:ascii="Arial" w:hAnsi="Arial" w:cs="Arial"/>
          <w:sz w:val="24"/>
        </w:rPr>
        <w:t>Downs</w:t>
      </w:r>
      <w:proofErr w:type="spellEnd"/>
      <w:r w:rsidR="007D35F7">
        <w:rPr>
          <w:rFonts w:ascii="Arial" w:hAnsi="Arial" w:cs="Arial"/>
          <w:sz w:val="24"/>
        </w:rPr>
        <w:t xml:space="preserve">, reconocida cantante, compositora y antropóloga mexicana, quien abrirá la serie de conciertos que se llevarán a cabo durante los seis días de la </w:t>
      </w:r>
      <w:r w:rsidRPr="00B06BD9">
        <w:rPr>
          <w:rFonts w:ascii="Arial" w:hAnsi="Arial" w:cs="Arial"/>
          <w:sz w:val="24"/>
        </w:rPr>
        <w:t>FIL</w:t>
      </w:r>
      <w:r w:rsidR="007D35F7">
        <w:rPr>
          <w:rFonts w:ascii="Arial" w:hAnsi="Arial" w:cs="Arial"/>
          <w:sz w:val="24"/>
        </w:rPr>
        <w:t xml:space="preserve"> UABC. </w:t>
      </w:r>
      <w:r w:rsidR="00DE7962">
        <w:rPr>
          <w:rFonts w:ascii="Arial" w:hAnsi="Arial" w:cs="Arial"/>
          <w:sz w:val="24"/>
        </w:rPr>
        <w:t>También se presentará</w:t>
      </w:r>
      <w:r w:rsidR="007D35F7">
        <w:rPr>
          <w:rFonts w:ascii="Arial" w:hAnsi="Arial" w:cs="Arial"/>
          <w:sz w:val="24"/>
        </w:rPr>
        <w:t xml:space="preserve"> el grupo mexicano de música </w:t>
      </w:r>
      <w:proofErr w:type="spellStart"/>
      <w:r w:rsidR="007D35F7">
        <w:rPr>
          <w:rFonts w:ascii="Arial" w:hAnsi="Arial" w:cs="Arial"/>
          <w:sz w:val="24"/>
        </w:rPr>
        <w:t>indie</w:t>
      </w:r>
      <w:proofErr w:type="spellEnd"/>
      <w:r w:rsidR="007D35F7">
        <w:rPr>
          <w:rFonts w:ascii="Arial" w:hAnsi="Arial" w:cs="Arial"/>
          <w:sz w:val="24"/>
        </w:rPr>
        <w:t xml:space="preserve"> </w:t>
      </w:r>
      <w:proofErr w:type="spellStart"/>
      <w:r w:rsidRPr="00B06BD9">
        <w:rPr>
          <w:rFonts w:ascii="Arial" w:hAnsi="Arial" w:cs="Arial"/>
          <w:sz w:val="24"/>
        </w:rPr>
        <w:t>Hello</w:t>
      </w:r>
      <w:proofErr w:type="spellEnd"/>
      <w:r w:rsidRPr="00B06BD9">
        <w:rPr>
          <w:rFonts w:ascii="Arial" w:hAnsi="Arial" w:cs="Arial"/>
          <w:sz w:val="24"/>
        </w:rPr>
        <w:t xml:space="preserve"> </w:t>
      </w:r>
      <w:proofErr w:type="spellStart"/>
      <w:r w:rsidRPr="00B06BD9">
        <w:rPr>
          <w:rFonts w:ascii="Arial" w:hAnsi="Arial" w:cs="Arial"/>
          <w:sz w:val="24"/>
        </w:rPr>
        <w:t>Seahorse</w:t>
      </w:r>
      <w:proofErr w:type="spellEnd"/>
      <w:proofErr w:type="gramStart"/>
      <w:r w:rsidRPr="00B06BD9">
        <w:rPr>
          <w:rFonts w:ascii="Arial" w:hAnsi="Arial" w:cs="Arial"/>
          <w:sz w:val="24"/>
        </w:rPr>
        <w:t>!.</w:t>
      </w:r>
      <w:proofErr w:type="gramEnd"/>
      <w:r w:rsidRPr="00B06BD9">
        <w:rPr>
          <w:rFonts w:ascii="Arial" w:hAnsi="Arial" w:cs="Arial"/>
          <w:sz w:val="24"/>
        </w:rPr>
        <w:t xml:space="preserve"> </w:t>
      </w:r>
    </w:p>
    <w:p w:rsidR="00F94D55" w:rsidRPr="007D35F7" w:rsidRDefault="00F94D55" w:rsidP="00B06BD9">
      <w:pPr>
        <w:jc w:val="both"/>
        <w:rPr>
          <w:rFonts w:ascii="Arial" w:hAnsi="Arial" w:cs="Arial"/>
          <w:sz w:val="16"/>
          <w:szCs w:val="16"/>
        </w:rPr>
      </w:pPr>
    </w:p>
    <w:p w:rsidR="00B06BD9" w:rsidRDefault="007D35F7" w:rsidP="00B06BD9">
      <w:pPr>
        <w:jc w:val="both"/>
        <w:rPr>
          <w:rFonts w:ascii="Arial" w:hAnsi="Arial" w:cs="Arial"/>
          <w:sz w:val="24"/>
        </w:rPr>
      </w:pPr>
      <w:r w:rsidRPr="00455FEA">
        <w:rPr>
          <w:rFonts w:ascii="Arial" w:hAnsi="Arial" w:cs="Arial"/>
          <w:spacing w:val="-4"/>
          <w:sz w:val="24"/>
        </w:rPr>
        <w:t>D</w:t>
      </w:r>
      <w:r w:rsidR="00B06BD9" w:rsidRPr="00455FEA">
        <w:rPr>
          <w:rFonts w:ascii="Arial" w:hAnsi="Arial" w:cs="Arial"/>
          <w:spacing w:val="-4"/>
          <w:sz w:val="24"/>
        </w:rPr>
        <w:t xml:space="preserve">entro de la Muestra Internacional de Cine, </w:t>
      </w:r>
      <w:r w:rsidRPr="00455FEA">
        <w:rPr>
          <w:rFonts w:ascii="Arial" w:hAnsi="Arial" w:cs="Arial"/>
          <w:spacing w:val="-4"/>
          <w:sz w:val="24"/>
        </w:rPr>
        <w:t xml:space="preserve">se </w:t>
      </w:r>
      <w:r w:rsidR="00B06BD9" w:rsidRPr="00455FEA">
        <w:rPr>
          <w:rFonts w:ascii="Arial" w:hAnsi="Arial" w:cs="Arial"/>
          <w:spacing w:val="-4"/>
          <w:sz w:val="24"/>
        </w:rPr>
        <w:t xml:space="preserve">exhibirá la película polaca </w:t>
      </w:r>
      <w:r w:rsidRPr="00455FEA">
        <w:rPr>
          <w:rFonts w:ascii="Arial" w:hAnsi="Arial" w:cs="Arial"/>
          <w:spacing w:val="-4"/>
          <w:sz w:val="24"/>
        </w:rPr>
        <w:t>“</w:t>
      </w:r>
      <w:r w:rsidR="00B06BD9" w:rsidRPr="00455FEA">
        <w:rPr>
          <w:rFonts w:ascii="Arial" w:hAnsi="Arial" w:cs="Arial"/>
          <w:spacing w:val="-4"/>
          <w:sz w:val="24"/>
        </w:rPr>
        <w:t>Guerra Fría</w:t>
      </w:r>
      <w:r w:rsidRPr="00455FEA">
        <w:rPr>
          <w:rFonts w:ascii="Arial" w:hAnsi="Arial" w:cs="Arial"/>
          <w:spacing w:val="-4"/>
          <w:sz w:val="24"/>
        </w:rPr>
        <w:t>”</w:t>
      </w:r>
      <w:r w:rsidR="00B06BD9" w:rsidRPr="00455FEA">
        <w:rPr>
          <w:rFonts w:ascii="Arial" w:hAnsi="Arial" w:cs="Arial"/>
          <w:spacing w:val="-4"/>
          <w:sz w:val="24"/>
        </w:rPr>
        <w:t xml:space="preserve">, cinta que contendió por el Oscar a la mejor película extranjera y cortos infantiles de animación de Francia. </w:t>
      </w:r>
      <w:r w:rsidR="00CE2E70" w:rsidRPr="00455FEA">
        <w:rPr>
          <w:rFonts w:ascii="Arial" w:hAnsi="Arial" w:cs="Arial"/>
          <w:spacing w:val="-4"/>
          <w:sz w:val="24"/>
        </w:rPr>
        <w:t>También habrá un extenso programa infantil y juvenil, que contiene presentaciones de cuentacuen</w:t>
      </w:r>
      <w:r w:rsidR="009A34DB" w:rsidRPr="00455FEA">
        <w:rPr>
          <w:rFonts w:ascii="Arial" w:hAnsi="Arial" w:cs="Arial"/>
          <w:spacing w:val="-4"/>
          <w:sz w:val="24"/>
        </w:rPr>
        <w:t>tos</w:t>
      </w:r>
      <w:r w:rsidR="00455FEA" w:rsidRPr="00455FEA">
        <w:rPr>
          <w:rFonts w:ascii="Arial" w:hAnsi="Arial" w:cs="Arial"/>
          <w:spacing w:val="-4"/>
          <w:sz w:val="24"/>
        </w:rPr>
        <w:t>, obras de teatro y talleres, así como pláticas</w:t>
      </w:r>
      <w:r w:rsidR="00CC41A7">
        <w:rPr>
          <w:rFonts w:ascii="Arial" w:hAnsi="Arial" w:cs="Arial"/>
          <w:spacing w:val="-4"/>
          <w:sz w:val="24"/>
        </w:rPr>
        <w:t xml:space="preserve"> y talleres</w:t>
      </w:r>
      <w:bookmarkStart w:id="0" w:name="_GoBack"/>
      <w:bookmarkEnd w:id="0"/>
      <w:r w:rsidR="00455FEA" w:rsidRPr="00455FEA">
        <w:rPr>
          <w:rFonts w:ascii="Arial" w:hAnsi="Arial" w:cs="Arial"/>
          <w:spacing w:val="-4"/>
          <w:sz w:val="24"/>
        </w:rPr>
        <w:t xml:space="preserve"> en el área de Enología y Gastronomía</w:t>
      </w:r>
      <w:r w:rsidR="00455FEA">
        <w:rPr>
          <w:rFonts w:ascii="Arial" w:hAnsi="Arial" w:cs="Arial"/>
          <w:sz w:val="24"/>
        </w:rPr>
        <w:t>.</w:t>
      </w:r>
    </w:p>
    <w:p w:rsidR="00B06BD9" w:rsidRPr="007D35F7" w:rsidRDefault="00B06BD9" w:rsidP="00B06BD9">
      <w:pPr>
        <w:jc w:val="both"/>
        <w:rPr>
          <w:rFonts w:ascii="Arial" w:hAnsi="Arial" w:cs="Arial"/>
          <w:sz w:val="16"/>
          <w:szCs w:val="16"/>
        </w:rPr>
      </w:pPr>
    </w:p>
    <w:p w:rsidR="00B06BD9" w:rsidRDefault="00B06BD9" w:rsidP="00B06BD9">
      <w:pPr>
        <w:jc w:val="both"/>
        <w:rPr>
          <w:rFonts w:ascii="Arial" w:hAnsi="Arial" w:cs="Arial"/>
          <w:sz w:val="24"/>
        </w:rPr>
      </w:pPr>
      <w:bookmarkStart w:id="1" w:name="_gjdgxs" w:colFirst="0" w:colLast="0"/>
      <w:bookmarkEnd w:id="1"/>
      <w:r w:rsidRPr="00B06BD9">
        <w:rPr>
          <w:rFonts w:ascii="Arial" w:hAnsi="Arial" w:cs="Arial"/>
          <w:sz w:val="24"/>
        </w:rPr>
        <w:t xml:space="preserve">La </w:t>
      </w:r>
      <w:r w:rsidR="007D35F7">
        <w:rPr>
          <w:rFonts w:ascii="Arial" w:hAnsi="Arial" w:cs="Arial"/>
          <w:sz w:val="24"/>
        </w:rPr>
        <w:t xml:space="preserve">maestra Figueroa Lizárraga comentó que ya son </w:t>
      </w:r>
      <w:r w:rsidRPr="00B06BD9">
        <w:rPr>
          <w:rFonts w:ascii="Arial" w:hAnsi="Arial" w:cs="Arial"/>
          <w:sz w:val="24"/>
        </w:rPr>
        <w:t xml:space="preserve">20 años </w:t>
      </w:r>
      <w:r w:rsidR="007D35F7">
        <w:rPr>
          <w:rFonts w:ascii="Arial" w:hAnsi="Arial" w:cs="Arial"/>
          <w:sz w:val="24"/>
        </w:rPr>
        <w:t xml:space="preserve">en los que la UABC, a través de la FIL, brinda </w:t>
      </w:r>
      <w:r w:rsidRPr="00B06BD9">
        <w:rPr>
          <w:rFonts w:ascii="Arial" w:hAnsi="Arial" w:cs="Arial"/>
          <w:sz w:val="24"/>
        </w:rPr>
        <w:t>servicio a la comunidad con el objetivo de darle un evento accesible</w:t>
      </w:r>
      <w:r w:rsidR="007D35F7">
        <w:rPr>
          <w:rFonts w:ascii="Arial" w:hAnsi="Arial" w:cs="Arial"/>
          <w:sz w:val="24"/>
        </w:rPr>
        <w:t>. “N</w:t>
      </w:r>
      <w:r w:rsidRPr="00B06BD9">
        <w:rPr>
          <w:rFonts w:ascii="Arial" w:hAnsi="Arial" w:cs="Arial"/>
          <w:sz w:val="24"/>
        </w:rPr>
        <w:t>o solo es para la Comunidad Universitaria, es para cualquier persona de Mexicali</w:t>
      </w:r>
      <w:r w:rsidR="007D35F7">
        <w:rPr>
          <w:rFonts w:ascii="Arial" w:hAnsi="Arial" w:cs="Arial"/>
          <w:sz w:val="24"/>
        </w:rPr>
        <w:t xml:space="preserve">, Baja California y </w:t>
      </w:r>
      <w:r w:rsidRPr="00B06BD9">
        <w:rPr>
          <w:rFonts w:ascii="Arial" w:hAnsi="Arial" w:cs="Arial"/>
          <w:sz w:val="24"/>
        </w:rPr>
        <w:t xml:space="preserve"> </w:t>
      </w:r>
      <w:r w:rsidR="007D35F7">
        <w:rPr>
          <w:rFonts w:ascii="Arial" w:hAnsi="Arial" w:cs="Arial"/>
          <w:sz w:val="24"/>
        </w:rPr>
        <w:t xml:space="preserve">estados vecinos </w:t>
      </w:r>
      <w:r w:rsidRPr="00B06BD9">
        <w:rPr>
          <w:rFonts w:ascii="Arial" w:hAnsi="Arial" w:cs="Arial"/>
          <w:sz w:val="24"/>
        </w:rPr>
        <w:t>que pueda asistir, es una manera en la que la Universidad aporta calidad educativa fuera de las aulas</w:t>
      </w:r>
      <w:r w:rsidR="007D35F7">
        <w:rPr>
          <w:rFonts w:ascii="Arial" w:hAnsi="Arial" w:cs="Arial"/>
          <w:sz w:val="24"/>
        </w:rPr>
        <w:t>”, expresó</w:t>
      </w:r>
      <w:r w:rsidRPr="00B06BD9">
        <w:rPr>
          <w:rFonts w:ascii="Arial" w:hAnsi="Arial" w:cs="Arial"/>
          <w:sz w:val="24"/>
        </w:rPr>
        <w:t xml:space="preserve">.  </w:t>
      </w:r>
    </w:p>
    <w:p w:rsidR="00B06BD9" w:rsidRPr="007D35F7" w:rsidRDefault="00B06BD9" w:rsidP="00B06BD9">
      <w:pPr>
        <w:jc w:val="both"/>
        <w:rPr>
          <w:rFonts w:ascii="Arial" w:hAnsi="Arial" w:cs="Arial"/>
          <w:sz w:val="16"/>
          <w:szCs w:val="16"/>
        </w:rPr>
      </w:pPr>
    </w:p>
    <w:p w:rsidR="00B06BD9" w:rsidRPr="00B06BD9" w:rsidRDefault="00B06BD9" w:rsidP="00B06BD9">
      <w:pPr>
        <w:jc w:val="both"/>
        <w:rPr>
          <w:rFonts w:ascii="Arial" w:hAnsi="Arial" w:cs="Arial"/>
          <w:sz w:val="24"/>
        </w:rPr>
      </w:pPr>
      <w:r w:rsidRPr="00B06BD9">
        <w:rPr>
          <w:rFonts w:ascii="Arial" w:hAnsi="Arial" w:cs="Arial"/>
          <w:sz w:val="24"/>
        </w:rPr>
        <w:t xml:space="preserve">La FIL UABC </w:t>
      </w:r>
      <w:r w:rsidR="00E46555">
        <w:rPr>
          <w:rFonts w:ascii="Arial" w:hAnsi="Arial" w:cs="Arial"/>
          <w:sz w:val="24"/>
        </w:rPr>
        <w:t>es organizada por</w:t>
      </w:r>
      <w:r w:rsidRPr="00B06BD9">
        <w:rPr>
          <w:rFonts w:ascii="Arial" w:hAnsi="Arial" w:cs="Arial"/>
          <w:sz w:val="24"/>
        </w:rPr>
        <w:t xml:space="preserve"> la Secretaría de Rectoría e Imagen Institucional</w:t>
      </w:r>
      <w:r w:rsidR="00E46555">
        <w:rPr>
          <w:rFonts w:ascii="Arial" w:hAnsi="Arial" w:cs="Arial"/>
          <w:sz w:val="24"/>
        </w:rPr>
        <w:t xml:space="preserve"> </w:t>
      </w:r>
      <w:r w:rsidR="00912C44">
        <w:rPr>
          <w:rFonts w:ascii="Arial" w:hAnsi="Arial" w:cs="Arial"/>
          <w:sz w:val="24"/>
        </w:rPr>
        <w:t>(SRII)</w:t>
      </w:r>
      <w:r w:rsidR="00E46555">
        <w:rPr>
          <w:rFonts w:ascii="Arial" w:hAnsi="Arial" w:cs="Arial"/>
          <w:sz w:val="24"/>
        </w:rPr>
        <w:t xml:space="preserve"> en coordinación de diversas unidades académicas y vicerrectorías de los tres campus universitarios.</w:t>
      </w:r>
    </w:p>
    <w:p w:rsidR="003769B5" w:rsidRPr="003769B5" w:rsidRDefault="003769B5" w:rsidP="001F5BF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000000"/>
          <w:sz w:val="16"/>
          <w:szCs w:val="16"/>
        </w:rPr>
      </w:pPr>
    </w:p>
    <w:sectPr w:rsidR="003769B5" w:rsidRPr="003769B5" w:rsidSect="006F01A6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F73" w:rsidRDefault="00AD4F73">
      <w:r>
        <w:separator/>
      </w:r>
    </w:p>
  </w:endnote>
  <w:endnote w:type="continuationSeparator" w:id="0">
    <w:p w:rsidR="00AD4F73" w:rsidRDefault="00AD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F73" w:rsidRDefault="00AD4F73">
      <w:r>
        <w:rPr>
          <w:color w:val="000000"/>
        </w:rPr>
        <w:separator/>
      </w:r>
    </w:p>
  </w:footnote>
  <w:footnote w:type="continuationSeparator" w:id="0">
    <w:p w:rsidR="00AD4F73" w:rsidRDefault="00AD4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4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18"/>
  </w:num>
  <w:num w:numId="4">
    <w:abstractNumId w:val="14"/>
  </w:num>
  <w:num w:numId="5">
    <w:abstractNumId w:val="8"/>
  </w:num>
  <w:num w:numId="6">
    <w:abstractNumId w:val="7"/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24"/>
  </w:num>
  <w:num w:numId="12">
    <w:abstractNumId w:val="25"/>
  </w:num>
  <w:num w:numId="13">
    <w:abstractNumId w:val="4"/>
  </w:num>
  <w:num w:numId="14">
    <w:abstractNumId w:val="6"/>
  </w:num>
  <w:num w:numId="15">
    <w:abstractNumId w:val="0"/>
  </w:num>
  <w:num w:numId="16">
    <w:abstractNumId w:val="27"/>
  </w:num>
  <w:num w:numId="17">
    <w:abstractNumId w:val="15"/>
  </w:num>
  <w:num w:numId="18">
    <w:abstractNumId w:val="17"/>
  </w:num>
  <w:num w:numId="19">
    <w:abstractNumId w:val="20"/>
  </w:num>
  <w:num w:numId="20">
    <w:abstractNumId w:val="26"/>
  </w:num>
  <w:num w:numId="21">
    <w:abstractNumId w:val="5"/>
  </w:num>
  <w:num w:numId="22">
    <w:abstractNumId w:val="3"/>
  </w:num>
  <w:num w:numId="23">
    <w:abstractNumId w:val="3"/>
  </w:num>
  <w:num w:numId="24">
    <w:abstractNumId w:val="10"/>
  </w:num>
  <w:num w:numId="25">
    <w:abstractNumId w:val="2"/>
  </w:num>
  <w:num w:numId="26">
    <w:abstractNumId w:val="22"/>
  </w:num>
  <w:num w:numId="27">
    <w:abstractNumId w:val="19"/>
  </w:num>
  <w:num w:numId="28">
    <w:abstractNumId w:val="13"/>
  </w:num>
  <w:num w:numId="29">
    <w:abstractNumId w:val="12"/>
  </w:num>
  <w:num w:numId="30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294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36"/>
    <w:rsid w:val="0079566C"/>
    <w:rsid w:val="00795A7C"/>
    <w:rsid w:val="00795DDB"/>
    <w:rsid w:val="00795EE5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B40A2-F6C6-44B8-A53D-499855C2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462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2019-03-15T18:18:00Z</cp:lastPrinted>
  <dcterms:created xsi:type="dcterms:W3CDTF">2019-03-15T17:18:00Z</dcterms:created>
  <dcterms:modified xsi:type="dcterms:W3CDTF">2019-03-15T18:41:00Z</dcterms:modified>
</cp:coreProperties>
</file>