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486657">
        <w:rPr>
          <w:rFonts w:ascii="Arial" w:hAnsi="Arial" w:cs="Arial"/>
          <w:b/>
          <w:sz w:val="24"/>
          <w:szCs w:val="24"/>
        </w:rPr>
        <w:t>6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0771BF" w:rsidRDefault="00532EF1" w:rsidP="006339E1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553080" w:rsidRPr="00F20DA6" w:rsidRDefault="00553080" w:rsidP="00553080">
      <w:pPr>
        <w:shd w:val="clear" w:color="auto" w:fill="FFFFFF"/>
        <w:jc w:val="center"/>
        <w:rPr>
          <w:rFonts w:ascii="Arial" w:hAnsi="Arial" w:cs="Arial"/>
          <w:b/>
          <w:sz w:val="35"/>
          <w:szCs w:val="35"/>
          <w:bdr w:val="none" w:sz="0" w:space="0" w:color="auto" w:frame="1"/>
        </w:rPr>
      </w:pPr>
      <w:r w:rsidRPr="00F20DA6">
        <w:rPr>
          <w:rFonts w:ascii="Arial" w:hAnsi="Arial" w:cs="Arial"/>
          <w:b/>
          <w:sz w:val="35"/>
          <w:szCs w:val="35"/>
          <w:bdr w:val="none" w:sz="0" w:space="0" w:color="auto" w:frame="1"/>
        </w:rPr>
        <w:t xml:space="preserve">Reconoce UABC a personal por su labor administrativa </w:t>
      </w:r>
    </w:p>
    <w:p w:rsidR="00553080" w:rsidRDefault="00553080" w:rsidP="00553080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553080" w:rsidRDefault="00553080" w:rsidP="00553080">
      <w:pPr>
        <w:pStyle w:val="Prrafodelista"/>
        <w:numPr>
          <w:ilvl w:val="0"/>
          <w:numId w:val="34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En total 1</w:t>
      </w:r>
      <w:r w:rsidR="0072508F">
        <w:rPr>
          <w:rFonts w:ascii="Arial" w:hAnsi="Arial" w:cs="Arial"/>
          <w:sz w:val="24"/>
          <w:szCs w:val="24"/>
          <w:bdr w:val="none" w:sz="0" w:space="0" w:color="auto" w:frame="1"/>
        </w:rPr>
        <w:t>13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empleados cumplieron 20, 25, 30, 35 y 40 años de servicio en la Institución.</w:t>
      </w:r>
    </w:p>
    <w:p w:rsidR="00553080" w:rsidRPr="00367BBD" w:rsidRDefault="00553080" w:rsidP="00553080">
      <w:pPr>
        <w:pStyle w:val="Prrafodelista"/>
        <w:shd w:val="clear" w:color="auto" w:fill="FFFFFF"/>
        <w:ind w:left="284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553080" w:rsidRDefault="00553080" w:rsidP="005530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Tijuana, B.C., a jueves </w:t>
      </w:r>
      <w:r w:rsidR="000C28B9">
        <w:rPr>
          <w:rFonts w:ascii="Arial" w:hAnsi="Arial" w:cs="Arial"/>
          <w:b/>
          <w:sz w:val="24"/>
          <w:szCs w:val="24"/>
        </w:rPr>
        <w:t xml:space="preserve">28 </w:t>
      </w:r>
      <w:r>
        <w:rPr>
          <w:rFonts w:ascii="Arial" w:hAnsi="Arial" w:cs="Arial"/>
          <w:b/>
          <w:sz w:val="24"/>
          <w:szCs w:val="24"/>
        </w:rPr>
        <w:t>de marzo de 201</w:t>
      </w:r>
      <w:r w:rsidR="000C28B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72508F">
        <w:rPr>
          <w:rFonts w:ascii="Arial" w:hAnsi="Arial" w:cs="Arial"/>
          <w:sz w:val="24"/>
          <w:szCs w:val="24"/>
        </w:rPr>
        <w:t xml:space="preserve">Por su entrega en las labores administrativas y de servicio, la </w:t>
      </w:r>
      <w:r>
        <w:rPr>
          <w:rFonts w:ascii="Arial" w:hAnsi="Arial" w:cs="Arial"/>
          <w:sz w:val="24"/>
          <w:szCs w:val="24"/>
        </w:rPr>
        <w:t xml:space="preserve">Universidad Autónoma de Baja California (UABC), llevó a cabo la Ceremonia de Reconocimiento a la Antigüedad para el personal administrativo y de servicio que cumplió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20, 25, 30, 35 y 40 </w:t>
      </w:r>
      <w:r>
        <w:rPr>
          <w:rFonts w:ascii="Arial" w:hAnsi="Arial" w:cs="Arial"/>
          <w:sz w:val="24"/>
          <w:szCs w:val="24"/>
        </w:rPr>
        <w:t xml:space="preserve">años </w:t>
      </w:r>
      <w:r w:rsidR="0072508F">
        <w:rPr>
          <w:rFonts w:ascii="Arial" w:hAnsi="Arial" w:cs="Arial"/>
          <w:sz w:val="24"/>
          <w:szCs w:val="24"/>
        </w:rPr>
        <w:t>contribuyendo al desarrollo de la Máxima Casa de Estudios</w:t>
      </w:r>
      <w:r>
        <w:rPr>
          <w:rFonts w:ascii="Arial" w:hAnsi="Arial" w:cs="Arial"/>
          <w:sz w:val="24"/>
          <w:szCs w:val="24"/>
        </w:rPr>
        <w:t>.</w:t>
      </w:r>
    </w:p>
    <w:p w:rsidR="00553080" w:rsidRPr="00367BBD" w:rsidRDefault="00553080" w:rsidP="00553080">
      <w:pPr>
        <w:jc w:val="both"/>
        <w:rPr>
          <w:rFonts w:ascii="Arial" w:hAnsi="Arial" w:cs="Arial"/>
          <w:sz w:val="16"/>
          <w:szCs w:val="16"/>
        </w:rPr>
      </w:pPr>
    </w:p>
    <w:p w:rsidR="00FA2C45" w:rsidRPr="00FA2C45" w:rsidRDefault="00553080" w:rsidP="00FA2C45">
      <w:pPr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En total fueron </w:t>
      </w:r>
      <w:r w:rsidR="0072508F">
        <w:rPr>
          <w:rFonts w:ascii="Arial" w:hAnsi="Arial" w:cs="Arial"/>
          <w:sz w:val="24"/>
          <w:szCs w:val="24"/>
        </w:rPr>
        <w:t>113</w:t>
      </w:r>
      <w:r>
        <w:rPr>
          <w:rFonts w:ascii="Arial" w:hAnsi="Arial" w:cs="Arial"/>
          <w:sz w:val="24"/>
          <w:szCs w:val="24"/>
        </w:rPr>
        <w:t xml:space="preserve"> empleados los que recibieron dicho reconocimiento por parte del Rector de la </w:t>
      </w:r>
      <w:r w:rsidR="0072508F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 xml:space="preserve">, doctor </w:t>
      </w:r>
      <w:r w:rsidR="0072508F">
        <w:rPr>
          <w:rFonts w:ascii="Arial" w:hAnsi="Arial" w:cs="Arial"/>
          <w:sz w:val="24"/>
          <w:szCs w:val="24"/>
        </w:rPr>
        <w:t>Daniel Octavio Valdez Delgadillo</w:t>
      </w:r>
      <w:r>
        <w:rPr>
          <w:rFonts w:ascii="Arial" w:hAnsi="Arial" w:cs="Arial"/>
          <w:sz w:val="24"/>
          <w:szCs w:val="24"/>
        </w:rPr>
        <w:t>, quien les agradeció su esfuerzo y compromiso, los cuales han contribuido para lograr que la UABC sea un</w:t>
      </w:r>
      <w:r w:rsidR="00FA2C45">
        <w:rPr>
          <w:rFonts w:ascii="Arial" w:hAnsi="Arial" w:cs="Arial"/>
          <w:sz w:val="24"/>
          <w:szCs w:val="24"/>
        </w:rPr>
        <w:t xml:space="preserve"> 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>referente consolidado de educación superior pública de buena calidad, que goza de reconocimiento internacional,</w:t>
      </w:r>
      <w:r w:rsidR="00FA2C45">
        <w:rPr>
          <w:rFonts w:ascii="Arial" w:hAnsi="Arial" w:cs="Arial"/>
          <w:color w:val="262626"/>
          <w:sz w:val="24"/>
          <w:szCs w:val="23"/>
        </w:rPr>
        <w:t xml:space="preserve"> y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 xml:space="preserve"> que refrenda su profundo compromiso social con la comunidad</w:t>
      </w:r>
      <w:r w:rsidR="00FA2C45">
        <w:rPr>
          <w:rFonts w:ascii="Arial" w:hAnsi="Arial" w:cs="Arial"/>
          <w:color w:val="262626"/>
          <w:sz w:val="24"/>
          <w:szCs w:val="23"/>
        </w:rPr>
        <w:t xml:space="preserve"> de Baja California. </w:t>
      </w: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“E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l acto que hoy celebramos, nos permite reconocer de manera merecida a compañeros </w:t>
      </w:r>
      <w:r w:rsidRPr="00FA2C45">
        <w:rPr>
          <w:rFonts w:ascii="Arial" w:hAnsi="Arial" w:cs="Arial"/>
          <w:color w:val="262626"/>
          <w:sz w:val="24"/>
          <w:szCs w:val="23"/>
        </w:rPr>
        <w:t>que,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 a lo largo de una vida al servicio de la Institución, han contribuido a la edificación de este gran proyecto social, que es la UABC, partiendo de la premisa de que el reconocimiento y la gratitud a los demás, son dos virtudes que nos acercan más a la esencia humana</w:t>
      </w:r>
      <w:r>
        <w:rPr>
          <w:rFonts w:ascii="Arial" w:hAnsi="Arial" w:cs="Arial"/>
          <w:color w:val="262626"/>
          <w:sz w:val="24"/>
          <w:szCs w:val="23"/>
        </w:rPr>
        <w:t>”, manifestó el Rector</w:t>
      </w:r>
      <w:r w:rsidRPr="00FA2C45">
        <w:rPr>
          <w:rFonts w:ascii="Arial" w:hAnsi="Arial" w:cs="Arial"/>
          <w:color w:val="262626"/>
          <w:sz w:val="24"/>
          <w:szCs w:val="23"/>
        </w:rPr>
        <w:t>.</w:t>
      </w: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Señaló que e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l éxito transgeneracional de la </w:t>
      </w:r>
      <w:r>
        <w:rPr>
          <w:rFonts w:ascii="Arial" w:hAnsi="Arial" w:cs="Arial"/>
          <w:color w:val="262626"/>
          <w:sz w:val="24"/>
          <w:szCs w:val="23"/>
        </w:rPr>
        <w:t>Máxima Casa de Estudios,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 se debe principalmente al trabajo y compromiso de</w:t>
      </w:r>
      <w:r>
        <w:rPr>
          <w:rFonts w:ascii="Arial" w:hAnsi="Arial" w:cs="Arial"/>
          <w:color w:val="262626"/>
          <w:sz w:val="24"/>
          <w:szCs w:val="23"/>
        </w:rPr>
        <w:t xml:space="preserve"> su gente, que han hecho de ella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, el mejor lugar para </w:t>
      </w:r>
      <w:r>
        <w:rPr>
          <w:rFonts w:ascii="Arial" w:hAnsi="Arial" w:cs="Arial"/>
          <w:color w:val="262626"/>
          <w:sz w:val="24"/>
          <w:szCs w:val="23"/>
        </w:rPr>
        <w:t xml:space="preserve">laborar y buscar la realización, ser una Institución 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estable por el orden armónico que ha imperado y prevalece entre los distintos órganos de gobierno universitario, </w:t>
      </w:r>
      <w:r w:rsidR="00B4014A">
        <w:rPr>
          <w:rFonts w:ascii="Arial" w:hAnsi="Arial" w:cs="Arial"/>
          <w:color w:val="262626"/>
          <w:sz w:val="24"/>
          <w:szCs w:val="23"/>
        </w:rPr>
        <w:t>así como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 por la madurez y compromiso de sus sindicatos.</w:t>
      </w: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FA2C45">
        <w:rPr>
          <w:rFonts w:ascii="Arial" w:hAnsi="Arial" w:cs="Arial"/>
          <w:color w:val="262626"/>
          <w:sz w:val="24"/>
          <w:szCs w:val="23"/>
        </w:rPr>
        <w:t xml:space="preserve">"Gracias a su gente, a lo largo de 62 años, la UABC ha recorrido una ruta de ardua labor y firme compromiso social, hemos construido con la aportación de muchas generaciones, con el apoyo gubernamental y con el respaldo de </w:t>
      </w:r>
      <w:r w:rsidR="00B4014A">
        <w:rPr>
          <w:rFonts w:ascii="Arial" w:hAnsi="Arial" w:cs="Arial"/>
          <w:color w:val="262626"/>
          <w:sz w:val="24"/>
          <w:szCs w:val="23"/>
        </w:rPr>
        <w:t>l</w:t>
      </w:r>
      <w:r w:rsidRPr="00FA2C45">
        <w:rPr>
          <w:rFonts w:ascii="Arial" w:hAnsi="Arial" w:cs="Arial"/>
          <w:color w:val="262626"/>
          <w:sz w:val="24"/>
          <w:szCs w:val="23"/>
        </w:rPr>
        <w:t>a sociedad bajacaliforniana, una de la</w:t>
      </w:r>
      <w:r w:rsidR="00B4014A">
        <w:rPr>
          <w:rFonts w:ascii="Arial" w:hAnsi="Arial" w:cs="Arial"/>
          <w:color w:val="262626"/>
          <w:sz w:val="24"/>
          <w:szCs w:val="23"/>
        </w:rPr>
        <w:t>s</w:t>
      </w:r>
      <w:r w:rsidRPr="00FA2C45">
        <w:rPr>
          <w:rFonts w:ascii="Arial" w:hAnsi="Arial" w:cs="Arial"/>
          <w:color w:val="262626"/>
          <w:sz w:val="24"/>
          <w:szCs w:val="23"/>
        </w:rPr>
        <w:t xml:space="preserve"> mejores universidades de México", señaló el Rector.</w:t>
      </w: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  <w:bookmarkStart w:id="0" w:name="_GoBack"/>
    </w:p>
    <w:bookmarkEnd w:id="0"/>
    <w:p w:rsidR="00FA2C45" w:rsidRPr="00FA2C45" w:rsidRDefault="00B4014A" w:rsidP="00FA2C45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Finalmente los exhortó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 xml:space="preserve"> a redoblar esfue</w:t>
      </w:r>
      <w:r>
        <w:rPr>
          <w:rFonts w:ascii="Arial" w:hAnsi="Arial" w:cs="Arial"/>
          <w:color w:val="262626"/>
          <w:sz w:val="24"/>
          <w:szCs w:val="23"/>
        </w:rPr>
        <w:t xml:space="preserve">rzos en sus tareas cotidianas, 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>fortalecer su compromiso con la Institución,</w:t>
      </w:r>
      <w:r>
        <w:rPr>
          <w:rFonts w:ascii="Arial" w:hAnsi="Arial" w:cs="Arial"/>
          <w:color w:val="262626"/>
          <w:sz w:val="24"/>
          <w:szCs w:val="23"/>
        </w:rPr>
        <w:t xml:space="preserve"> 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>atender con responsabilidad y profe</w:t>
      </w:r>
      <w:r>
        <w:rPr>
          <w:rFonts w:ascii="Arial" w:hAnsi="Arial" w:cs="Arial"/>
          <w:color w:val="262626"/>
          <w:sz w:val="24"/>
          <w:szCs w:val="23"/>
        </w:rPr>
        <w:t xml:space="preserve">sionalismos a los estudiantes, 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>promover los valores cimarrones</w:t>
      </w:r>
      <w:r>
        <w:rPr>
          <w:rFonts w:ascii="Arial" w:hAnsi="Arial" w:cs="Arial"/>
          <w:color w:val="262626"/>
          <w:sz w:val="24"/>
          <w:szCs w:val="23"/>
        </w:rPr>
        <w:t xml:space="preserve"> y</w:t>
      </w:r>
      <w:r w:rsidR="00FA2C45" w:rsidRPr="00FA2C45">
        <w:rPr>
          <w:rFonts w:ascii="Arial" w:hAnsi="Arial" w:cs="Arial"/>
          <w:color w:val="262626"/>
          <w:sz w:val="24"/>
          <w:szCs w:val="23"/>
        </w:rPr>
        <w:t xml:space="preserve"> continuar la historia de éxito de la UABC.</w:t>
      </w:r>
    </w:p>
    <w:p w:rsidR="00FA2C45" w:rsidRPr="00FA2C45" w:rsidRDefault="00FA2C45" w:rsidP="00FA2C4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7A5895" w:rsidRDefault="00553080" w:rsidP="007A5895">
      <w:pPr>
        <w:jc w:val="both"/>
        <w:rPr>
          <w:rFonts w:ascii="Arial" w:hAnsi="Arial" w:cs="Arial"/>
          <w:color w:val="262626"/>
          <w:sz w:val="24"/>
          <w:szCs w:val="24"/>
        </w:rPr>
      </w:pPr>
      <w:r w:rsidRPr="007A5895">
        <w:rPr>
          <w:rFonts w:ascii="Arial" w:hAnsi="Arial" w:cs="Arial"/>
          <w:sz w:val="24"/>
          <w:szCs w:val="24"/>
        </w:rPr>
        <w:t xml:space="preserve">Como representante del personal administrativo y de servicios, fungió la </w:t>
      </w:r>
      <w:r w:rsidR="00035842" w:rsidRPr="007A5895">
        <w:rPr>
          <w:rFonts w:ascii="Arial" w:hAnsi="Arial" w:cs="Arial"/>
          <w:sz w:val="24"/>
          <w:szCs w:val="24"/>
        </w:rPr>
        <w:t>señora Patricia Olivas Arias</w:t>
      </w:r>
      <w:r w:rsidRPr="007A5895">
        <w:rPr>
          <w:rFonts w:ascii="Arial" w:hAnsi="Arial" w:cs="Arial"/>
          <w:sz w:val="24"/>
          <w:szCs w:val="24"/>
        </w:rPr>
        <w:t xml:space="preserve">, quien cumplió </w:t>
      </w:r>
      <w:r w:rsidR="00035842" w:rsidRPr="007A5895">
        <w:rPr>
          <w:rFonts w:ascii="Arial" w:hAnsi="Arial" w:cs="Arial"/>
          <w:sz w:val="24"/>
          <w:szCs w:val="24"/>
        </w:rPr>
        <w:t>4</w:t>
      </w:r>
      <w:r w:rsidRPr="007A5895">
        <w:rPr>
          <w:rFonts w:ascii="Arial" w:hAnsi="Arial" w:cs="Arial"/>
          <w:sz w:val="24"/>
          <w:szCs w:val="24"/>
        </w:rPr>
        <w:t xml:space="preserve">0 años </w:t>
      </w:r>
      <w:r w:rsidR="00035842" w:rsidRPr="007A5895">
        <w:rPr>
          <w:rFonts w:ascii="Arial" w:hAnsi="Arial" w:cs="Arial"/>
          <w:sz w:val="24"/>
          <w:szCs w:val="24"/>
        </w:rPr>
        <w:t>de</w:t>
      </w:r>
      <w:r w:rsidRPr="007A5895">
        <w:rPr>
          <w:rFonts w:ascii="Arial" w:hAnsi="Arial" w:cs="Arial"/>
          <w:sz w:val="24"/>
          <w:szCs w:val="24"/>
        </w:rPr>
        <w:t xml:space="preserve"> labores </w:t>
      </w:r>
      <w:r w:rsidR="00035842" w:rsidRPr="007A5895">
        <w:rPr>
          <w:rFonts w:ascii="Arial" w:hAnsi="Arial" w:cs="Arial"/>
          <w:sz w:val="24"/>
          <w:szCs w:val="24"/>
        </w:rPr>
        <w:t>en la Facultad de Odontología del Campus Tijuana.</w:t>
      </w:r>
      <w:r w:rsidR="007A5895" w:rsidRPr="007A5895">
        <w:rPr>
          <w:rFonts w:ascii="Arial" w:hAnsi="Arial" w:cs="Arial"/>
          <w:sz w:val="24"/>
          <w:szCs w:val="24"/>
        </w:rPr>
        <w:t xml:space="preserve"> </w:t>
      </w:r>
      <w:r w:rsidRPr="007A5895">
        <w:rPr>
          <w:rFonts w:ascii="Arial" w:hAnsi="Arial" w:cs="Arial"/>
          <w:sz w:val="24"/>
          <w:szCs w:val="24"/>
        </w:rPr>
        <w:t>En su discurso</w:t>
      </w:r>
      <w:r w:rsidR="007A5895" w:rsidRPr="007A5895">
        <w:rPr>
          <w:rFonts w:ascii="Arial" w:hAnsi="Arial" w:cs="Arial"/>
          <w:sz w:val="24"/>
          <w:szCs w:val="24"/>
        </w:rPr>
        <w:t xml:space="preserve">, felicitó 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 xml:space="preserve">a todos sus compañeros que hoy recibieron reconocimiento, además de aquellos que son </w:t>
      </w:r>
      <w:r w:rsidR="00F242ED">
        <w:rPr>
          <w:rFonts w:ascii="Arial" w:hAnsi="Arial" w:cs="Arial"/>
          <w:color w:val="262626"/>
          <w:sz w:val="24"/>
          <w:szCs w:val="24"/>
        </w:rPr>
        <w:t>parte medular en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 xml:space="preserve"> el desarrollo de la labor administrativa y de servicios de la UABC</w:t>
      </w:r>
      <w:r w:rsidR="00F242ED">
        <w:rPr>
          <w:rFonts w:ascii="Arial" w:hAnsi="Arial" w:cs="Arial"/>
          <w:color w:val="262626"/>
          <w:sz w:val="24"/>
          <w:szCs w:val="24"/>
        </w:rPr>
        <w:t xml:space="preserve"> en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 xml:space="preserve"> sus diferentes áreas, contribuyendo con </w:t>
      </w:r>
      <w:r w:rsidR="00F242ED">
        <w:rPr>
          <w:rFonts w:ascii="Arial" w:hAnsi="Arial" w:cs="Arial"/>
          <w:color w:val="262626"/>
          <w:sz w:val="24"/>
          <w:szCs w:val="24"/>
        </w:rPr>
        <w:t>su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 xml:space="preserve"> trabajo, esfuerzo y dedicación, al engrandecimiento de </w:t>
      </w:r>
      <w:r w:rsidR="00F242ED">
        <w:rPr>
          <w:rFonts w:ascii="Arial" w:hAnsi="Arial" w:cs="Arial"/>
          <w:color w:val="262626"/>
          <w:sz w:val="24"/>
          <w:szCs w:val="24"/>
        </w:rPr>
        <w:t xml:space="preserve">la 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>Universidad</w:t>
      </w:r>
      <w:r w:rsidR="00F242ED">
        <w:rPr>
          <w:rFonts w:ascii="Arial" w:hAnsi="Arial" w:cs="Arial"/>
          <w:color w:val="262626"/>
          <w:sz w:val="24"/>
          <w:szCs w:val="24"/>
        </w:rPr>
        <w:t>.</w:t>
      </w:r>
    </w:p>
    <w:p w:rsidR="00F242ED" w:rsidRPr="00F242ED" w:rsidRDefault="00F242ED" w:rsidP="007A5895">
      <w:pPr>
        <w:jc w:val="both"/>
        <w:rPr>
          <w:rFonts w:ascii="Arial" w:hAnsi="Arial" w:cs="Arial"/>
          <w:color w:val="262626"/>
          <w:sz w:val="16"/>
          <w:szCs w:val="16"/>
        </w:rPr>
      </w:pPr>
    </w:p>
    <w:p w:rsidR="007A5895" w:rsidRPr="007A5895" w:rsidRDefault="00F242ED" w:rsidP="00F242ED">
      <w:p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“L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>os animo a seguir esforzándose, a crear unidad en nuestro entorno de trabajo, y ser un reflejo ante los demás, de los valores universitarios que forjan hombres y mujeres que llevan muy en alto su sentido de pertenencia, comprometidos con nuestra Institución, la cual es considerada una de las diez mejores del país, un sinónimo de calidad educativa y prestigio</w:t>
      </w:r>
      <w:r>
        <w:rPr>
          <w:rFonts w:ascii="Arial" w:hAnsi="Arial" w:cs="Arial"/>
          <w:color w:val="262626"/>
          <w:sz w:val="24"/>
          <w:szCs w:val="24"/>
        </w:rPr>
        <w:t>”</w:t>
      </w:r>
      <w:r w:rsidR="007A5895" w:rsidRPr="007A5895">
        <w:rPr>
          <w:rFonts w:ascii="Arial" w:hAnsi="Arial" w:cs="Arial"/>
          <w:color w:val="262626"/>
          <w:sz w:val="24"/>
          <w:szCs w:val="24"/>
        </w:rPr>
        <w:t>.</w:t>
      </w:r>
    </w:p>
    <w:p w:rsidR="00035842" w:rsidRPr="007A5895" w:rsidRDefault="00035842" w:rsidP="007A5895">
      <w:pPr>
        <w:jc w:val="both"/>
        <w:rPr>
          <w:rFonts w:ascii="Arial" w:hAnsi="Arial" w:cs="Arial"/>
          <w:sz w:val="24"/>
          <w:szCs w:val="24"/>
        </w:rPr>
      </w:pPr>
    </w:p>
    <w:p w:rsidR="00035842" w:rsidRDefault="00035842" w:rsidP="00553080">
      <w:pPr>
        <w:jc w:val="both"/>
        <w:rPr>
          <w:rFonts w:ascii="Arial" w:hAnsi="Arial" w:cs="Arial"/>
          <w:sz w:val="24"/>
          <w:szCs w:val="24"/>
        </w:rPr>
      </w:pPr>
    </w:p>
    <w:p w:rsidR="00035842" w:rsidRDefault="00035842" w:rsidP="00553080">
      <w:pPr>
        <w:jc w:val="both"/>
        <w:rPr>
          <w:rFonts w:ascii="Arial" w:hAnsi="Arial" w:cs="Arial"/>
          <w:sz w:val="24"/>
          <w:szCs w:val="24"/>
        </w:rPr>
      </w:pPr>
    </w:p>
    <w:p w:rsidR="00035842" w:rsidRDefault="00035842" w:rsidP="00553080">
      <w:pPr>
        <w:jc w:val="both"/>
        <w:rPr>
          <w:rFonts w:ascii="Arial" w:hAnsi="Arial" w:cs="Arial"/>
          <w:sz w:val="24"/>
          <w:szCs w:val="24"/>
        </w:rPr>
      </w:pPr>
    </w:p>
    <w:p w:rsidR="00553080" w:rsidRDefault="00553080" w:rsidP="00553080">
      <w:pPr>
        <w:jc w:val="both"/>
        <w:rPr>
          <w:rFonts w:ascii="Arial" w:hAnsi="Arial" w:cs="Arial"/>
          <w:sz w:val="24"/>
          <w:szCs w:val="24"/>
        </w:rPr>
      </w:pPr>
    </w:p>
    <w:p w:rsidR="00C370AF" w:rsidRDefault="00C370AF" w:rsidP="00C370A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ceremonia se contó con la presencia del </w:t>
      </w:r>
      <w:r w:rsidRPr="00035842">
        <w:rPr>
          <w:rFonts w:ascii="Arial" w:hAnsi="Arial" w:cs="Arial"/>
          <w:sz w:val="24"/>
          <w:szCs w:val="24"/>
        </w:rPr>
        <w:t xml:space="preserve">doctor </w:t>
      </w:r>
      <w:r w:rsidR="00035842" w:rsidRPr="00035842">
        <w:rPr>
          <w:rFonts w:ascii="Arial" w:hAnsi="Arial" w:cs="Arial"/>
          <w:sz w:val="24"/>
          <w:szCs w:val="24"/>
        </w:rPr>
        <w:t>Felipe Cuamea Velázquez</w:t>
      </w:r>
      <w:r w:rsidRPr="00035842">
        <w:rPr>
          <w:rFonts w:ascii="Arial" w:hAnsi="Arial" w:cs="Arial"/>
          <w:sz w:val="24"/>
          <w:szCs w:val="24"/>
        </w:rPr>
        <w:t>, Presidente de la Junta de Gobierno; señor Fernando Durán Martínez, Vocal del Patronato Universitario</w:t>
      </w:r>
      <w:r>
        <w:rPr>
          <w:rFonts w:ascii="Arial" w:hAnsi="Arial" w:cs="Arial"/>
          <w:sz w:val="24"/>
          <w:szCs w:val="24"/>
        </w:rPr>
        <w:t xml:space="preserve">; doctor Edgar Ismael Alarcón Meza, Secretario General de la UABC; doctora Mónica Lacavex Berumen, Vicerrectora Campus Ensenada; doctora Gisela Montero Alpírez, Vicerrectora Campus Mexicali; maestra Edith Montiel Ayala, Vicerrectora Campus Tijuana; </w:t>
      </w:r>
      <w:r w:rsidR="00035842">
        <w:rPr>
          <w:rFonts w:ascii="Arial" w:hAnsi="Arial" w:cs="Arial"/>
          <w:sz w:val="24"/>
          <w:szCs w:val="24"/>
        </w:rPr>
        <w:t>licenciado Nazario Rangel Cataño</w:t>
      </w:r>
      <w:r>
        <w:rPr>
          <w:rFonts w:ascii="Arial" w:hAnsi="Arial" w:cs="Arial"/>
          <w:sz w:val="24"/>
          <w:szCs w:val="24"/>
        </w:rPr>
        <w:t xml:space="preserve">, Secretario General del Sindicato </w:t>
      </w:r>
      <w:r w:rsidR="00035842">
        <w:rPr>
          <w:rFonts w:ascii="Arial" w:hAnsi="Arial" w:cs="Arial"/>
          <w:sz w:val="24"/>
          <w:szCs w:val="24"/>
        </w:rPr>
        <w:t>Estatal de Trabajadores Universitarios (SETU)</w:t>
      </w:r>
      <w:r>
        <w:rPr>
          <w:rFonts w:ascii="Arial" w:hAnsi="Arial" w:cs="Arial"/>
          <w:sz w:val="24"/>
          <w:szCs w:val="24"/>
        </w:rPr>
        <w:t xml:space="preserve">, así como coordinadores </w:t>
      </w:r>
      <w:r w:rsidR="00035842">
        <w:rPr>
          <w:rFonts w:ascii="Arial" w:hAnsi="Arial" w:cs="Arial"/>
          <w:sz w:val="24"/>
          <w:szCs w:val="24"/>
        </w:rPr>
        <w:t>generales de la Rectoría</w:t>
      </w:r>
      <w:r>
        <w:rPr>
          <w:rFonts w:ascii="Arial" w:hAnsi="Arial" w:cs="Arial"/>
          <w:sz w:val="24"/>
          <w:szCs w:val="24"/>
        </w:rPr>
        <w:t>.</w:t>
      </w:r>
    </w:p>
    <w:p w:rsidR="0072161A" w:rsidRPr="00553080" w:rsidRDefault="0072161A" w:rsidP="0072161A">
      <w:pPr>
        <w:pStyle w:val="NormalWeb"/>
        <w:spacing w:before="0" w:after="0"/>
        <w:rPr>
          <w:rFonts w:ascii="Arial" w:hAnsi="Arial" w:cs="Arial"/>
          <w:b/>
          <w:spacing w:val="-4"/>
          <w:lang w:val="es-MX"/>
        </w:rPr>
      </w:pPr>
    </w:p>
    <w:p w:rsidR="0072161A" w:rsidRPr="0072161A" w:rsidRDefault="0072161A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72161A" w:rsidRDefault="0072161A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0120D" w:rsidRDefault="00D0120D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0120D" w:rsidRDefault="00D0120D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0120D" w:rsidRDefault="00D0120D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0120D" w:rsidRDefault="00D0120D" w:rsidP="0072161A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0120D" w:rsidRPr="00844008" w:rsidRDefault="00D0120D" w:rsidP="0072161A">
      <w:pPr>
        <w:suppressAutoHyphens w:val="0"/>
        <w:autoSpaceDN/>
        <w:rPr>
          <w:rFonts w:ascii="Arial" w:hAnsi="Arial" w:cs="Arial"/>
          <w:color w:val="FF0000"/>
          <w:sz w:val="23"/>
          <w:szCs w:val="23"/>
        </w:rPr>
      </w:pPr>
    </w:p>
    <w:p w:rsidR="00D0120D" w:rsidRPr="00844008" w:rsidRDefault="00D0120D" w:rsidP="0072161A">
      <w:pPr>
        <w:suppressAutoHyphens w:val="0"/>
        <w:autoSpaceDN/>
        <w:rPr>
          <w:rFonts w:ascii="Arial" w:hAnsi="Arial" w:cs="Arial"/>
          <w:color w:val="FF0000"/>
          <w:sz w:val="23"/>
          <w:szCs w:val="23"/>
        </w:rPr>
      </w:pPr>
    </w:p>
    <w:p w:rsidR="00D0120D" w:rsidRPr="00844008" w:rsidRDefault="00D0120D" w:rsidP="0072161A">
      <w:pPr>
        <w:suppressAutoHyphens w:val="0"/>
        <w:autoSpaceDN/>
        <w:rPr>
          <w:rFonts w:ascii="Arial" w:hAnsi="Arial" w:cs="Arial"/>
          <w:color w:val="FF0000"/>
          <w:sz w:val="23"/>
          <w:szCs w:val="23"/>
        </w:rPr>
      </w:pPr>
    </w:p>
    <w:p w:rsidR="00D0120D" w:rsidRPr="00844008" w:rsidRDefault="00D0120D" w:rsidP="0072161A">
      <w:pPr>
        <w:suppressAutoHyphens w:val="0"/>
        <w:autoSpaceDN/>
        <w:rPr>
          <w:rFonts w:ascii="Arial" w:hAnsi="Arial" w:cs="Arial"/>
          <w:color w:val="FF0000"/>
          <w:sz w:val="23"/>
          <w:szCs w:val="23"/>
        </w:rPr>
      </w:pPr>
    </w:p>
    <w:p w:rsidR="00B06BD9" w:rsidRPr="00B06BD9" w:rsidRDefault="00B06BD9" w:rsidP="00B06BD9">
      <w:pPr>
        <w:jc w:val="center"/>
        <w:rPr>
          <w:rFonts w:ascii="Arial" w:hAnsi="Arial" w:cs="Arial"/>
          <w:b/>
          <w:sz w:val="16"/>
          <w:szCs w:val="16"/>
        </w:rPr>
      </w:pPr>
    </w:p>
    <w:sectPr w:rsidR="00B06BD9" w:rsidRPr="00B06BD9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A4E" w:rsidRDefault="00F93A4E">
      <w:r>
        <w:separator/>
      </w:r>
    </w:p>
  </w:endnote>
  <w:endnote w:type="continuationSeparator" w:id="0">
    <w:p w:rsidR="00F93A4E" w:rsidRDefault="00F9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A4E" w:rsidRDefault="00F93A4E">
      <w:r>
        <w:rPr>
          <w:color w:val="000000"/>
        </w:rPr>
        <w:separator/>
      </w:r>
    </w:p>
  </w:footnote>
  <w:footnote w:type="continuationSeparator" w:id="0">
    <w:p w:rsidR="00F93A4E" w:rsidRDefault="00F93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2"/>
  </w:num>
  <w:num w:numId="4">
    <w:abstractNumId w:val="18"/>
  </w:num>
  <w:num w:numId="5">
    <w:abstractNumId w:val="9"/>
  </w:num>
  <w:num w:numId="6">
    <w:abstractNumId w:val="8"/>
  </w:num>
  <w:num w:numId="7">
    <w:abstractNumId w:val="8"/>
  </w:num>
  <w:num w:numId="8">
    <w:abstractNumId w:val="10"/>
  </w:num>
  <w:num w:numId="9">
    <w:abstractNumId w:val="1"/>
  </w:num>
  <w:num w:numId="10">
    <w:abstractNumId w:val="15"/>
  </w:num>
  <w:num w:numId="11">
    <w:abstractNumId w:val="28"/>
  </w:num>
  <w:num w:numId="12">
    <w:abstractNumId w:val="29"/>
  </w:num>
  <w:num w:numId="13">
    <w:abstractNumId w:val="5"/>
  </w:num>
  <w:num w:numId="14">
    <w:abstractNumId w:val="7"/>
  </w:num>
  <w:num w:numId="15">
    <w:abstractNumId w:val="0"/>
  </w:num>
  <w:num w:numId="16">
    <w:abstractNumId w:val="31"/>
  </w:num>
  <w:num w:numId="17">
    <w:abstractNumId w:val="19"/>
  </w:num>
  <w:num w:numId="18">
    <w:abstractNumId w:val="21"/>
  </w:num>
  <w:num w:numId="19">
    <w:abstractNumId w:val="24"/>
  </w:num>
  <w:num w:numId="20">
    <w:abstractNumId w:val="30"/>
  </w:num>
  <w:num w:numId="21">
    <w:abstractNumId w:val="6"/>
  </w:num>
  <w:num w:numId="22">
    <w:abstractNumId w:val="4"/>
  </w:num>
  <w:num w:numId="23">
    <w:abstractNumId w:val="4"/>
  </w:num>
  <w:num w:numId="24">
    <w:abstractNumId w:val="11"/>
  </w:num>
  <w:num w:numId="25">
    <w:abstractNumId w:val="2"/>
  </w:num>
  <w:num w:numId="26">
    <w:abstractNumId w:val="26"/>
  </w:num>
  <w:num w:numId="27">
    <w:abstractNumId w:val="23"/>
  </w:num>
  <w:num w:numId="28">
    <w:abstractNumId w:val="17"/>
  </w:num>
  <w:num w:numId="29">
    <w:abstractNumId w:val="16"/>
  </w:num>
  <w:num w:numId="30">
    <w:abstractNumId w:val="20"/>
  </w:num>
  <w:num w:numId="31">
    <w:abstractNumId w:val="3"/>
  </w:num>
  <w:num w:numId="32">
    <w:abstractNumId w:val="13"/>
  </w:num>
  <w:num w:numId="33">
    <w:abstractNumId w:val="12"/>
  </w:num>
  <w:num w:numId="3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842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8B9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657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344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08F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895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4A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0AF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2ED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8B3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A4E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2C45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2D8D5"/>
  <w15:docId w15:val="{11200A28-3C5F-41C8-BC4C-B6AD37F3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5AF0F-B3C9-4AA6-830E-0E24FD46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10</cp:revision>
  <cp:lastPrinted>2019-03-19T22:53:00Z</cp:lastPrinted>
  <dcterms:created xsi:type="dcterms:W3CDTF">2019-03-27T01:33:00Z</dcterms:created>
  <dcterms:modified xsi:type="dcterms:W3CDTF">2019-03-28T22:51:00Z</dcterms:modified>
</cp:coreProperties>
</file>