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946D6A">
        <w:rPr>
          <w:rFonts w:ascii="Arial" w:hAnsi="Arial" w:cs="Arial"/>
          <w:b/>
          <w:sz w:val="24"/>
          <w:szCs w:val="24"/>
        </w:rPr>
        <w:t>7</w:t>
      </w:r>
      <w:r w:rsidR="00D3068E">
        <w:rPr>
          <w:rFonts w:ascii="Arial" w:hAnsi="Arial" w:cs="Arial"/>
          <w:b/>
          <w:sz w:val="24"/>
          <w:szCs w:val="24"/>
        </w:rPr>
        <w:t>6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775026" w:rsidRPr="00DF712F" w:rsidRDefault="00775026" w:rsidP="00775026">
      <w:pPr>
        <w:jc w:val="both"/>
        <w:rPr>
          <w:rFonts w:ascii="Arial" w:hAnsi="Arial" w:cs="Arial"/>
          <w:sz w:val="8"/>
          <w:szCs w:val="8"/>
        </w:rPr>
      </w:pPr>
    </w:p>
    <w:p w:rsidR="00F52540" w:rsidRPr="003C76B0" w:rsidRDefault="00F52540" w:rsidP="00D71721">
      <w:pPr>
        <w:pStyle w:val="NormalWeb"/>
        <w:spacing w:before="0" w:after="0"/>
        <w:jc w:val="both"/>
        <w:rPr>
          <w:rFonts w:ascii="Arial" w:eastAsia="Arial" w:hAnsi="Arial" w:cs="Arial"/>
          <w:color w:val="FF0000"/>
          <w:sz w:val="8"/>
          <w:szCs w:val="8"/>
          <w:lang w:val="es-MX"/>
        </w:rPr>
      </w:pPr>
    </w:p>
    <w:p w:rsidR="00D3068E" w:rsidRPr="00881434" w:rsidRDefault="00D3068E" w:rsidP="00D3068E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36"/>
          <w:szCs w:val="36"/>
        </w:rPr>
      </w:pPr>
      <w:r w:rsidRPr="00881434">
        <w:rPr>
          <w:rFonts w:ascii="Arial" w:hAnsi="Arial" w:cs="Arial"/>
          <w:b/>
          <w:bCs/>
          <w:sz w:val="36"/>
          <w:szCs w:val="36"/>
        </w:rPr>
        <w:t xml:space="preserve">Culmina el XXVII Concurso Internacional </w:t>
      </w:r>
    </w:p>
    <w:p w:rsidR="00D3068E" w:rsidRPr="00881434" w:rsidRDefault="00D3068E" w:rsidP="00D3068E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36"/>
          <w:szCs w:val="36"/>
        </w:rPr>
      </w:pPr>
      <w:r w:rsidRPr="00881434">
        <w:rPr>
          <w:rFonts w:ascii="Arial" w:hAnsi="Arial" w:cs="Arial"/>
          <w:b/>
          <w:bCs/>
          <w:sz w:val="36"/>
          <w:szCs w:val="36"/>
        </w:rPr>
        <w:t>Ensenada Tierra del Vino</w:t>
      </w:r>
      <w:r w:rsidR="008C01CF" w:rsidRPr="00881434">
        <w:rPr>
          <w:rFonts w:ascii="Arial" w:hAnsi="Arial" w:cs="Arial"/>
          <w:b/>
          <w:bCs/>
          <w:sz w:val="36"/>
          <w:szCs w:val="36"/>
        </w:rPr>
        <w:t xml:space="preserve"> de la UABC</w:t>
      </w:r>
    </w:p>
    <w:p w:rsidR="008C01CF" w:rsidRPr="00881434" w:rsidRDefault="008C01CF" w:rsidP="00D3068E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8"/>
          <w:szCs w:val="8"/>
        </w:rPr>
      </w:pPr>
    </w:p>
    <w:p w:rsidR="008C01CF" w:rsidRPr="00881434" w:rsidRDefault="008C01CF" w:rsidP="008C01CF">
      <w:pPr>
        <w:pStyle w:val="Prrafodelista"/>
        <w:numPr>
          <w:ilvl w:val="0"/>
          <w:numId w:val="18"/>
        </w:numPr>
        <w:shd w:val="clear" w:color="auto" w:fill="FFFFFF"/>
        <w:suppressAutoHyphens w:val="0"/>
        <w:autoSpaceDN/>
        <w:ind w:left="284" w:hanging="284"/>
        <w:textAlignment w:val="auto"/>
        <w:rPr>
          <w:rFonts w:ascii="Arial" w:hAnsi="Arial" w:cs="Arial"/>
          <w:sz w:val="24"/>
          <w:szCs w:val="24"/>
        </w:rPr>
      </w:pPr>
      <w:r w:rsidRPr="00881434">
        <w:rPr>
          <w:rFonts w:ascii="Arial" w:hAnsi="Arial" w:cs="Arial"/>
          <w:sz w:val="24"/>
          <w:szCs w:val="24"/>
        </w:rPr>
        <w:t>Posiciona la Universidad como institución líder en el campo de la enología en México.</w:t>
      </w:r>
    </w:p>
    <w:p w:rsidR="00D3068E" w:rsidRPr="00881434" w:rsidRDefault="00D3068E" w:rsidP="00D3068E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sz w:val="12"/>
          <w:szCs w:val="12"/>
        </w:rPr>
      </w:pPr>
      <w:r w:rsidRPr="00881434">
        <w:rPr>
          <w:rFonts w:ascii="Arial" w:hAnsi="Arial" w:cs="Arial"/>
          <w:b/>
          <w:bCs/>
          <w:sz w:val="12"/>
          <w:szCs w:val="12"/>
        </w:rPr>
        <w:t> </w:t>
      </w:r>
    </w:p>
    <w:p w:rsidR="008C01CF" w:rsidRPr="00881434" w:rsidRDefault="00D3068E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881434">
        <w:rPr>
          <w:rFonts w:ascii="Arial" w:hAnsi="Arial" w:cs="Arial"/>
          <w:b/>
          <w:bCs/>
          <w:sz w:val="24"/>
          <w:szCs w:val="24"/>
        </w:rPr>
        <w:t>Ensenada, B.C., sábado 18 de mayo de 2019.-</w:t>
      </w:r>
      <w:r w:rsidRPr="00881434">
        <w:rPr>
          <w:rFonts w:ascii="Arial" w:hAnsi="Arial" w:cs="Arial"/>
          <w:sz w:val="24"/>
          <w:szCs w:val="24"/>
        </w:rPr>
        <w:t> </w:t>
      </w:r>
      <w:r w:rsidR="009C7826" w:rsidRPr="00881434">
        <w:rPr>
          <w:rFonts w:ascii="Arial" w:hAnsi="Arial" w:cs="Arial"/>
          <w:sz w:val="24"/>
          <w:szCs w:val="24"/>
        </w:rPr>
        <w:t>Culminó el XXVII</w:t>
      </w:r>
      <w:r w:rsidRPr="00881434">
        <w:rPr>
          <w:rFonts w:ascii="Arial" w:hAnsi="Arial" w:cs="Arial"/>
          <w:sz w:val="24"/>
          <w:szCs w:val="24"/>
        </w:rPr>
        <w:t xml:space="preserve"> Concurso Internacion</w:t>
      </w:r>
      <w:r w:rsidR="009C7826" w:rsidRPr="00881434">
        <w:rPr>
          <w:rFonts w:ascii="Arial" w:hAnsi="Arial" w:cs="Arial"/>
          <w:sz w:val="24"/>
          <w:szCs w:val="24"/>
        </w:rPr>
        <w:t>al Ensenada Tierra del Vino 2019</w:t>
      </w:r>
      <w:r w:rsidR="002A3BBC" w:rsidRPr="00881434">
        <w:rPr>
          <w:rFonts w:ascii="Arial" w:hAnsi="Arial" w:cs="Arial"/>
          <w:sz w:val="24"/>
          <w:szCs w:val="24"/>
        </w:rPr>
        <w:t xml:space="preserve">, así como las actividades </w:t>
      </w:r>
      <w:r w:rsidRPr="00881434">
        <w:rPr>
          <w:rFonts w:ascii="Arial" w:hAnsi="Arial" w:cs="Arial"/>
          <w:sz w:val="24"/>
          <w:szCs w:val="24"/>
        </w:rPr>
        <w:t>del V</w:t>
      </w:r>
      <w:r w:rsidR="009C7826" w:rsidRPr="00881434">
        <w:rPr>
          <w:rFonts w:ascii="Arial" w:hAnsi="Arial" w:cs="Arial"/>
          <w:sz w:val="24"/>
          <w:szCs w:val="24"/>
        </w:rPr>
        <w:t>III</w:t>
      </w:r>
      <w:r w:rsidRPr="00881434">
        <w:rPr>
          <w:rFonts w:ascii="Arial" w:hAnsi="Arial" w:cs="Arial"/>
          <w:sz w:val="24"/>
          <w:szCs w:val="24"/>
        </w:rPr>
        <w:t xml:space="preserve"> Coloquio del Vino, Cultura, Ciencia y Economía</w:t>
      </w:r>
      <w:r w:rsidR="002A3BBC" w:rsidRPr="00881434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2A3BBC" w:rsidRPr="00881434">
        <w:rPr>
          <w:rFonts w:ascii="Arial" w:hAnsi="Arial" w:cs="Arial"/>
          <w:sz w:val="24"/>
          <w:szCs w:val="24"/>
        </w:rPr>
        <w:t>Cietvo</w:t>
      </w:r>
      <w:proofErr w:type="spellEnd"/>
      <w:r w:rsidR="002A3BBC" w:rsidRPr="00881434">
        <w:rPr>
          <w:rFonts w:ascii="Arial" w:hAnsi="Arial" w:cs="Arial"/>
          <w:sz w:val="24"/>
          <w:szCs w:val="24"/>
        </w:rPr>
        <w:t>)</w:t>
      </w:r>
      <w:r w:rsidRPr="00881434">
        <w:rPr>
          <w:rFonts w:ascii="Arial" w:hAnsi="Arial" w:cs="Arial"/>
          <w:sz w:val="24"/>
          <w:szCs w:val="24"/>
        </w:rPr>
        <w:t xml:space="preserve">, </w:t>
      </w:r>
      <w:r w:rsidR="009C7826" w:rsidRPr="00881434">
        <w:rPr>
          <w:rFonts w:ascii="Arial" w:hAnsi="Arial" w:cs="Arial"/>
          <w:sz w:val="24"/>
          <w:szCs w:val="24"/>
        </w:rPr>
        <w:t>que organiza</w:t>
      </w:r>
      <w:r w:rsidRPr="00881434">
        <w:rPr>
          <w:rFonts w:ascii="Arial" w:hAnsi="Arial" w:cs="Arial"/>
          <w:sz w:val="24"/>
          <w:szCs w:val="24"/>
        </w:rPr>
        <w:t xml:space="preserve"> la Universidad Autónoma de Baja California (UABC)</w:t>
      </w:r>
      <w:r w:rsidR="009C7826" w:rsidRPr="00881434">
        <w:rPr>
          <w:rFonts w:ascii="Arial" w:hAnsi="Arial" w:cs="Arial"/>
          <w:sz w:val="24"/>
          <w:szCs w:val="24"/>
        </w:rPr>
        <w:t xml:space="preserve"> a través de la Escuela de Enología y Gastronomía </w:t>
      </w:r>
      <w:r w:rsidR="008C01CF" w:rsidRPr="00881434">
        <w:rPr>
          <w:rFonts w:ascii="Arial" w:hAnsi="Arial" w:cs="Arial"/>
          <w:sz w:val="24"/>
          <w:szCs w:val="24"/>
        </w:rPr>
        <w:t xml:space="preserve">(EEG) </w:t>
      </w:r>
      <w:r w:rsidR="009C7826" w:rsidRPr="00881434">
        <w:rPr>
          <w:rFonts w:ascii="Arial" w:hAnsi="Arial" w:cs="Arial"/>
          <w:sz w:val="24"/>
          <w:szCs w:val="24"/>
        </w:rPr>
        <w:t>del Campus Ensenada</w:t>
      </w:r>
      <w:r w:rsidRPr="00881434">
        <w:rPr>
          <w:rFonts w:ascii="Arial" w:hAnsi="Arial" w:cs="Arial"/>
          <w:sz w:val="24"/>
          <w:szCs w:val="24"/>
        </w:rPr>
        <w:t>,</w:t>
      </w:r>
      <w:r w:rsidR="008C01CF" w:rsidRPr="00881434">
        <w:rPr>
          <w:rFonts w:ascii="Arial" w:hAnsi="Arial" w:cs="Arial"/>
          <w:sz w:val="24"/>
          <w:szCs w:val="24"/>
        </w:rPr>
        <w:t xml:space="preserve"> el cual </w:t>
      </w:r>
      <w:r w:rsidR="00EB56A2" w:rsidRPr="00881434">
        <w:rPr>
          <w:rFonts w:ascii="Arial" w:hAnsi="Arial" w:cs="Arial"/>
          <w:sz w:val="24"/>
          <w:szCs w:val="24"/>
        </w:rPr>
        <w:t>contó</w:t>
      </w:r>
      <w:r w:rsidR="008C01CF" w:rsidRPr="00881434">
        <w:rPr>
          <w:rFonts w:ascii="Arial" w:hAnsi="Arial" w:cs="Arial"/>
          <w:sz w:val="24"/>
          <w:szCs w:val="24"/>
        </w:rPr>
        <w:t xml:space="preserve"> con el apoyo de la Organización Internacional de la Viña y el Vino (OIV). </w:t>
      </w:r>
    </w:p>
    <w:p w:rsidR="008C01CF" w:rsidRPr="00881434" w:rsidRDefault="008C01CF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2"/>
          <w:szCs w:val="12"/>
        </w:rPr>
      </w:pPr>
    </w:p>
    <w:p w:rsidR="000A4E0F" w:rsidRPr="00881434" w:rsidRDefault="00FD598D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881434">
        <w:rPr>
          <w:rFonts w:ascii="Arial" w:hAnsi="Arial" w:cs="Arial"/>
          <w:sz w:val="24"/>
          <w:szCs w:val="24"/>
        </w:rPr>
        <w:t>Participaron cerca</w:t>
      </w:r>
      <w:r w:rsidR="00B8463B" w:rsidRPr="00881434">
        <w:rPr>
          <w:rFonts w:ascii="Arial" w:hAnsi="Arial" w:cs="Arial"/>
          <w:sz w:val="24"/>
          <w:szCs w:val="24"/>
        </w:rPr>
        <w:t xml:space="preserve"> de 300</w:t>
      </w:r>
      <w:r w:rsidR="000A4E0F" w:rsidRPr="00881434">
        <w:rPr>
          <w:rFonts w:ascii="Arial" w:hAnsi="Arial" w:cs="Arial"/>
          <w:sz w:val="24"/>
          <w:szCs w:val="24"/>
        </w:rPr>
        <w:t xml:space="preserve"> muestras</w:t>
      </w:r>
      <w:r w:rsidR="00D3068E" w:rsidRPr="00881434">
        <w:rPr>
          <w:rFonts w:ascii="Arial" w:hAnsi="Arial" w:cs="Arial"/>
          <w:sz w:val="24"/>
          <w:szCs w:val="24"/>
        </w:rPr>
        <w:t xml:space="preserve"> </w:t>
      </w:r>
      <w:r w:rsidR="000A4E0F" w:rsidRPr="00881434">
        <w:rPr>
          <w:rFonts w:ascii="Arial" w:hAnsi="Arial" w:cs="Arial"/>
          <w:sz w:val="24"/>
          <w:szCs w:val="24"/>
        </w:rPr>
        <w:t xml:space="preserve">en esta edición, </w:t>
      </w:r>
      <w:r w:rsidRPr="00881434">
        <w:rPr>
          <w:rFonts w:ascii="Arial" w:hAnsi="Arial" w:cs="Arial"/>
          <w:sz w:val="24"/>
          <w:szCs w:val="24"/>
        </w:rPr>
        <w:t xml:space="preserve">de las cuales </w:t>
      </w:r>
      <w:r w:rsidR="000A4E0F" w:rsidRPr="00881434">
        <w:rPr>
          <w:rFonts w:ascii="Arial" w:hAnsi="Arial" w:cs="Arial"/>
          <w:sz w:val="24"/>
          <w:szCs w:val="24"/>
        </w:rPr>
        <w:t xml:space="preserve">74 </w:t>
      </w:r>
      <w:r w:rsidRPr="00881434">
        <w:rPr>
          <w:rFonts w:ascii="Arial" w:hAnsi="Arial" w:cs="Arial"/>
          <w:sz w:val="24"/>
          <w:szCs w:val="24"/>
        </w:rPr>
        <w:t>resultaron</w:t>
      </w:r>
      <w:r w:rsidR="000A4E0F" w:rsidRPr="00881434">
        <w:rPr>
          <w:rFonts w:ascii="Arial" w:hAnsi="Arial" w:cs="Arial"/>
          <w:sz w:val="24"/>
          <w:szCs w:val="24"/>
        </w:rPr>
        <w:t xml:space="preserve"> galardonadas con medallas de oro y 5 de plata, siendo 48 para vinos de México, 26 de Estados Unidos, dos de Argentina, dos de Brasil y uno de España. A partir de este año se premiarán con la Medalla UABC a los mejores vinos por categoría </w:t>
      </w:r>
      <w:r w:rsidR="00EA3473" w:rsidRPr="00881434">
        <w:rPr>
          <w:rFonts w:ascii="Arial" w:hAnsi="Arial" w:cs="Arial"/>
          <w:sz w:val="24"/>
          <w:szCs w:val="24"/>
        </w:rPr>
        <w:t xml:space="preserve">y en esta ocasión la recibieron: </w:t>
      </w:r>
      <w:r w:rsidR="000A4E0F" w:rsidRPr="00881434">
        <w:rPr>
          <w:rFonts w:ascii="Arial" w:hAnsi="Arial" w:cs="Arial"/>
          <w:sz w:val="24"/>
          <w:szCs w:val="24"/>
        </w:rPr>
        <w:t>por vino blanco</w:t>
      </w:r>
      <w:r w:rsidR="00EA3473" w:rsidRPr="00881434">
        <w:rPr>
          <w:rFonts w:ascii="Arial" w:hAnsi="Arial" w:cs="Arial"/>
          <w:sz w:val="24"/>
          <w:szCs w:val="24"/>
        </w:rPr>
        <w:t>,</w:t>
      </w:r>
      <w:r w:rsidR="000A4E0F" w:rsidRPr="008814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4E0F" w:rsidRPr="00881434">
        <w:rPr>
          <w:rFonts w:ascii="Arial" w:hAnsi="Arial" w:cs="Arial"/>
          <w:sz w:val="24"/>
          <w:szCs w:val="24"/>
        </w:rPr>
        <w:t>C</w:t>
      </w:r>
      <w:r w:rsidR="00EA3473" w:rsidRPr="00881434">
        <w:rPr>
          <w:rFonts w:ascii="Arial" w:hAnsi="Arial" w:cs="Arial"/>
          <w:sz w:val="24"/>
          <w:szCs w:val="24"/>
        </w:rPr>
        <w:t>hardonnay</w:t>
      </w:r>
      <w:proofErr w:type="spellEnd"/>
      <w:r w:rsidR="00EA3473" w:rsidRPr="00881434">
        <w:rPr>
          <w:rFonts w:ascii="Arial" w:hAnsi="Arial" w:cs="Arial"/>
          <w:sz w:val="24"/>
          <w:szCs w:val="24"/>
        </w:rPr>
        <w:t xml:space="preserve"> 2018 de Casa Madero; por rosado, Tempranillo Rosé 2018 de South </w:t>
      </w:r>
      <w:proofErr w:type="spellStart"/>
      <w:r w:rsidR="00EA3473" w:rsidRPr="00881434">
        <w:rPr>
          <w:rFonts w:ascii="Arial" w:hAnsi="Arial" w:cs="Arial"/>
          <w:sz w:val="24"/>
          <w:szCs w:val="24"/>
        </w:rPr>
        <w:t>Cost</w:t>
      </w:r>
      <w:proofErr w:type="spellEnd"/>
      <w:r w:rsidR="00EA3473" w:rsidRPr="008814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3473" w:rsidRPr="00881434">
        <w:rPr>
          <w:rFonts w:ascii="Arial" w:hAnsi="Arial" w:cs="Arial"/>
          <w:sz w:val="24"/>
          <w:szCs w:val="24"/>
        </w:rPr>
        <w:t>Winery</w:t>
      </w:r>
      <w:proofErr w:type="spellEnd"/>
      <w:r w:rsidR="00EA3473" w:rsidRPr="00881434">
        <w:rPr>
          <w:rFonts w:ascii="Arial" w:hAnsi="Arial" w:cs="Arial"/>
          <w:sz w:val="24"/>
          <w:szCs w:val="24"/>
        </w:rPr>
        <w:t xml:space="preserve">; por tinto, Ferro </w:t>
      </w:r>
      <w:proofErr w:type="spellStart"/>
      <w:r w:rsidR="00EA3473" w:rsidRPr="00881434">
        <w:rPr>
          <w:rFonts w:ascii="Arial" w:hAnsi="Arial" w:cs="Arial"/>
          <w:sz w:val="24"/>
          <w:szCs w:val="24"/>
        </w:rPr>
        <w:t>Zinfandel</w:t>
      </w:r>
      <w:proofErr w:type="spellEnd"/>
      <w:r w:rsidR="00EA3473" w:rsidRPr="00881434">
        <w:rPr>
          <w:rFonts w:ascii="Arial" w:hAnsi="Arial" w:cs="Arial"/>
          <w:sz w:val="24"/>
          <w:szCs w:val="24"/>
        </w:rPr>
        <w:t xml:space="preserve"> 2017; por espumoso, Sala Vivé </w:t>
      </w:r>
      <w:proofErr w:type="spellStart"/>
      <w:r w:rsidR="00EA3473" w:rsidRPr="00881434">
        <w:rPr>
          <w:rFonts w:ascii="Arial" w:hAnsi="Arial" w:cs="Arial"/>
          <w:sz w:val="24"/>
          <w:szCs w:val="24"/>
        </w:rPr>
        <w:t>Brut</w:t>
      </w:r>
      <w:proofErr w:type="spellEnd"/>
      <w:r w:rsidR="00EA3473" w:rsidRPr="00881434">
        <w:rPr>
          <w:rFonts w:ascii="Arial" w:hAnsi="Arial" w:cs="Arial"/>
          <w:sz w:val="24"/>
          <w:szCs w:val="24"/>
        </w:rPr>
        <w:t xml:space="preserve"> Rosé de </w:t>
      </w:r>
      <w:proofErr w:type="spellStart"/>
      <w:r w:rsidR="00EA3473" w:rsidRPr="00881434">
        <w:rPr>
          <w:rFonts w:ascii="Arial" w:hAnsi="Arial" w:cs="Arial"/>
          <w:sz w:val="24"/>
          <w:szCs w:val="24"/>
        </w:rPr>
        <w:t>Freixenet</w:t>
      </w:r>
      <w:proofErr w:type="spellEnd"/>
      <w:r w:rsidR="00EA3473" w:rsidRPr="00881434">
        <w:rPr>
          <w:rFonts w:ascii="Arial" w:hAnsi="Arial" w:cs="Arial"/>
          <w:sz w:val="24"/>
          <w:szCs w:val="24"/>
        </w:rPr>
        <w:t>, y por dulce Mistela Manchón 2014 de Cavas Manchón.</w:t>
      </w:r>
    </w:p>
    <w:p w:rsidR="00EA3473" w:rsidRPr="00881434" w:rsidRDefault="00EA3473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2"/>
          <w:szCs w:val="12"/>
        </w:rPr>
      </w:pPr>
    </w:p>
    <w:p w:rsidR="00FD598D" w:rsidRPr="00881434" w:rsidRDefault="00FD598D" w:rsidP="00FD598D">
      <w:pPr>
        <w:autoSpaceDN/>
        <w:jc w:val="both"/>
        <w:rPr>
          <w:rFonts w:ascii="Arial" w:hAnsi="Arial" w:cs="Arial"/>
          <w:sz w:val="24"/>
          <w:szCs w:val="24"/>
        </w:rPr>
      </w:pPr>
      <w:r w:rsidRPr="00881434">
        <w:rPr>
          <w:rFonts w:ascii="Arial" w:hAnsi="Arial" w:cs="Arial"/>
          <w:sz w:val="24"/>
          <w:szCs w:val="24"/>
        </w:rPr>
        <w:t>E</w:t>
      </w:r>
      <w:r w:rsidR="00EA3473" w:rsidRPr="00881434">
        <w:rPr>
          <w:rFonts w:ascii="Arial" w:hAnsi="Arial" w:cs="Arial"/>
          <w:sz w:val="24"/>
          <w:szCs w:val="24"/>
        </w:rPr>
        <w:t>l Rector de la UABC, doctor Daniel Octavio Valdez Delgadillo,</w:t>
      </w:r>
      <w:r w:rsidRPr="00881434">
        <w:rPr>
          <w:rFonts w:ascii="Arial" w:hAnsi="Arial" w:cs="Arial"/>
          <w:sz w:val="24"/>
          <w:szCs w:val="24"/>
        </w:rPr>
        <w:t xml:space="preserve"> agradeció a nombre de la comunidad universitaria la confianza depositada en la Máxima Casa de Estudios para fungir desde el 2007 como organizador</w:t>
      </w:r>
      <w:r w:rsidR="00EB56A2" w:rsidRPr="00881434">
        <w:rPr>
          <w:rFonts w:ascii="Arial" w:hAnsi="Arial" w:cs="Arial"/>
          <w:sz w:val="24"/>
          <w:szCs w:val="24"/>
        </w:rPr>
        <w:t>a</w:t>
      </w:r>
      <w:r w:rsidRPr="00881434">
        <w:rPr>
          <w:rFonts w:ascii="Arial" w:hAnsi="Arial" w:cs="Arial"/>
          <w:sz w:val="24"/>
          <w:szCs w:val="24"/>
        </w:rPr>
        <w:t xml:space="preserve"> de esta magna competencia de vinos nacionales e internacionales, llevado a cabo de manera responsable y con la mayor calidad posible.</w:t>
      </w:r>
    </w:p>
    <w:p w:rsidR="00EA3473" w:rsidRPr="00881434" w:rsidRDefault="00EA3473" w:rsidP="00FD598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2"/>
          <w:szCs w:val="12"/>
        </w:rPr>
      </w:pPr>
    </w:p>
    <w:p w:rsidR="00FD598D" w:rsidRPr="00881434" w:rsidRDefault="00FD598D" w:rsidP="00FD598D">
      <w:pPr>
        <w:autoSpaceDN/>
        <w:jc w:val="both"/>
        <w:rPr>
          <w:rFonts w:ascii="Arial" w:hAnsi="Arial" w:cs="Arial"/>
          <w:sz w:val="24"/>
          <w:szCs w:val="24"/>
        </w:rPr>
      </w:pPr>
      <w:r w:rsidRPr="00881434">
        <w:rPr>
          <w:rFonts w:ascii="Arial" w:hAnsi="Arial" w:cs="Arial"/>
          <w:sz w:val="24"/>
          <w:szCs w:val="24"/>
        </w:rPr>
        <w:t xml:space="preserve">Indicó que el </w:t>
      </w:r>
      <w:proofErr w:type="spellStart"/>
      <w:r w:rsidRPr="00881434">
        <w:rPr>
          <w:rFonts w:ascii="Arial" w:hAnsi="Arial" w:cs="Arial"/>
          <w:sz w:val="24"/>
          <w:szCs w:val="24"/>
        </w:rPr>
        <w:t>Cietvo</w:t>
      </w:r>
      <w:proofErr w:type="spellEnd"/>
      <w:r w:rsidRPr="00881434">
        <w:rPr>
          <w:rFonts w:ascii="Arial" w:hAnsi="Arial" w:cs="Arial"/>
          <w:sz w:val="24"/>
          <w:szCs w:val="24"/>
        </w:rPr>
        <w:t xml:space="preserve"> tiene un especial significado para la UABC, porque es una iniciativa que la proyecta hacia el mundo a través de la promoción de la cultura y el vino</w:t>
      </w:r>
      <w:r w:rsidR="00EB56A2" w:rsidRPr="00881434">
        <w:rPr>
          <w:rFonts w:ascii="Arial" w:hAnsi="Arial" w:cs="Arial"/>
          <w:sz w:val="24"/>
          <w:szCs w:val="24"/>
        </w:rPr>
        <w:t>;</w:t>
      </w:r>
      <w:r w:rsidRPr="00881434">
        <w:rPr>
          <w:rFonts w:ascii="Arial" w:hAnsi="Arial" w:cs="Arial"/>
          <w:sz w:val="24"/>
          <w:szCs w:val="24"/>
        </w:rPr>
        <w:t xml:space="preserve"> promueve los atractivos</w:t>
      </w:r>
      <w:r w:rsidR="00EB56A2" w:rsidRPr="00881434">
        <w:rPr>
          <w:rFonts w:ascii="Arial" w:hAnsi="Arial" w:cs="Arial"/>
          <w:sz w:val="24"/>
          <w:szCs w:val="24"/>
        </w:rPr>
        <w:t xml:space="preserve"> turísticos que ofrece Ensenada, </w:t>
      </w:r>
      <w:r w:rsidRPr="00881434">
        <w:rPr>
          <w:rFonts w:ascii="Arial" w:hAnsi="Arial" w:cs="Arial"/>
          <w:sz w:val="24"/>
          <w:szCs w:val="24"/>
        </w:rPr>
        <w:t>y porque representa una plataforma ideal para que los estudiantes y profesores conozcan sobre la producción vitivinícola de diversos países, la normatividad de los concursos internacionales y de los rigurosos criterios utilizados en la evaluación de los vinos, lo que permite fortalecer su formación académica y extender los beneficios de la cultura a la comunidad en general.</w:t>
      </w:r>
    </w:p>
    <w:p w:rsidR="00FD598D" w:rsidRPr="00881434" w:rsidRDefault="00FD598D" w:rsidP="00FD598D">
      <w:pPr>
        <w:autoSpaceDN/>
        <w:jc w:val="both"/>
        <w:rPr>
          <w:rFonts w:ascii="Arial" w:hAnsi="Arial" w:cs="Arial"/>
          <w:sz w:val="12"/>
          <w:szCs w:val="12"/>
        </w:rPr>
      </w:pPr>
    </w:p>
    <w:p w:rsidR="00FD598D" w:rsidRPr="00881434" w:rsidRDefault="00FD598D" w:rsidP="00FD598D">
      <w:pPr>
        <w:autoSpaceDN/>
        <w:jc w:val="both"/>
        <w:rPr>
          <w:rFonts w:ascii="Arial" w:hAnsi="Arial" w:cs="Arial"/>
          <w:sz w:val="24"/>
          <w:szCs w:val="24"/>
        </w:rPr>
      </w:pPr>
      <w:r w:rsidRPr="00881434">
        <w:rPr>
          <w:rFonts w:ascii="Arial" w:hAnsi="Arial" w:cs="Arial"/>
          <w:sz w:val="24"/>
          <w:szCs w:val="24"/>
        </w:rPr>
        <w:t>“Además, proporciona un escenario favorable para buscar oportunidades de vinculación con la industria vitivinícola; que la UABC figure en el mapa vitivinícola mundial como una de las pocas instituciones de educación superior involucradas en el proceso de optimización e impulso a la calidad de producción de vinos, así como la única universidad de México que organiza concursos profesionales de degustación acreditados por la Organización Internacional de la Viña y el Vino, lo cual nos posiciona como institución líder en el campo de la enología en México” manifestó el rector.</w:t>
      </w:r>
    </w:p>
    <w:p w:rsidR="00FD598D" w:rsidRPr="00881434" w:rsidRDefault="00FD598D" w:rsidP="00FD598D">
      <w:pPr>
        <w:autoSpaceDN/>
        <w:jc w:val="both"/>
        <w:rPr>
          <w:rFonts w:ascii="Arial" w:hAnsi="Arial" w:cs="Arial"/>
          <w:sz w:val="12"/>
          <w:szCs w:val="12"/>
        </w:rPr>
      </w:pPr>
    </w:p>
    <w:p w:rsidR="003C76B0" w:rsidRPr="00881434" w:rsidRDefault="00FD598D" w:rsidP="008C01C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881434">
        <w:rPr>
          <w:rFonts w:ascii="Arial" w:hAnsi="Arial" w:cs="Arial"/>
          <w:sz w:val="24"/>
          <w:szCs w:val="24"/>
        </w:rPr>
        <w:t xml:space="preserve">También se contó con la presencia de </w:t>
      </w:r>
      <w:r w:rsidR="00881434" w:rsidRPr="00881434">
        <w:rPr>
          <w:rFonts w:ascii="Arial" w:hAnsi="Arial" w:cs="Arial"/>
          <w:sz w:val="24"/>
          <w:szCs w:val="24"/>
        </w:rPr>
        <w:t>Gabriel Padilla M</w:t>
      </w:r>
      <w:r w:rsidRPr="00881434">
        <w:rPr>
          <w:rFonts w:ascii="Arial" w:hAnsi="Arial" w:cs="Arial"/>
          <w:sz w:val="24"/>
          <w:szCs w:val="24"/>
        </w:rPr>
        <w:t>aya, director general del Consejo Mexicano Vitivinícola</w:t>
      </w:r>
      <w:r w:rsidR="008C01CF" w:rsidRPr="00881434">
        <w:rPr>
          <w:rFonts w:ascii="Arial" w:hAnsi="Arial" w:cs="Arial"/>
          <w:sz w:val="24"/>
          <w:szCs w:val="24"/>
        </w:rPr>
        <w:t xml:space="preserve">, quien mencionó que posicionarán al </w:t>
      </w:r>
      <w:proofErr w:type="spellStart"/>
      <w:r w:rsidR="008C01CF" w:rsidRPr="00881434">
        <w:rPr>
          <w:rFonts w:ascii="Arial" w:hAnsi="Arial" w:cs="Arial"/>
          <w:sz w:val="24"/>
          <w:szCs w:val="24"/>
        </w:rPr>
        <w:t>Cietvo</w:t>
      </w:r>
      <w:proofErr w:type="spellEnd"/>
      <w:r w:rsidR="008C01CF" w:rsidRPr="00881434">
        <w:rPr>
          <w:rFonts w:ascii="Arial" w:hAnsi="Arial" w:cs="Arial"/>
          <w:sz w:val="24"/>
          <w:szCs w:val="24"/>
        </w:rPr>
        <w:t xml:space="preserve"> como el concurso que represente a México a nivel mundial. Agregó que otorgarán a la EEG la vicepresidencia </w:t>
      </w:r>
      <w:r w:rsidR="003C76B0" w:rsidRPr="00881434">
        <w:rPr>
          <w:rFonts w:ascii="Arial" w:hAnsi="Arial" w:cs="Arial"/>
          <w:sz w:val="24"/>
          <w:szCs w:val="24"/>
        </w:rPr>
        <w:t xml:space="preserve">del Comité de Gestión de Competencias Laborales por parte de la Secretaría de Educación Pública en Materia de </w:t>
      </w:r>
      <w:proofErr w:type="spellStart"/>
      <w:r w:rsidR="003C76B0" w:rsidRPr="00881434">
        <w:rPr>
          <w:rFonts w:ascii="Arial" w:hAnsi="Arial" w:cs="Arial"/>
          <w:sz w:val="24"/>
          <w:szCs w:val="24"/>
        </w:rPr>
        <w:t>Enoturismo</w:t>
      </w:r>
      <w:proofErr w:type="spellEnd"/>
      <w:r w:rsidR="00007C66" w:rsidRPr="00881434">
        <w:rPr>
          <w:rFonts w:ascii="Arial" w:hAnsi="Arial" w:cs="Arial"/>
          <w:sz w:val="24"/>
          <w:szCs w:val="24"/>
        </w:rPr>
        <w:t xml:space="preserve"> con la finalidad de que continúe con la transferencia de formación académica con otras universidades, y que</w:t>
      </w:r>
      <w:r w:rsidR="003C76B0" w:rsidRPr="00881434">
        <w:rPr>
          <w:rFonts w:ascii="Arial" w:hAnsi="Arial" w:cs="Arial"/>
          <w:sz w:val="24"/>
          <w:szCs w:val="24"/>
        </w:rPr>
        <w:t xml:space="preserve"> próximamente se firmará un convenio para que estudiantes de Estados Unidos del Master de la OIV, uno de los más rec</w:t>
      </w:r>
      <w:r w:rsidR="00007C66" w:rsidRPr="00881434">
        <w:rPr>
          <w:rFonts w:ascii="Arial" w:hAnsi="Arial" w:cs="Arial"/>
          <w:sz w:val="24"/>
          <w:szCs w:val="24"/>
        </w:rPr>
        <w:t xml:space="preserve">onocidos a nivel mundial, realicen </w:t>
      </w:r>
      <w:r w:rsidR="003C76B0" w:rsidRPr="00881434">
        <w:rPr>
          <w:rFonts w:ascii="Arial" w:hAnsi="Arial" w:cs="Arial"/>
          <w:sz w:val="24"/>
          <w:szCs w:val="24"/>
        </w:rPr>
        <w:t>sus prácticas internacionales en esta unidad académica.</w:t>
      </w:r>
    </w:p>
    <w:p w:rsidR="003C76B0" w:rsidRPr="00881434" w:rsidRDefault="003C76B0" w:rsidP="008C01C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3C76B0" w:rsidRPr="00881434" w:rsidRDefault="003C76B0" w:rsidP="008C01C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3C76B0" w:rsidRPr="00881434" w:rsidRDefault="003C76B0" w:rsidP="008C01C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3C76B0" w:rsidRPr="00881434" w:rsidRDefault="003C76B0" w:rsidP="003C76B0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881434">
        <w:rPr>
          <w:rFonts w:ascii="Arial" w:hAnsi="Arial" w:cs="Arial"/>
          <w:sz w:val="24"/>
          <w:szCs w:val="24"/>
        </w:rPr>
        <w:t xml:space="preserve">Finalmente, la maestra Norma Angélica </w:t>
      </w:r>
      <w:proofErr w:type="spellStart"/>
      <w:r w:rsidRPr="00881434">
        <w:rPr>
          <w:rFonts w:ascii="Arial" w:hAnsi="Arial" w:cs="Arial"/>
          <w:sz w:val="24"/>
          <w:szCs w:val="24"/>
        </w:rPr>
        <w:t>Baylón</w:t>
      </w:r>
      <w:proofErr w:type="spellEnd"/>
      <w:r w:rsidRPr="00881434">
        <w:rPr>
          <w:rFonts w:ascii="Arial" w:hAnsi="Arial" w:cs="Arial"/>
          <w:sz w:val="24"/>
          <w:szCs w:val="24"/>
        </w:rPr>
        <w:t xml:space="preserve"> Cisneros, directora de la EEG agradeció a los jueces del </w:t>
      </w:r>
      <w:proofErr w:type="spellStart"/>
      <w:r w:rsidRPr="00881434">
        <w:rPr>
          <w:rFonts w:ascii="Arial" w:hAnsi="Arial" w:cs="Arial"/>
          <w:sz w:val="24"/>
          <w:szCs w:val="24"/>
        </w:rPr>
        <w:t>Cietvo</w:t>
      </w:r>
      <w:proofErr w:type="spellEnd"/>
      <w:r w:rsidRPr="00881434">
        <w:rPr>
          <w:rFonts w:ascii="Arial" w:hAnsi="Arial" w:cs="Arial"/>
          <w:sz w:val="24"/>
          <w:szCs w:val="24"/>
        </w:rPr>
        <w:t xml:space="preserve"> provenientes de Argentina Brasil, Chile, España, Estados Unidos y México, entre ellos el doctor Víctor Torres Alegre, juez </w:t>
      </w:r>
      <w:r w:rsidR="00007C66" w:rsidRPr="00881434">
        <w:rPr>
          <w:rFonts w:ascii="Arial" w:hAnsi="Arial" w:cs="Arial"/>
          <w:sz w:val="24"/>
          <w:szCs w:val="24"/>
        </w:rPr>
        <w:t xml:space="preserve">técnico del Concurso </w:t>
      </w:r>
      <w:r w:rsidRPr="00881434">
        <w:rPr>
          <w:rFonts w:ascii="Arial" w:hAnsi="Arial" w:cs="Arial"/>
          <w:sz w:val="24"/>
          <w:szCs w:val="24"/>
        </w:rPr>
        <w:t xml:space="preserve">y </w:t>
      </w:r>
      <w:r w:rsidR="00007C66" w:rsidRPr="00881434">
        <w:rPr>
          <w:rFonts w:ascii="Arial" w:hAnsi="Arial" w:cs="Arial"/>
          <w:sz w:val="24"/>
          <w:szCs w:val="24"/>
        </w:rPr>
        <w:t>e</w:t>
      </w:r>
      <w:r w:rsidRPr="00881434">
        <w:rPr>
          <w:rFonts w:ascii="Arial" w:hAnsi="Arial" w:cs="Arial"/>
          <w:sz w:val="24"/>
          <w:szCs w:val="24"/>
        </w:rPr>
        <w:t xml:space="preserve">l señor </w:t>
      </w:r>
      <w:proofErr w:type="spellStart"/>
      <w:r w:rsidRPr="00881434">
        <w:rPr>
          <w:rFonts w:ascii="Arial" w:hAnsi="Arial" w:cs="Arial"/>
          <w:sz w:val="24"/>
          <w:szCs w:val="24"/>
        </w:rPr>
        <w:t>Vittorino</w:t>
      </w:r>
      <w:proofErr w:type="spellEnd"/>
      <w:r w:rsidRPr="008814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434">
        <w:rPr>
          <w:rFonts w:ascii="Arial" w:hAnsi="Arial" w:cs="Arial"/>
          <w:sz w:val="24"/>
          <w:szCs w:val="24"/>
        </w:rPr>
        <w:t>Novello</w:t>
      </w:r>
      <w:proofErr w:type="spellEnd"/>
      <w:r w:rsidR="00007C66" w:rsidRPr="00881434">
        <w:rPr>
          <w:rFonts w:ascii="Arial" w:hAnsi="Arial" w:cs="Arial"/>
          <w:sz w:val="24"/>
          <w:szCs w:val="24"/>
        </w:rPr>
        <w:t xml:space="preserve">, </w:t>
      </w:r>
      <w:r w:rsidR="00881434">
        <w:rPr>
          <w:rFonts w:ascii="Arial" w:hAnsi="Arial" w:cs="Arial"/>
          <w:sz w:val="24"/>
          <w:szCs w:val="24"/>
        </w:rPr>
        <w:t>presidente Viticultura, Comisión I</w:t>
      </w:r>
      <w:r w:rsidRPr="00881434">
        <w:rPr>
          <w:rFonts w:ascii="Arial" w:hAnsi="Arial" w:cs="Arial"/>
          <w:sz w:val="24"/>
          <w:szCs w:val="24"/>
        </w:rPr>
        <w:t xml:space="preserve"> de la OIV, así como a</w:t>
      </w:r>
      <w:r w:rsidR="003A6500" w:rsidRPr="00881434">
        <w:rPr>
          <w:rFonts w:ascii="Arial" w:hAnsi="Arial" w:cs="Arial"/>
          <w:sz w:val="24"/>
          <w:szCs w:val="24"/>
        </w:rPr>
        <w:t xml:space="preserve"> los alumnos, académicos y </w:t>
      </w:r>
      <w:r w:rsidRPr="00881434">
        <w:rPr>
          <w:rFonts w:ascii="Arial" w:hAnsi="Arial" w:cs="Arial"/>
          <w:sz w:val="24"/>
          <w:szCs w:val="24"/>
        </w:rPr>
        <w:t>todas las personas que brindaron su apoyo para que este evento alcanzara el éxito deseado.</w:t>
      </w:r>
    </w:p>
    <w:p w:rsidR="00881434" w:rsidRPr="00881434" w:rsidRDefault="00881434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  <w:bookmarkStart w:id="0" w:name="_GoBack"/>
    </w:p>
    <w:bookmarkEnd w:id="0"/>
    <w:p w:rsidR="003C76B0" w:rsidRPr="00881434" w:rsidRDefault="00D56380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881434">
        <w:rPr>
          <w:rFonts w:ascii="Arial" w:hAnsi="Arial" w:cs="Arial"/>
          <w:sz w:val="24"/>
          <w:szCs w:val="24"/>
        </w:rPr>
        <w:t>Un reconocimiento especial brindó a la</w:t>
      </w:r>
      <w:r w:rsidR="00007C66" w:rsidRPr="00881434">
        <w:rPr>
          <w:rFonts w:ascii="Arial" w:hAnsi="Arial" w:cs="Arial"/>
          <w:sz w:val="24"/>
          <w:szCs w:val="24"/>
        </w:rPr>
        <w:t>s rectoras de la</w:t>
      </w:r>
      <w:r w:rsidRPr="00881434">
        <w:rPr>
          <w:rFonts w:ascii="Arial" w:hAnsi="Arial" w:cs="Arial"/>
          <w:sz w:val="24"/>
          <w:szCs w:val="24"/>
        </w:rPr>
        <w:t xml:space="preserve"> Universidad Autónoma de Chihuahua, la Universidad Tecnológica del Norte de Aguascalientes</w:t>
      </w:r>
      <w:r w:rsidR="00007C66" w:rsidRPr="00881434">
        <w:rPr>
          <w:rFonts w:ascii="Arial" w:hAnsi="Arial" w:cs="Arial"/>
          <w:sz w:val="24"/>
          <w:szCs w:val="24"/>
        </w:rPr>
        <w:t xml:space="preserve"> y la Universidad Tecnológica de Parras, quienes asistieron al </w:t>
      </w:r>
      <w:proofErr w:type="spellStart"/>
      <w:r w:rsidR="00007C66" w:rsidRPr="00881434">
        <w:rPr>
          <w:rFonts w:ascii="Arial" w:hAnsi="Arial" w:cs="Arial"/>
          <w:sz w:val="24"/>
          <w:szCs w:val="24"/>
        </w:rPr>
        <w:t>Cietvo</w:t>
      </w:r>
      <w:proofErr w:type="spellEnd"/>
      <w:r w:rsidR="00007C66" w:rsidRPr="00881434">
        <w:rPr>
          <w:rFonts w:ascii="Arial" w:hAnsi="Arial" w:cs="Arial"/>
          <w:sz w:val="24"/>
          <w:szCs w:val="24"/>
        </w:rPr>
        <w:t>.</w:t>
      </w:r>
    </w:p>
    <w:p w:rsidR="00D3068E" w:rsidRPr="00881434" w:rsidRDefault="00D3068E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  <w:r w:rsidRPr="00881434">
        <w:rPr>
          <w:rFonts w:ascii="Arial" w:hAnsi="Arial" w:cs="Arial"/>
          <w:sz w:val="16"/>
          <w:szCs w:val="16"/>
        </w:rPr>
        <w:t> </w:t>
      </w:r>
    </w:p>
    <w:p w:rsidR="00064341" w:rsidRPr="00881434" w:rsidRDefault="00D56380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881434">
        <w:rPr>
          <w:rFonts w:ascii="Arial" w:hAnsi="Arial" w:cs="Arial"/>
          <w:sz w:val="24"/>
          <w:szCs w:val="24"/>
        </w:rPr>
        <w:t xml:space="preserve">Para la ceremonia de cierre se contó con la presencia de la </w:t>
      </w:r>
      <w:r w:rsidR="00B718D5" w:rsidRPr="00881434">
        <w:rPr>
          <w:rFonts w:ascii="Arial" w:hAnsi="Arial" w:cs="Arial"/>
          <w:sz w:val="24"/>
          <w:szCs w:val="24"/>
        </w:rPr>
        <w:t xml:space="preserve">doctora Mónica </w:t>
      </w:r>
      <w:proofErr w:type="spellStart"/>
      <w:r w:rsidR="00B718D5" w:rsidRPr="00881434">
        <w:rPr>
          <w:rFonts w:ascii="Arial" w:hAnsi="Arial" w:cs="Arial"/>
          <w:sz w:val="24"/>
          <w:szCs w:val="24"/>
        </w:rPr>
        <w:t>L</w:t>
      </w:r>
      <w:r w:rsidR="00064341" w:rsidRPr="00881434">
        <w:rPr>
          <w:rFonts w:ascii="Arial" w:hAnsi="Arial" w:cs="Arial"/>
          <w:sz w:val="24"/>
          <w:szCs w:val="24"/>
        </w:rPr>
        <w:t>acavex</w:t>
      </w:r>
      <w:proofErr w:type="spellEnd"/>
      <w:r w:rsidR="00064341" w:rsidRPr="008814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4341" w:rsidRPr="00881434">
        <w:rPr>
          <w:rFonts w:ascii="Arial" w:hAnsi="Arial" w:cs="Arial"/>
          <w:sz w:val="24"/>
          <w:szCs w:val="24"/>
        </w:rPr>
        <w:t>Berumen</w:t>
      </w:r>
      <w:proofErr w:type="spellEnd"/>
      <w:r w:rsidR="00064341" w:rsidRPr="00881434">
        <w:rPr>
          <w:rFonts w:ascii="Arial" w:hAnsi="Arial" w:cs="Arial"/>
          <w:sz w:val="24"/>
          <w:szCs w:val="24"/>
        </w:rPr>
        <w:t>, Vicerrectora de la UABC Campus Ensenada</w:t>
      </w:r>
      <w:r w:rsidRPr="00881434">
        <w:rPr>
          <w:rFonts w:ascii="Arial" w:hAnsi="Arial" w:cs="Arial"/>
          <w:sz w:val="24"/>
          <w:szCs w:val="24"/>
        </w:rPr>
        <w:t xml:space="preserve">, así como </w:t>
      </w:r>
      <w:r w:rsidR="00C62322" w:rsidRPr="00881434">
        <w:rPr>
          <w:rFonts w:ascii="Arial" w:hAnsi="Arial" w:cs="Arial"/>
          <w:sz w:val="24"/>
          <w:szCs w:val="24"/>
        </w:rPr>
        <w:t xml:space="preserve">algunos </w:t>
      </w:r>
      <w:r w:rsidRPr="00881434">
        <w:rPr>
          <w:rFonts w:ascii="Arial" w:hAnsi="Arial" w:cs="Arial"/>
          <w:sz w:val="24"/>
          <w:szCs w:val="24"/>
        </w:rPr>
        <w:t>productores vinícolas participantes.</w:t>
      </w:r>
    </w:p>
    <w:p w:rsidR="00007C66" w:rsidRDefault="00007C66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007C66" w:rsidRDefault="00007C66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007C66" w:rsidRDefault="00007C66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007C66" w:rsidRDefault="00007C66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007C66" w:rsidRDefault="00007C66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007C66" w:rsidRDefault="00007C66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007C66" w:rsidRDefault="00007C66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007C66" w:rsidRPr="00D3068E" w:rsidRDefault="00007C66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CB66E1" w:rsidRPr="00EB56A2" w:rsidRDefault="00CB66E1" w:rsidP="00BB7D86">
      <w:pPr>
        <w:shd w:val="clear" w:color="auto" w:fill="FFFFFF"/>
        <w:jc w:val="both"/>
        <w:rPr>
          <w:rFonts w:ascii="Arial" w:hAnsi="Arial" w:cs="Arial"/>
          <w:color w:val="FFFFFF" w:themeColor="background1"/>
          <w:szCs w:val="16"/>
        </w:rPr>
      </w:pPr>
    </w:p>
    <w:p w:rsidR="00CB66E1" w:rsidRPr="00EB56A2" w:rsidRDefault="00CB66E1" w:rsidP="00BB7D86">
      <w:pPr>
        <w:shd w:val="clear" w:color="auto" w:fill="FFFFFF"/>
        <w:jc w:val="both"/>
        <w:rPr>
          <w:rFonts w:ascii="Arial" w:hAnsi="Arial" w:cs="Arial"/>
          <w:color w:val="FFFFFF" w:themeColor="background1"/>
          <w:szCs w:val="16"/>
        </w:rPr>
      </w:pPr>
      <w:r w:rsidRPr="00EB56A2">
        <w:rPr>
          <w:rFonts w:ascii="Arial" w:hAnsi="Arial" w:cs="Arial"/>
          <w:color w:val="FFFFFF" w:themeColor="background1"/>
          <w:szCs w:val="16"/>
        </w:rPr>
        <w:t>Redacción: Angélica Gómez</w:t>
      </w:r>
      <w:r w:rsidR="006E4271" w:rsidRPr="00EB56A2">
        <w:rPr>
          <w:rFonts w:ascii="Arial" w:hAnsi="Arial" w:cs="Arial"/>
          <w:color w:val="FFFFFF" w:themeColor="background1"/>
          <w:szCs w:val="16"/>
        </w:rPr>
        <w:t xml:space="preserve"> </w:t>
      </w:r>
    </w:p>
    <w:p w:rsidR="00BD1653" w:rsidRPr="00EB56A2" w:rsidRDefault="00D3068E" w:rsidP="00BB7D86">
      <w:pPr>
        <w:shd w:val="clear" w:color="auto" w:fill="FFFFFF"/>
        <w:jc w:val="both"/>
        <w:rPr>
          <w:rFonts w:ascii="Arial" w:hAnsi="Arial" w:cs="Arial"/>
          <w:color w:val="FFFFFF" w:themeColor="background1"/>
          <w:szCs w:val="16"/>
        </w:rPr>
      </w:pPr>
      <w:r w:rsidRPr="00EB56A2">
        <w:rPr>
          <w:rFonts w:ascii="Arial" w:hAnsi="Arial" w:cs="Arial"/>
          <w:color w:val="FFFFFF" w:themeColor="background1"/>
          <w:szCs w:val="16"/>
        </w:rPr>
        <w:t>Con información y f</w:t>
      </w:r>
      <w:r w:rsidR="00BD1653" w:rsidRPr="00EB56A2">
        <w:rPr>
          <w:rFonts w:ascii="Arial" w:hAnsi="Arial" w:cs="Arial"/>
          <w:color w:val="FFFFFF" w:themeColor="background1"/>
          <w:szCs w:val="16"/>
        </w:rPr>
        <w:t>otos</w:t>
      </w:r>
      <w:r w:rsidRPr="00EB56A2">
        <w:rPr>
          <w:rFonts w:ascii="Arial" w:hAnsi="Arial" w:cs="Arial"/>
          <w:color w:val="FFFFFF" w:themeColor="background1"/>
          <w:szCs w:val="16"/>
        </w:rPr>
        <w:t xml:space="preserve"> de</w:t>
      </w:r>
      <w:r w:rsidR="00BD1653" w:rsidRPr="00EB56A2">
        <w:rPr>
          <w:rFonts w:ascii="Arial" w:hAnsi="Arial" w:cs="Arial"/>
          <w:color w:val="FFFFFF" w:themeColor="background1"/>
          <w:szCs w:val="16"/>
        </w:rPr>
        <w:t xml:space="preserve">: </w:t>
      </w:r>
      <w:r w:rsidR="006E4271" w:rsidRPr="00EB56A2">
        <w:rPr>
          <w:rFonts w:ascii="Arial" w:hAnsi="Arial" w:cs="Arial"/>
          <w:color w:val="FFFFFF" w:themeColor="background1"/>
          <w:szCs w:val="16"/>
        </w:rPr>
        <w:t>Paulina</w:t>
      </w:r>
      <w:r w:rsidRPr="00EB56A2">
        <w:rPr>
          <w:rFonts w:ascii="Arial" w:hAnsi="Arial" w:cs="Arial"/>
          <w:color w:val="FFFFFF" w:themeColor="background1"/>
          <w:szCs w:val="16"/>
        </w:rPr>
        <w:t xml:space="preserve"> Moreno</w:t>
      </w:r>
      <w:r w:rsidR="006E4271" w:rsidRPr="00EB56A2">
        <w:rPr>
          <w:rFonts w:ascii="Arial" w:hAnsi="Arial" w:cs="Arial"/>
          <w:color w:val="FFFFFF" w:themeColor="background1"/>
          <w:szCs w:val="16"/>
        </w:rPr>
        <w:t xml:space="preserve"> </w:t>
      </w:r>
    </w:p>
    <w:sectPr w:rsidR="00BD1653" w:rsidRPr="00EB56A2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6DD" w:rsidRDefault="00AC66DD">
      <w:r>
        <w:separator/>
      </w:r>
    </w:p>
  </w:endnote>
  <w:endnote w:type="continuationSeparator" w:id="0">
    <w:p w:rsidR="00AC66DD" w:rsidRDefault="00AC6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6DD" w:rsidRDefault="00AC66DD">
      <w:r>
        <w:rPr>
          <w:color w:val="000000"/>
        </w:rPr>
        <w:separator/>
      </w:r>
    </w:p>
  </w:footnote>
  <w:footnote w:type="continuationSeparator" w:id="0">
    <w:p w:rsidR="00AC66DD" w:rsidRDefault="00AC6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3"/>
  </w:num>
  <w:num w:numId="4">
    <w:abstractNumId w:val="13"/>
  </w:num>
  <w:num w:numId="5">
    <w:abstractNumId w:val="17"/>
  </w:num>
  <w:num w:numId="6">
    <w:abstractNumId w:val="2"/>
  </w:num>
  <w:num w:numId="7">
    <w:abstractNumId w:val="12"/>
  </w:num>
  <w:num w:numId="8">
    <w:abstractNumId w:val="11"/>
  </w:num>
  <w:num w:numId="9">
    <w:abstractNumId w:val="1"/>
  </w:num>
  <w:num w:numId="10">
    <w:abstractNumId w:val="5"/>
  </w:num>
  <w:num w:numId="11">
    <w:abstractNumId w:val="4"/>
  </w:num>
  <w:num w:numId="12">
    <w:abstractNumId w:val="10"/>
  </w:num>
  <w:num w:numId="13">
    <w:abstractNumId w:val="15"/>
  </w:num>
  <w:num w:numId="14">
    <w:abstractNumId w:val="0"/>
  </w:num>
  <w:num w:numId="15">
    <w:abstractNumId w:val="7"/>
  </w:num>
  <w:num w:numId="16">
    <w:abstractNumId w:val="16"/>
  </w:num>
  <w:num w:numId="17">
    <w:abstractNumId w:val="6"/>
  </w:num>
  <w:num w:numId="18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434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66DD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E46"/>
    <w:rsid w:val="00D733C4"/>
    <w:rsid w:val="00D73625"/>
    <w:rsid w:val="00D744D3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BFFD9-1EB5-44C9-919C-A909A19D2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699</Words>
  <Characters>3845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45</cp:revision>
  <cp:lastPrinted>2019-05-18T01:26:00Z</cp:lastPrinted>
  <dcterms:created xsi:type="dcterms:W3CDTF">2019-05-17T21:08:00Z</dcterms:created>
  <dcterms:modified xsi:type="dcterms:W3CDTF">2019-05-21T18:09:00Z</dcterms:modified>
</cp:coreProperties>
</file>