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EE5AA" w14:textId="77777777" w:rsidR="003B4CFD" w:rsidRDefault="007C21C5" w:rsidP="00E65A79">
      <w:pPr>
        <w:jc w:val="center"/>
        <w:rPr>
          <w:rFonts w:ascii="Arial" w:hAnsi="Arial" w:cs="Arial"/>
          <w:b/>
          <w:sz w:val="24"/>
          <w:szCs w:val="24"/>
        </w:rPr>
      </w:pPr>
      <w:r>
        <w:rPr>
          <w:noProof/>
        </w:rPr>
        <w:drawing>
          <wp:anchor distT="0" distB="0" distL="114300" distR="114300" simplePos="0" relativeHeight="251658240" behindDoc="0" locked="0" layoutInCell="1" allowOverlap="1" wp14:anchorId="7CD036A3" wp14:editId="5ACD0F9D">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184C33" w:rsidRPr="00184C33">
        <w:rPr>
          <w:rFonts w:ascii="Arial" w:hAnsi="Arial" w:cs="Arial"/>
          <w:b/>
          <w:sz w:val="24"/>
          <w:szCs w:val="24"/>
        </w:rPr>
        <w:t>081</w:t>
      </w:r>
      <w:r w:rsidR="003B4CFD">
        <w:rPr>
          <w:rFonts w:ascii="Arial" w:hAnsi="Arial" w:cs="Arial"/>
          <w:b/>
          <w:sz w:val="24"/>
          <w:szCs w:val="24"/>
        </w:rPr>
        <w:t>/2019-1</w:t>
      </w:r>
    </w:p>
    <w:p w14:paraId="7D6D6187" w14:textId="77777777" w:rsidR="00775026" w:rsidRPr="00DF712F" w:rsidRDefault="00775026" w:rsidP="00775026">
      <w:pPr>
        <w:jc w:val="both"/>
        <w:rPr>
          <w:rFonts w:ascii="Arial" w:hAnsi="Arial" w:cs="Arial"/>
          <w:sz w:val="8"/>
          <w:szCs w:val="8"/>
        </w:rPr>
      </w:pPr>
    </w:p>
    <w:p w14:paraId="68436FC7" w14:textId="77777777" w:rsidR="00F52540" w:rsidRPr="003C76B0" w:rsidRDefault="00F52540" w:rsidP="00D71721">
      <w:pPr>
        <w:pStyle w:val="NormalWeb"/>
        <w:spacing w:before="0" w:after="0"/>
        <w:jc w:val="both"/>
        <w:rPr>
          <w:rFonts w:ascii="Arial" w:eastAsia="Arial" w:hAnsi="Arial" w:cs="Arial"/>
          <w:color w:val="FF0000"/>
          <w:sz w:val="8"/>
          <w:szCs w:val="8"/>
          <w:lang w:val="es-MX"/>
        </w:rPr>
      </w:pPr>
    </w:p>
    <w:p w14:paraId="7E240952" w14:textId="64BF48FA" w:rsidR="00D3068E" w:rsidRPr="00B832C4" w:rsidRDefault="005C003F" w:rsidP="00D3068E">
      <w:pPr>
        <w:shd w:val="clear" w:color="auto" w:fill="FFFFFF"/>
        <w:suppressAutoHyphens w:val="0"/>
        <w:autoSpaceDN/>
        <w:jc w:val="center"/>
        <w:textAlignment w:val="auto"/>
        <w:rPr>
          <w:rFonts w:ascii="Arial" w:hAnsi="Arial" w:cs="Arial"/>
          <w:b/>
          <w:bCs/>
          <w:color w:val="222222"/>
          <w:spacing w:val="-4"/>
          <w:sz w:val="36"/>
          <w:szCs w:val="36"/>
        </w:rPr>
      </w:pPr>
      <w:r>
        <w:rPr>
          <w:rFonts w:ascii="Arial" w:hAnsi="Arial" w:cs="Arial"/>
          <w:b/>
          <w:bCs/>
          <w:color w:val="222222"/>
          <w:spacing w:val="-4"/>
          <w:sz w:val="36"/>
          <w:szCs w:val="36"/>
        </w:rPr>
        <w:t xml:space="preserve">Brinda </w:t>
      </w:r>
      <w:r w:rsidR="00803920">
        <w:rPr>
          <w:rFonts w:ascii="Arial" w:hAnsi="Arial" w:cs="Arial"/>
          <w:b/>
          <w:bCs/>
          <w:color w:val="222222"/>
          <w:spacing w:val="-4"/>
          <w:sz w:val="36"/>
          <w:szCs w:val="36"/>
        </w:rPr>
        <w:t>UABC</w:t>
      </w:r>
      <w:r w:rsidR="00B23F8B" w:rsidRPr="00B832C4">
        <w:rPr>
          <w:rFonts w:ascii="Arial" w:hAnsi="Arial" w:cs="Arial"/>
          <w:b/>
          <w:bCs/>
          <w:color w:val="222222"/>
          <w:spacing w:val="-4"/>
          <w:sz w:val="36"/>
          <w:szCs w:val="36"/>
        </w:rPr>
        <w:t xml:space="preserve"> </w:t>
      </w:r>
      <w:r w:rsidR="009A4CAB">
        <w:rPr>
          <w:rFonts w:ascii="Arial" w:hAnsi="Arial" w:cs="Arial"/>
          <w:b/>
          <w:bCs/>
          <w:color w:val="222222"/>
          <w:spacing w:val="-4"/>
          <w:sz w:val="36"/>
          <w:szCs w:val="36"/>
        </w:rPr>
        <w:t>1,094</w:t>
      </w:r>
      <w:r>
        <w:rPr>
          <w:rFonts w:ascii="Arial" w:hAnsi="Arial" w:cs="Arial"/>
          <w:b/>
          <w:bCs/>
          <w:color w:val="222222"/>
          <w:spacing w:val="-4"/>
          <w:sz w:val="36"/>
          <w:szCs w:val="36"/>
        </w:rPr>
        <w:t xml:space="preserve"> </w:t>
      </w:r>
      <w:r w:rsidR="00B23F8B" w:rsidRPr="00B832C4">
        <w:rPr>
          <w:rFonts w:ascii="Arial" w:hAnsi="Arial" w:cs="Arial"/>
          <w:b/>
          <w:bCs/>
          <w:color w:val="222222"/>
          <w:spacing w:val="-4"/>
          <w:sz w:val="36"/>
          <w:szCs w:val="36"/>
        </w:rPr>
        <w:t xml:space="preserve">servicios gratuitos en </w:t>
      </w:r>
      <w:r w:rsidR="00803920">
        <w:rPr>
          <w:rFonts w:ascii="Arial" w:hAnsi="Arial" w:cs="Arial"/>
          <w:b/>
          <w:bCs/>
          <w:color w:val="222222"/>
          <w:spacing w:val="-4"/>
          <w:sz w:val="36"/>
          <w:szCs w:val="36"/>
        </w:rPr>
        <w:t>Tijuana</w:t>
      </w:r>
    </w:p>
    <w:p w14:paraId="47867B6F" w14:textId="77777777" w:rsidR="008C01CF" w:rsidRPr="008C01CF" w:rsidRDefault="008C01CF" w:rsidP="00D3068E">
      <w:pPr>
        <w:shd w:val="clear" w:color="auto" w:fill="FFFFFF"/>
        <w:suppressAutoHyphens w:val="0"/>
        <w:autoSpaceDN/>
        <w:jc w:val="center"/>
        <w:textAlignment w:val="auto"/>
        <w:rPr>
          <w:rFonts w:ascii="Arial" w:hAnsi="Arial" w:cs="Arial"/>
          <w:b/>
          <w:bCs/>
          <w:color w:val="222222"/>
          <w:sz w:val="8"/>
          <w:szCs w:val="8"/>
        </w:rPr>
      </w:pPr>
    </w:p>
    <w:p w14:paraId="0D3A39DA" w14:textId="7671B9A3" w:rsidR="003921E6" w:rsidRDefault="009A4CAB" w:rsidP="003921E6">
      <w:pPr>
        <w:pStyle w:val="Prrafodelista"/>
        <w:numPr>
          <w:ilvl w:val="0"/>
          <w:numId w:val="19"/>
        </w:numPr>
        <w:shd w:val="clear" w:color="auto" w:fill="FFFFFF"/>
        <w:autoSpaceDN/>
        <w:ind w:left="284" w:hanging="284"/>
        <w:jc w:val="both"/>
        <w:textAlignment w:val="auto"/>
        <w:rPr>
          <w:rFonts w:ascii="Arial" w:hAnsi="Arial" w:cs="Arial"/>
          <w:color w:val="222222"/>
          <w:sz w:val="24"/>
          <w:szCs w:val="24"/>
        </w:rPr>
      </w:pPr>
      <w:r>
        <w:rPr>
          <w:rFonts w:ascii="Arial" w:hAnsi="Arial" w:cs="Arial"/>
          <w:color w:val="222222"/>
          <w:sz w:val="24"/>
          <w:szCs w:val="24"/>
        </w:rPr>
        <w:t>Alumnos y docentes cimarrones atendieron a 580 personas.</w:t>
      </w:r>
    </w:p>
    <w:p w14:paraId="1E9D856C" w14:textId="77777777" w:rsidR="00D3068E" w:rsidRPr="00D3068E" w:rsidRDefault="00D3068E" w:rsidP="00D3068E">
      <w:pPr>
        <w:shd w:val="clear" w:color="auto" w:fill="FFFFFF"/>
        <w:suppressAutoHyphens w:val="0"/>
        <w:autoSpaceDN/>
        <w:jc w:val="both"/>
        <w:textAlignment w:val="auto"/>
        <w:rPr>
          <w:rFonts w:ascii="Arial" w:hAnsi="Arial" w:cs="Arial"/>
          <w:color w:val="222222"/>
          <w:sz w:val="12"/>
          <w:szCs w:val="12"/>
        </w:rPr>
      </w:pPr>
      <w:r w:rsidRPr="00D3068E">
        <w:rPr>
          <w:rFonts w:ascii="Arial" w:hAnsi="Arial" w:cs="Arial"/>
          <w:b/>
          <w:bCs/>
          <w:color w:val="222222"/>
          <w:sz w:val="12"/>
          <w:szCs w:val="12"/>
        </w:rPr>
        <w:t> </w:t>
      </w:r>
    </w:p>
    <w:p w14:paraId="1C144B2A" w14:textId="0782A971" w:rsidR="00CF11B4" w:rsidRDefault="00B23F8B" w:rsidP="00B23F8B">
      <w:pPr>
        <w:shd w:val="clear" w:color="auto" w:fill="FFFFFF"/>
        <w:autoSpaceDN/>
        <w:jc w:val="both"/>
        <w:textAlignment w:val="auto"/>
        <w:rPr>
          <w:rFonts w:ascii="Arial" w:hAnsi="Arial" w:cs="Arial"/>
          <w:color w:val="222222"/>
          <w:sz w:val="24"/>
          <w:szCs w:val="24"/>
        </w:rPr>
      </w:pPr>
      <w:r>
        <w:rPr>
          <w:rFonts w:ascii="Arial" w:hAnsi="Arial" w:cs="Arial"/>
          <w:b/>
          <w:bCs/>
          <w:color w:val="222222"/>
          <w:sz w:val="24"/>
          <w:szCs w:val="24"/>
        </w:rPr>
        <w:t>Tijuana</w:t>
      </w:r>
      <w:r w:rsidR="00D3068E" w:rsidRPr="00D3068E">
        <w:rPr>
          <w:rFonts w:ascii="Arial" w:hAnsi="Arial" w:cs="Arial"/>
          <w:b/>
          <w:bCs/>
          <w:color w:val="222222"/>
          <w:sz w:val="24"/>
          <w:szCs w:val="24"/>
        </w:rPr>
        <w:t>, B.C.,</w:t>
      </w:r>
      <w:r w:rsidR="00D3068E" w:rsidRPr="008C01CF">
        <w:rPr>
          <w:rFonts w:ascii="Arial" w:hAnsi="Arial" w:cs="Arial"/>
          <w:b/>
          <w:bCs/>
          <w:color w:val="222222"/>
          <w:sz w:val="24"/>
          <w:szCs w:val="24"/>
        </w:rPr>
        <w:t xml:space="preserve"> </w:t>
      </w:r>
      <w:r w:rsidR="003A40DA">
        <w:rPr>
          <w:rFonts w:ascii="Arial" w:hAnsi="Arial" w:cs="Arial"/>
          <w:b/>
          <w:bCs/>
          <w:color w:val="222222"/>
          <w:sz w:val="24"/>
          <w:szCs w:val="24"/>
        </w:rPr>
        <w:t>sábado</w:t>
      </w:r>
      <w:r w:rsidR="00803920">
        <w:rPr>
          <w:rFonts w:ascii="Arial" w:hAnsi="Arial" w:cs="Arial"/>
          <w:b/>
          <w:bCs/>
          <w:color w:val="222222"/>
          <w:sz w:val="24"/>
          <w:szCs w:val="24"/>
        </w:rPr>
        <w:t xml:space="preserve"> 2</w:t>
      </w:r>
      <w:r w:rsidR="003A40DA">
        <w:rPr>
          <w:rFonts w:ascii="Arial" w:hAnsi="Arial" w:cs="Arial"/>
          <w:b/>
          <w:bCs/>
          <w:color w:val="222222"/>
          <w:sz w:val="24"/>
          <w:szCs w:val="24"/>
        </w:rPr>
        <w:t>5</w:t>
      </w:r>
      <w:r>
        <w:rPr>
          <w:rFonts w:ascii="Arial" w:hAnsi="Arial" w:cs="Arial"/>
          <w:b/>
          <w:bCs/>
          <w:color w:val="222222"/>
          <w:sz w:val="24"/>
          <w:szCs w:val="24"/>
        </w:rPr>
        <w:t xml:space="preserve"> </w:t>
      </w:r>
      <w:r w:rsidR="00D3068E" w:rsidRPr="008C01CF">
        <w:rPr>
          <w:rFonts w:ascii="Arial" w:hAnsi="Arial" w:cs="Arial"/>
          <w:b/>
          <w:bCs/>
          <w:color w:val="222222"/>
          <w:sz w:val="24"/>
          <w:szCs w:val="24"/>
        </w:rPr>
        <w:t>de mayo de 2019</w:t>
      </w:r>
      <w:r w:rsidR="00D3068E" w:rsidRPr="00D3068E">
        <w:rPr>
          <w:rFonts w:ascii="Arial" w:hAnsi="Arial" w:cs="Arial"/>
          <w:b/>
          <w:bCs/>
          <w:color w:val="222222"/>
          <w:sz w:val="24"/>
          <w:szCs w:val="24"/>
        </w:rPr>
        <w:t>.-</w:t>
      </w:r>
      <w:r w:rsidR="00D3068E" w:rsidRPr="00D3068E">
        <w:rPr>
          <w:rFonts w:ascii="Arial" w:hAnsi="Arial" w:cs="Arial"/>
          <w:color w:val="222222"/>
          <w:sz w:val="24"/>
          <w:szCs w:val="24"/>
        </w:rPr>
        <w:t> </w:t>
      </w:r>
      <w:r>
        <w:rPr>
          <w:rFonts w:ascii="Arial" w:hAnsi="Arial" w:cs="Arial"/>
          <w:color w:val="222222"/>
          <w:sz w:val="24"/>
          <w:szCs w:val="24"/>
        </w:rPr>
        <w:t xml:space="preserve"> </w:t>
      </w:r>
      <w:r w:rsidR="0013584B">
        <w:rPr>
          <w:rFonts w:ascii="Arial" w:hAnsi="Arial" w:cs="Arial"/>
          <w:color w:val="222222"/>
          <w:sz w:val="24"/>
          <w:szCs w:val="24"/>
        </w:rPr>
        <w:t>Como parte de la responsabilidad social de la U</w:t>
      </w:r>
      <w:r>
        <w:rPr>
          <w:rFonts w:ascii="Arial" w:hAnsi="Arial" w:cs="Arial"/>
          <w:color w:val="222222"/>
          <w:sz w:val="24"/>
          <w:szCs w:val="24"/>
        </w:rPr>
        <w:t xml:space="preserve">niversidad Autónoma de Baja California (UABC), </w:t>
      </w:r>
      <w:r w:rsidR="00F372CA">
        <w:rPr>
          <w:rFonts w:ascii="Arial" w:hAnsi="Arial" w:cs="Arial"/>
          <w:color w:val="222222"/>
          <w:sz w:val="24"/>
          <w:szCs w:val="24"/>
        </w:rPr>
        <w:t xml:space="preserve">en la secundaria No. 117 de Tijuana </w:t>
      </w:r>
      <w:r w:rsidR="0013584B">
        <w:rPr>
          <w:rFonts w:ascii="Arial" w:hAnsi="Arial" w:cs="Arial"/>
          <w:color w:val="222222"/>
          <w:sz w:val="24"/>
          <w:szCs w:val="24"/>
        </w:rPr>
        <w:t>se realizó la Brigada Universitaria</w:t>
      </w:r>
      <w:r w:rsidR="001A503B">
        <w:rPr>
          <w:rFonts w:ascii="Arial" w:hAnsi="Arial" w:cs="Arial"/>
          <w:color w:val="222222"/>
          <w:sz w:val="24"/>
          <w:szCs w:val="24"/>
        </w:rPr>
        <w:t xml:space="preserve"> </w:t>
      </w:r>
      <w:r w:rsidR="0013584B">
        <w:rPr>
          <w:rFonts w:ascii="Arial" w:hAnsi="Arial" w:cs="Arial"/>
          <w:color w:val="222222"/>
          <w:sz w:val="24"/>
          <w:szCs w:val="24"/>
        </w:rPr>
        <w:t xml:space="preserve">UABC Contigo </w:t>
      </w:r>
      <w:r>
        <w:rPr>
          <w:rFonts w:ascii="Arial" w:hAnsi="Arial" w:cs="Arial"/>
          <w:color w:val="222222"/>
          <w:sz w:val="24"/>
          <w:szCs w:val="24"/>
        </w:rPr>
        <w:t>a través de la Coordinación General de Formación Profesional y Vincul</w:t>
      </w:r>
      <w:r w:rsidR="002E324E">
        <w:rPr>
          <w:rFonts w:ascii="Arial" w:hAnsi="Arial" w:cs="Arial"/>
          <w:color w:val="222222"/>
          <w:sz w:val="24"/>
          <w:szCs w:val="24"/>
        </w:rPr>
        <w:t>ación Universitaria</w:t>
      </w:r>
      <w:r w:rsidR="00692495">
        <w:rPr>
          <w:rFonts w:ascii="Arial" w:hAnsi="Arial" w:cs="Arial"/>
          <w:color w:val="222222"/>
          <w:sz w:val="24"/>
          <w:szCs w:val="24"/>
        </w:rPr>
        <w:t xml:space="preserve">, en la que se dio atención a </w:t>
      </w:r>
      <w:r w:rsidR="001A503B">
        <w:rPr>
          <w:rFonts w:ascii="Arial" w:hAnsi="Arial" w:cs="Arial"/>
          <w:color w:val="222222"/>
          <w:sz w:val="24"/>
          <w:szCs w:val="24"/>
        </w:rPr>
        <w:t xml:space="preserve">580 </w:t>
      </w:r>
      <w:r w:rsidR="00692495">
        <w:rPr>
          <w:rFonts w:ascii="Arial" w:hAnsi="Arial" w:cs="Arial"/>
          <w:color w:val="222222"/>
          <w:sz w:val="24"/>
          <w:szCs w:val="24"/>
        </w:rPr>
        <w:t>asistentes por medio de servicios gratuitos en salud mental, física y bucal, asesoría jurídica</w:t>
      </w:r>
      <w:r w:rsidR="005C003F">
        <w:rPr>
          <w:rFonts w:ascii="Arial" w:hAnsi="Arial" w:cs="Arial"/>
          <w:color w:val="222222"/>
          <w:sz w:val="24"/>
          <w:szCs w:val="24"/>
        </w:rPr>
        <w:t xml:space="preserve"> y de finanzas</w:t>
      </w:r>
      <w:r w:rsidR="00692495">
        <w:rPr>
          <w:rFonts w:ascii="Arial" w:hAnsi="Arial" w:cs="Arial"/>
          <w:color w:val="222222"/>
          <w:sz w:val="24"/>
          <w:szCs w:val="24"/>
        </w:rPr>
        <w:t xml:space="preserve">, </w:t>
      </w:r>
      <w:r w:rsidR="005C003F">
        <w:rPr>
          <w:rFonts w:ascii="Arial" w:hAnsi="Arial" w:cs="Arial"/>
          <w:color w:val="222222"/>
          <w:sz w:val="24"/>
          <w:szCs w:val="24"/>
        </w:rPr>
        <w:t>actividades artísticas y deportivas, entre otros.</w:t>
      </w:r>
    </w:p>
    <w:p w14:paraId="5194564F" w14:textId="77777777" w:rsidR="00692495" w:rsidRPr="00EB6254" w:rsidRDefault="00692495" w:rsidP="00B23F8B">
      <w:pPr>
        <w:shd w:val="clear" w:color="auto" w:fill="FFFFFF"/>
        <w:autoSpaceDN/>
        <w:jc w:val="both"/>
        <w:textAlignment w:val="auto"/>
        <w:rPr>
          <w:rFonts w:ascii="Arial" w:hAnsi="Arial" w:cs="Arial"/>
          <w:color w:val="222222"/>
          <w:sz w:val="16"/>
          <w:szCs w:val="16"/>
        </w:rPr>
      </w:pPr>
    </w:p>
    <w:p w14:paraId="42BFFC8D" w14:textId="19D61DD8" w:rsidR="00692495" w:rsidRDefault="00692495" w:rsidP="00B23F8B">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En total fueron </w:t>
      </w:r>
      <w:r w:rsidR="001A503B">
        <w:rPr>
          <w:rFonts w:ascii="Arial" w:hAnsi="Arial" w:cs="Arial"/>
          <w:color w:val="222222"/>
          <w:sz w:val="24"/>
          <w:szCs w:val="24"/>
        </w:rPr>
        <w:t>1,094</w:t>
      </w:r>
      <w:r w:rsidRPr="005C003F">
        <w:rPr>
          <w:rFonts w:ascii="Arial" w:hAnsi="Arial" w:cs="Arial"/>
          <w:color w:val="FF0000"/>
          <w:sz w:val="24"/>
          <w:szCs w:val="24"/>
        </w:rPr>
        <w:t xml:space="preserve"> </w:t>
      </w:r>
      <w:r w:rsidR="005C003F">
        <w:rPr>
          <w:rFonts w:ascii="Arial" w:hAnsi="Arial" w:cs="Arial"/>
          <w:color w:val="222222"/>
          <w:sz w:val="24"/>
          <w:szCs w:val="24"/>
        </w:rPr>
        <w:t xml:space="preserve">servicios que brindaron </w:t>
      </w:r>
      <w:r w:rsidR="001A503B">
        <w:rPr>
          <w:rFonts w:ascii="Arial" w:hAnsi="Arial" w:cs="Arial"/>
          <w:color w:val="222222"/>
          <w:sz w:val="24"/>
          <w:szCs w:val="24"/>
        </w:rPr>
        <w:t>e</w:t>
      </w:r>
      <w:r w:rsidR="005C003F">
        <w:rPr>
          <w:rFonts w:ascii="Arial" w:hAnsi="Arial" w:cs="Arial"/>
          <w:color w:val="222222"/>
          <w:sz w:val="24"/>
          <w:szCs w:val="24"/>
        </w:rPr>
        <w:t xml:space="preserve">studiantes y académicos </w:t>
      </w:r>
      <w:r w:rsidR="00A1253F">
        <w:rPr>
          <w:rFonts w:ascii="Arial" w:hAnsi="Arial" w:cs="Arial"/>
          <w:color w:val="222222"/>
          <w:sz w:val="24"/>
          <w:szCs w:val="24"/>
        </w:rPr>
        <w:t xml:space="preserve">de las facultades de </w:t>
      </w:r>
      <w:r w:rsidR="00A1253F" w:rsidRPr="00F372CA">
        <w:rPr>
          <w:rFonts w:ascii="Arial" w:hAnsi="Arial" w:cs="Arial"/>
          <w:sz w:val="24"/>
          <w:szCs w:val="24"/>
        </w:rPr>
        <w:t xml:space="preserve">Medicina y Psicología, Odontología, Artes, Derecho, Ciencias Químicas e Ingeniería, Deportes, Economía y Relaciones Internacionales, Humanidades y Ciencias Sociales, así como la Escuela de Ciencias de la Salud de Valle de las Palmas, el Instituto de Investigaciones en Ciencias Veterinarias del Campus Mexicali </w:t>
      </w:r>
      <w:r w:rsidR="00A1253F">
        <w:rPr>
          <w:rFonts w:ascii="Arial" w:hAnsi="Arial" w:cs="Arial"/>
          <w:color w:val="222222"/>
          <w:sz w:val="24"/>
          <w:szCs w:val="24"/>
        </w:rPr>
        <w:t>y el Sistema Universitario de Radio y Televisión.</w:t>
      </w:r>
    </w:p>
    <w:p w14:paraId="5A487D9F" w14:textId="77777777" w:rsidR="00741D91" w:rsidRPr="004F5518" w:rsidRDefault="00741D91" w:rsidP="00B23F8B">
      <w:pPr>
        <w:shd w:val="clear" w:color="auto" w:fill="FFFFFF"/>
        <w:autoSpaceDN/>
        <w:jc w:val="both"/>
        <w:textAlignment w:val="auto"/>
        <w:rPr>
          <w:rFonts w:ascii="Arial" w:hAnsi="Arial" w:cs="Arial"/>
          <w:color w:val="222222"/>
          <w:sz w:val="16"/>
          <w:szCs w:val="16"/>
        </w:rPr>
      </w:pPr>
    </w:p>
    <w:p w14:paraId="2A0812C8" w14:textId="5B7F4CB4" w:rsidR="00853A7A" w:rsidRDefault="00D9101E" w:rsidP="00B23F8B">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Estuvo presente e</w:t>
      </w:r>
      <w:r w:rsidR="00853A7A">
        <w:rPr>
          <w:rFonts w:ascii="Arial" w:hAnsi="Arial" w:cs="Arial"/>
          <w:color w:val="222222"/>
          <w:sz w:val="24"/>
          <w:szCs w:val="24"/>
        </w:rPr>
        <w:t>l rector de la UABC, doctor Daniel Octavio Valdez Delgadillo</w:t>
      </w:r>
      <w:r w:rsidR="00F77D9D">
        <w:rPr>
          <w:rFonts w:ascii="Arial" w:hAnsi="Arial" w:cs="Arial"/>
          <w:color w:val="222222"/>
          <w:sz w:val="24"/>
          <w:szCs w:val="24"/>
        </w:rPr>
        <w:t xml:space="preserve">, quien dio el banderazo de arranque de la Brigada Universitaria y posteriormente realizó un recorrido por los módulos para presenciar los servicios que brindaron con profesionalismo los </w:t>
      </w:r>
      <w:r w:rsidR="001A503B">
        <w:rPr>
          <w:rFonts w:ascii="Arial" w:hAnsi="Arial" w:cs="Arial"/>
          <w:color w:val="222222"/>
          <w:sz w:val="24"/>
          <w:szCs w:val="24"/>
        </w:rPr>
        <w:t xml:space="preserve">cimarrones </w:t>
      </w:r>
      <w:r w:rsidR="00F77D9D">
        <w:rPr>
          <w:rFonts w:ascii="Arial" w:hAnsi="Arial" w:cs="Arial"/>
          <w:color w:val="222222"/>
          <w:sz w:val="24"/>
          <w:szCs w:val="24"/>
        </w:rPr>
        <w:t>participantes</w:t>
      </w:r>
      <w:r w:rsidR="001A503B">
        <w:rPr>
          <w:rFonts w:ascii="Arial" w:hAnsi="Arial" w:cs="Arial"/>
          <w:color w:val="222222"/>
          <w:sz w:val="24"/>
          <w:szCs w:val="24"/>
        </w:rPr>
        <w:t>.</w:t>
      </w:r>
    </w:p>
    <w:p w14:paraId="12C54A37" w14:textId="77777777" w:rsidR="00F77D9D" w:rsidRPr="00F77D9D" w:rsidRDefault="00F77D9D" w:rsidP="00B23F8B">
      <w:pPr>
        <w:shd w:val="clear" w:color="auto" w:fill="FFFFFF"/>
        <w:autoSpaceDN/>
        <w:jc w:val="both"/>
        <w:textAlignment w:val="auto"/>
        <w:rPr>
          <w:rFonts w:ascii="Arial" w:hAnsi="Arial" w:cs="Arial"/>
          <w:color w:val="222222"/>
          <w:sz w:val="16"/>
          <w:szCs w:val="16"/>
        </w:rPr>
      </w:pPr>
    </w:p>
    <w:p w14:paraId="35BCE55D" w14:textId="77777777" w:rsidR="00F77D9D" w:rsidRDefault="00F77D9D" w:rsidP="00B23F8B">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La maestra Edith Montiel Ayala, vicerrectora del Campus Tijuana manifestó que la comunidad respondió al llamado de los universitarios durante el evento, puesto que hubo una asistencia numerosa. De igual manera, agradeció a todos los cimarrones que participaron demostrando su sentido de responsabilidad social.</w:t>
      </w:r>
    </w:p>
    <w:p w14:paraId="2AB80245" w14:textId="77777777" w:rsidR="00853A7A" w:rsidRPr="004F5518" w:rsidRDefault="00853A7A" w:rsidP="00B23F8B">
      <w:pPr>
        <w:shd w:val="clear" w:color="auto" w:fill="FFFFFF"/>
        <w:autoSpaceDN/>
        <w:jc w:val="both"/>
        <w:textAlignment w:val="auto"/>
        <w:rPr>
          <w:rFonts w:ascii="Arial" w:hAnsi="Arial" w:cs="Arial"/>
          <w:color w:val="222222"/>
          <w:sz w:val="16"/>
          <w:szCs w:val="16"/>
        </w:rPr>
      </w:pPr>
    </w:p>
    <w:p w14:paraId="703BD09A" w14:textId="77777777" w:rsidR="00853A7A" w:rsidRPr="00FB428F" w:rsidRDefault="00F77D9D" w:rsidP="00B23F8B">
      <w:pPr>
        <w:shd w:val="clear" w:color="auto" w:fill="FFFFFF"/>
        <w:autoSpaceDN/>
        <w:jc w:val="both"/>
        <w:textAlignment w:val="auto"/>
        <w:rPr>
          <w:rFonts w:ascii="Arial" w:hAnsi="Arial" w:cs="Arial"/>
          <w:color w:val="222222"/>
          <w:spacing w:val="-4"/>
          <w:sz w:val="24"/>
          <w:szCs w:val="24"/>
        </w:rPr>
      </w:pPr>
      <w:r w:rsidRPr="00FB428F">
        <w:rPr>
          <w:rFonts w:ascii="Arial" w:hAnsi="Arial" w:cs="Arial"/>
          <w:color w:val="222222"/>
          <w:spacing w:val="-4"/>
          <w:sz w:val="24"/>
          <w:szCs w:val="24"/>
        </w:rPr>
        <w:t>Por su parte, la</w:t>
      </w:r>
      <w:r w:rsidR="00853A7A" w:rsidRPr="00FB428F">
        <w:rPr>
          <w:rFonts w:ascii="Arial" w:hAnsi="Arial" w:cs="Arial"/>
          <w:color w:val="222222"/>
          <w:spacing w:val="-4"/>
          <w:sz w:val="24"/>
          <w:szCs w:val="24"/>
        </w:rPr>
        <w:t xml:space="preserve"> doctora Luz María Ortega Villa, coordinadora general de Formación Profesional y Vinculación Universitaria</w:t>
      </w:r>
      <w:r w:rsidR="004F5518" w:rsidRPr="00FB428F">
        <w:rPr>
          <w:rFonts w:ascii="Arial" w:hAnsi="Arial" w:cs="Arial"/>
          <w:color w:val="222222"/>
          <w:spacing w:val="-4"/>
          <w:sz w:val="24"/>
          <w:szCs w:val="24"/>
        </w:rPr>
        <w:t xml:space="preserve"> y </w:t>
      </w:r>
      <w:r w:rsidR="00FB428F" w:rsidRPr="00FB428F">
        <w:rPr>
          <w:rFonts w:ascii="Arial" w:hAnsi="Arial" w:cs="Arial"/>
          <w:color w:val="222222"/>
          <w:spacing w:val="-4"/>
          <w:sz w:val="24"/>
          <w:szCs w:val="24"/>
        </w:rPr>
        <w:t xml:space="preserve">de la Brigada Universitaria, agradeció a los directivos de la secundaria No. 117 por prestar las instalaciones, permitiendo que la UABC pueda acercarse a la comunidad y atender sus necesidades a través de servicios de alta calidad. “Es una manera en que la Universidad hace efectiva la responsabilidad que tiene con la sociedad porque para ella vivimos”. </w:t>
      </w:r>
    </w:p>
    <w:p w14:paraId="41BEA559" w14:textId="77777777" w:rsidR="004F5518" w:rsidRPr="004F5518" w:rsidRDefault="004F5518" w:rsidP="00B23F8B">
      <w:pPr>
        <w:shd w:val="clear" w:color="auto" w:fill="FFFFFF"/>
        <w:autoSpaceDN/>
        <w:jc w:val="both"/>
        <w:textAlignment w:val="auto"/>
        <w:rPr>
          <w:rFonts w:ascii="Arial" w:hAnsi="Arial" w:cs="Arial"/>
          <w:color w:val="222222"/>
          <w:sz w:val="16"/>
          <w:szCs w:val="16"/>
        </w:rPr>
      </w:pPr>
    </w:p>
    <w:p w14:paraId="49DA157B" w14:textId="77777777" w:rsidR="00E104DF" w:rsidRDefault="00F372CA" w:rsidP="00D3068E">
      <w:pPr>
        <w:shd w:val="clear" w:color="auto" w:fill="FFFFFF"/>
        <w:autoSpaceDN/>
        <w:jc w:val="both"/>
        <w:textAlignment w:val="auto"/>
        <w:rPr>
          <w:rFonts w:ascii="Arial" w:hAnsi="Arial" w:cs="Arial"/>
          <w:color w:val="222222"/>
          <w:spacing w:val="-4"/>
          <w:sz w:val="24"/>
          <w:szCs w:val="24"/>
        </w:rPr>
      </w:pPr>
      <w:r>
        <w:rPr>
          <w:rFonts w:ascii="Arial" w:hAnsi="Arial" w:cs="Arial"/>
          <w:color w:val="222222"/>
          <w:sz w:val="24"/>
          <w:szCs w:val="24"/>
        </w:rPr>
        <w:t>Algunos de los servicios que se ofrecieron</w:t>
      </w:r>
      <w:r w:rsidR="00BB12E2">
        <w:rPr>
          <w:rFonts w:ascii="Arial" w:hAnsi="Arial" w:cs="Arial"/>
          <w:color w:val="222222"/>
          <w:sz w:val="24"/>
          <w:szCs w:val="24"/>
        </w:rPr>
        <w:t xml:space="preserve"> </w:t>
      </w:r>
      <w:r>
        <w:rPr>
          <w:rFonts w:ascii="Arial" w:hAnsi="Arial" w:cs="Arial"/>
          <w:color w:val="222222"/>
          <w:sz w:val="24"/>
          <w:szCs w:val="24"/>
        </w:rPr>
        <w:t xml:space="preserve">fueron: </w:t>
      </w:r>
      <w:r w:rsidR="00DC201C">
        <w:rPr>
          <w:rFonts w:ascii="Arial" w:hAnsi="Arial" w:cs="Arial"/>
          <w:color w:val="222222"/>
          <w:sz w:val="24"/>
          <w:szCs w:val="24"/>
        </w:rPr>
        <w:t>consulta médica general y pediátrica; medicina preventiva; farmacia; ayuda con adicciones; taller de salud sexual y reproductiva; técnicas de cepillado y uso de hilo d</w:t>
      </w:r>
      <w:r w:rsidR="00BB12E2">
        <w:rPr>
          <w:rFonts w:ascii="Arial" w:hAnsi="Arial" w:cs="Arial"/>
          <w:color w:val="222222"/>
          <w:sz w:val="24"/>
          <w:szCs w:val="24"/>
        </w:rPr>
        <w:t>ental; restauraciones dentales</w:t>
      </w:r>
      <w:r w:rsidR="00DC201C">
        <w:rPr>
          <w:rFonts w:ascii="Arial" w:hAnsi="Arial" w:cs="Arial"/>
          <w:color w:val="222222"/>
          <w:sz w:val="24"/>
          <w:szCs w:val="24"/>
        </w:rPr>
        <w:t>; extracciones simples</w:t>
      </w:r>
      <w:r w:rsidR="00BB12E2">
        <w:rPr>
          <w:rFonts w:ascii="Arial" w:hAnsi="Arial" w:cs="Arial"/>
          <w:color w:val="222222"/>
          <w:sz w:val="24"/>
          <w:szCs w:val="24"/>
        </w:rPr>
        <w:t xml:space="preserve">; análisis clínicos de </w:t>
      </w:r>
      <w:r w:rsidR="00BB12E2" w:rsidRPr="00BE61EF">
        <w:rPr>
          <w:rFonts w:ascii="Arial" w:hAnsi="Arial" w:cs="Arial"/>
          <w:color w:val="222222"/>
          <w:spacing w:val="-4"/>
          <w:sz w:val="24"/>
          <w:szCs w:val="24"/>
        </w:rPr>
        <w:t>química sanguínea de tres parámetros (glucosa, colesterol y triglicéridos), fórmula roja y tipo sanguíneo</w:t>
      </w:r>
      <w:r w:rsidR="00BB12E2">
        <w:rPr>
          <w:rFonts w:ascii="Arial" w:hAnsi="Arial" w:cs="Arial"/>
          <w:color w:val="222222"/>
          <w:spacing w:val="-4"/>
          <w:sz w:val="24"/>
          <w:szCs w:val="24"/>
        </w:rPr>
        <w:t>, entre otros.</w:t>
      </w:r>
      <w:r w:rsidR="00E104DF">
        <w:rPr>
          <w:rFonts w:ascii="Arial" w:hAnsi="Arial" w:cs="Arial"/>
          <w:color w:val="222222"/>
          <w:spacing w:val="-4"/>
          <w:sz w:val="24"/>
          <w:szCs w:val="24"/>
        </w:rPr>
        <w:t xml:space="preserve"> </w:t>
      </w:r>
      <w:r w:rsidR="006A6F01">
        <w:rPr>
          <w:rFonts w:ascii="Arial" w:hAnsi="Arial" w:cs="Arial"/>
          <w:color w:val="222222"/>
          <w:spacing w:val="-4"/>
          <w:sz w:val="24"/>
          <w:szCs w:val="24"/>
        </w:rPr>
        <w:t>Para las mascotas hubo vacunación a</w:t>
      </w:r>
      <w:r w:rsidR="006A6F01">
        <w:rPr>
          <w:rFonts w:ascii="Arial" w:hAnsi="Arial" w:cs="Arial"/>
          <w:color w:val="222222"/>
          <w:sz w:val="24"/>
          <w:szCs w:val="24"/>
        </w:rPr>
        <w:t>ntirrábica y desparasitación contra garrapatas.</w:t>
      </w:r>
    </w:p>
    <w:p w14:paraId="4E76FAD5" w14:textId="77777777" w:rsidR="00E104DF" w:rsidRPr="004F5518" w:rsidRDefault="00E104DF" w:rsidP="00D3068E">
      <w:pPr>
        <w:shd w:val="clear" w:color="auto" w:fill="FFFFFF"/>
        <w:autoSpaceDN/>
        <w:jc w:val="both"/>
        <w:textAlignment w:val="auto"/>
        <w:rPr>
          <w:rFonts w:ascii="Arial" w:hAnsi="Arial" w:cs="Arial"/>
          <w:color w:val="222222"/>
          <w:sz w:val="16"/>
          <w:szCs w:val="16"/>
        </w:rPr>
      </w:pPr>
    </w:p>
    <w:p w14:paraId="45818D7A" w14:textId="77777777" w:rsidR="00007C66" w:rsidRDefault="006A6F01" w:rsidP="00D3068E">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También se realizaron </w:t>
      </w:r>
      <w:r w:rsidR="00E1186E" w:rsidRPr="007A6E3D">
        <w:rPr>
          <w:rFonts w:ascii="Arial" w:hAnsi="Arial" w:cs="Arial"/>
          <w:color w:val="222222"/>
          <w:spacing w:val="-2"/>
          <w:sz w:val="24"/>
          <w:szCs w:val="24"/>
        </w:rPr>
        <w:t>pláticas y talleres sobre</w:t>
      </w:r>
      <w:r>
        <w:rPr>
          <w:rFonts w:ascii="Arial" w:hAnsi="Arial" w:cs="Arial"/>
          <w:color w:val="222222"/>
          <w:spacing w:val="-2"/>
          <w:sz w:val="24"/>
          <w:szCs w:val="24"/>
        </w:rPr>
        <w:t xml:space="preserve"> divorcio, </w:t>
      </w:r>
      <w:r w:rsidR="00E1186E" w:rsidRPr="007A6E3D">
        <w:rPr>
          <w:rFonts w:ascii="Arial" w:hAnsi="Arial" w:cs="Arial"/>
          <w:color w:val="222222"/>
          <w:spacing w:val="-2"/>
          <w:sz w:val="24"/>
          <w:szCs w:val="24"/>
        </w:rPr>
        <w:t>pensión alimenticia</w:t>
      </w:r>
      <w:r>
        <w:rPr>
          <w:rFonts w:ascii="Arial" w:hAnsi="Arial" w:cs="Arial"/>
          <w:color w:val="222222"/>
          <w:spacing w:val="-2"/>
          <w:sz w:val="24"/>
          <w:szCs w:val="24"/>
        </w:rPr>
        <w:t>, grabado,</w:t>
      </w:r>
      <w:r w:rsidR="001F3F2F">
        <w:rPr>
          <w:rFonts w:ascii="Arial" w:hAnsi="Arial" w:cs="Arial"/>
          <w:color w:val="222222"/>
          <w:spacing w:val="-2"/>
          <w:sz w:val="24"/>
          <w:szCs w:val="24"/>
        </w:rPr>
        <w:t xml:space="preserve"> </w:t>
      </w:r>
      <w:r w:rsidR="00E1186E" w:rsidRPr="007A6E3D">
        <w:rPr>
          <w:rFonts w:ascii="Arial" w:hAnsi="Arial" w:cs="Arial"/>
          <w:color w:val="222222"/>
          <w:spacing w:val="-2"/>
          <w:sz w:val="24"/>
          <w:szCs w:val="24"/>
        </w:rPr>
        <w:t>derechos de los menores, laboral</w:t>
      </w:r>
      <w:r w:rsidR="00B61600">
        <w:rPr>
          <w:rFonts w:ascii="Arial" w:hAnsi="Arial" w:cs="Arial"/>
          <w:color w:val="222222"/>
          <w:spacing w:val="-2"/>
          <w:sz w:val="24"/>
          <w:szCs w:val="24"/>
        </w:rPr>
        <w:t>es</w:t>
      </w:r>
      <w:r w:rsidR="00E1186E" w:rsidRPr="007A6E3D">
        <w:rPr>
          <w:rFonts w:ascii="Arial" w:hAnsi="Arial" w:cs="Arial"/>
          <w:color w:val="222222"/>
          <w:spacing w:val="-2"/>
          <w:sz w:val="24"/>
          <w:szCs w:val="24"/>
        </w:rPr>
        <w:t xml:space="preserve"> y de las mujeres</w:t>
      </w:r>
      <w:r w:rsidR="004D4C3D">
        <w:rPr>
          <w:rFonts w:ascii="Arial" w:hAnsi="Arial" w:cs="Arial"/>
          <w:color w:val="222222"/>
          <w:spacing w:val="-2"/>
          <w:sz w:val="24"/>
          <w:szCs w:val="24"/>
        </w:rPr>
        <w:t xml:space="preserve">; </w:t>
      </w:r>
      <w:r w:rsidR="00B61600">
        <w:rPr>
          <w:rFonts w:ascii="Arial" w:hAnsi="Arial" w:cs="Arial"/>
          <w:color w:val="222222"/>
          <w:spacing w:val="-2"/>
          <w:sz w:val="24"/>
          <w:szCs w:val="24"/>
        </w:rPr>
        <w:t>economía familiar</w:t>
      </w:r>
      <w:r>
        <w:rPr>
          <w:rFonts w:ascii="Arial" w:hAnsi="Arial" w:cs="Arial"/>
          <w:color w:val="222222"/>
          <w:spacing w:val="-2"/>
          <w:sz w:val="24"/>
          <w:szCs w:val="24"/>
        </w:rPr>
        <w:t>; a</w:t>
      </w:r>
      <w:r w:rsidR="00E1186E" w:rsidRPr="007A6E3D">
        <w:rPr>
          <w:rFonts w:ascii="Arial" w:hAnsi="Arial" w:cs="Arial"/>
          <w:color w:val="222222"/>
          <w:spacing w:val="-2"/>
          <w:sz w:val="24"/>
          <w:szCs w:val="24"/>
        </w:rPr>
        <w:t>sesoría s</w:t>
      </w:r>
      <w:r>
        <w:rPr>
          <w:rFonts w:ascii="Arial" w:hAnsi="Arial" w:cs="Arial"/>
          <w:color w:val="222222"/>
          <w:spacing w:val="-2"/>
          <w:sz w:val="24"/>
          <w:szCs w:val="24"/>
        </w:rPr>
        <w:t>obre regularización de empresas; p</w:t>
      </w:r>
      <w:r w:rsidR="00E1186E">
        <w:rPr>
          <w:rFonts w:ascii="Arial" w:hAnsi="Arial" w:cs="Arial"/>
          <w:color w:val="222222"/>
          <w:sz w:val="24"/>
          <w:szCs w:val="24"/>
        </w:rPr>
        <w:t>rograma de motri</w:t>
      </w:r>
      <w:r w:rsidR="00EA2C95">
        <w:rPr>
          <w:rFonts w:ascii="Arial" w:hAnsi="Arial" w:cs="Arial"/>
          <w:color w:val="222222"/>
          <w:sz w:val="24"/>
          <w:szCs w:val="24"/>
        </w:rPr>
        <w:t>cidad; actividad física; juegos tra</w:t>
      </w:r>
      <w:r>
        <w:rPr>
          <w:rFonts w:ascii="Arial" w:hAnsi="Arial" w:cs="Arial"/>
          <w:color w:val="222222"/>
          <w:sz w:val="24"/>
          <w:szCs w:val="24"/>
        </w:rPr>
        <w:t>dicionales y expresión corporal;</w:t>
      </w:r>
      <w:r w:rsidR="00EA2C95">
        <w:rPr>
          <w:rFonts w:ascii="Arial" w:hAnsi="Arial" w:cs="Arial"/>
          <w:color w:val="222222"/>
          <w:sz w:val="24"/>
          <w:szCs w:val="24"/>
        </w:rPr>
        <w:t xml:space="preserve"> feria de valores; test vocacionales</w:t>
      </w:r>
      <w:r w:rsidR="00561304">
        <w:rPr>
          <w:rFonts w:ascii="Arial" w:hAnsi="Arial" w:cs="Arial"/>
          <w:color w:val="222222"/>
          <w:sz w:val="24"/>
          <w:szCs w:val="24"/>
        </w:rPr>
        <w:t>. Además</w:t>
      </w:r>
      <w:r>
        <w:rPr>
          <w:rFonts w:ascii="Arial" w:hAnsi="Arial" w:cs="Arial"/>
          <w:color w:val="222222"/>
          <w:sz w:val="24"/>
          <w:szCs w:val="24"/>
        </w:rPr>
        <w:t xml:space="preserve">, </w:t>
      </w:r>
      <w:r w:rsidR="00EA2C95">
        <w:rPr>
          <w:rFonts w:ascii="Arial" w:hAnsi="Arial" w:cs="Arial"/>
          <w:color w:val="222222"/>
          <w:sz w:val="24"/>
          <w:szCs w:val="24"/>
        </w:rPr>
        <w:t>aprend</w:t>
      </w:r>
      <w:r w:rsidR="00561304">
        <w:rPr>
          <w:rFonts w:ascii="Arial" w:hAnsi="Arial" w:cs="Arial"/>
          <w:color w:val="222222"/>
          <w:sz w:val="24"/>
          <w:szCs w:val="24"/>
        </w:rPr>
        <w:t xml:space="preserve">izaje de matemáticas y español; </w:t>
      </w:r>
      <w:r w:rsidR="00E96E80">
        <w:rPr>
          <w:rFonts w:ascii="Arial" w:hAnsi="Arial" w:cs="Arial"/>
          <w:color w:val="222222"/>
          <w:sz w:val="24"/>
          <w:szCs w:val="24"/>
        </w:rPr>
        <w:t>talleres de locución y creación de programa radiofónico.</w:t>
      </w:r>
      <w:r w:rsidR="007144E3">
        <w:rPr>
          <w:rFonts w:ascii="Arial" w:hAnsi="Arial" w:cs="Arial"/>
          <w:color w:val="222222"/>
          <w:sz w:val="24"/>
          <w:szCs w:val="24"/>
        </w:rPr>
        <w:t xml:space="preserve"> </w:t>
      </w:r>
    </w:p>
    <w:p w14:paraId="161D61D5" w14:textId="77777777" w:rsidR="00FB428F" w:rsidRDefault="00FB428F" w:rsidP="00D3068E">
      <w:pPr>
        <w:shd w:val="clear" w:color="auto" w:fill="FFFFFF"/>
        <w:autoSpaceDN/>
        <w:jc w:val="both"/>
        <w:textAlignment w:val="auto"/>
        <w:rPr>
          <w:rFonts w:ascii="Arial" w:hAnsi="Arial" w:cs="Arial"/>
          <w:color w:val="222222"/>
          <w:sz w:val="24"/>
          <w:szCs w:val="24"/>
        </w:rPr>
      </w:pPr>
    </w:p>
    <w:p w14:paraId="2052EEB0" w14:textId="77777777" w:rsidR="00F302FD" w:rsidRDefault="00F302FD" w:rsidP="00D3068E">
      <w:pPr>
        <w:shd w:val="clear" w:color="auto" w:fill="FFFFFF"/>
        <w:autoSpaceDN/>
        <w:jc w:val="both"/>
        <w:textAlignment w:val="auto"/>
        <w:rPr>
          <w:rFonts w:ascii="Arial" w:hAnsi="Arial" w:cs="Arial"/>
          <w:color w:val="222222"/>
          <w:sz w:val="24"/>
          <w:szCs w:val="24"/>
        </w:rPr>
      </w:pPr>
      <w:bookmarkStart w:id="0" w:name="_GoBack"/>
      <w:bookmarkEnd w:id="0"/>
    </w:p>
    <w:p w14:paraId="003EDA10" w14:textId="77777777" w:rsidR="00FB428F" w:rsidRDefault="00FB428F" w:rsidP="00D3068E">
      <w:pPr>
        <w:shd w:val="clear" w:color="auto" w:fill="FFFFFF"/>
        <w:autoSpaceDN/>
        <w:jc w:val="both"/>
        <w:textAlignment w:val="auto"/>
        <w:rPr>
          <w:rFonts w:ascii="Arial" w:hAnsi="Arial" w:cs="Arial"/>
          <w:color w:val="222222"/>
          <w:sz w:val="24"/>
          <w:szCs w:val="24"/>
        </w:rPr>
      </w:pPr>
    </w:p>
    <w:p w14:paraId="06403557" w14:textId="77777777" w:rsidR="00FB428F" w:rsidRDefault="00FB428F" w:rsidP="00D3068E">
      <w:pPr>
        <w:shd w:val="clear" w:color="auto" w:fill="FFFFFF"/>
        <w:autoSpaceDN/>
        <w:jc w:val="both"/>
        <w:textAlignment w:val="auto"/>
        <w:rPr>
          <w:rFonts w:ascii="Arial" w:hAnsi="Arial" w:cs="Arial"/>
          <w:color w:val="222222"/>
          <w:sz w:val="24"/>
          <w:szCs w:val="24"/>
        </w:rPr>
      </w:pPr>
    </w:p>
    <w:p w14:paraId="684AED72" w14:textId="77777777" w:rsidR="003A71DB" w:rsidRPr="00F77D9D" w:rsidRDefault="003A71DB" w:rsidP="00D3068E">
      <w:pPr>
        <w:shd w:val="clear" w:color="auto" w:fill="FFFFFF"/>
        <w:autoSpaceDN/>
        <w:jc w:val="both"/>
        <w:textAlignment w:val="auto"/>
        <w:rPr>
          <w:rFonts w:ascii="Arial" w:hAnsi="Arial" w:cs="Arial"/>
          <w:color w:val="222222"/>
          <w:sz w:val="16"/>
          <w:szCs w:val="16"/>
        </w:rPr>
      </w:pPr>
    </w:p>
    <w:p w14:paraId="1D842863" w14:textId="5F49965B" w:rsidR="00410129" w:rsidRDefault="00410129" w:rsidP="00D3068E">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Cabe destacar que ya se realizó una Brigada Universitaria </w:t>
      </w:r>
      <w:r w:rsidR="00776DA0">
        <w:rPr>
          <w:rFonts w:ascii="Arial" w:hAnsi="Arial" w:cs="Arial"/>
          <w:color w:val="222222"/>
          <w:sz w:val="24"/>
          <w:szCs w:val="24"/>
        </w:rPr>
        <w:t>UABC Contigo</w:t>
      </w:r>
      <w:r w:rsidR="006D7698">
        <w:rPr>
          <w:rFonts w:ascii="Arial" w:hAnsi="Arial" w:cs="Arial"/>
          <w:color w:val="222222"/>
          <w:sz w:val="24"/>
          <w:szCs w:val="24"/>
        </w:rPr>
        <w:t xml:space="preserve"> </w:t>
      </w:r>
      <w:r>
        <w:rPr>
          <w:rFonts w:ascii="Arial" w:hAnsi="Arial" w:cs="Arial"/>
          <w:color w:val="222222"/>
          <w:sz w:val="24"/>
          <w:szCs w:val="24"/>
        </w:rPr>
        <w:t xml:space="preserve">en Ciudad Morelos del valle de Mexicali y para </w:t>
      </w:r>
      <w:r w:rsidR="00F03A01">
        <w:rPr>
          <w:rFonts w:ascii="Arial" w:hAnsi="Arial" w:cs="Arial"/>
          <w:color w:val="222222"/>
          <w:sz w:val="24"/>
          <w:szCs w:val="24"/>
        </w:rPr>
        <w:t>el 8 de junio del presente año</w:t>
      </w:r>
      <w:r>
        <w:rPr>
          <w:rFonts w:ascii="Arial" w:hAnsi="Arial" w:cs="Arial"/>
          <w:color w:val="222222"/>
          <w:sz w:val="24"/>
          <w:szCs w:val="24"/>
        </w:rPr>
        <w:t xml:space="preserve"> se ofrecerá en </w:t>
      </w:r>
      <w:r w:rsidR="00F03A01">
        <w:rPr>
          <w:rFonts w:ascii="Arial" w:hAnsi="Arial" w:cs="Arial"/>
          <w:color w:val="222222"/>
          <w:sz w:val="24"/>
          <w:szCs w:val="24"/>
        </w:rPr>
        <w:t>la zona conocida como “El Zorrillo”</w:t>
      </w:r>
      <w:r>
        <w:rPr>
          <w:rFonts w:ascii="Arial" w:hAnsi="Arial" w:cs="Arial"/>
          <w:color w:val="222222"/>
          <w:sz w:val="24"/>
          <w:szCs w:val="24"/>
        </w:rPr>
        <w:t xml:space="preserve"> en Ensenada, donde también los cimarrones brindarán diversos servicios gratuitos a la sociedad.</w:t>
      </w:r>
    </w:p>
    <w:p w14:paraId="720E15DC" w14:textId="77777777" w:rsidR="003C3508" w:rsidRPr="00FB428F" w:rsidRDefault="003C3508" w:rsidP="00D3068E">
      <w:pPr>
        <w:shd w:val="clear" w:color="auto" w:fill="FFFFFF"/>
        <w:autoSpaceDN/>
        <w:jc w:val="both"/>
        <w:textAlignment w:val="auto"/>
        <w:rPr>
          <w:rFonts w:ascii="Arial" w:hAnsi="Arial" w:cs="Arial"/>
          <w:color w:val="222222"/>
          <w:sz w:val="16"/>
          <w:szCs w:val="16"/>
        </w:rPr>
      </w:pPr>
    </w:p>
    <w:p w14:paraId="21698618" w14:textId="77777777" w:rsidR="003C3508" w:rsidRDefault="003C3508" w:rsidP="00D3068E">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En el banderazo de arranque</w:t>
      </w:r>
      <w:r w:rsidR="00743529">
        <w:rPr>
          <w:rFonts w:ascii="Arial" w:hAnsi="Arial" w:cs="Arial"/>
          <w:color w:val="222222"/>
          <w:sz w:val="24"/>
          <w:szCs w:val="24"/>
        </w:rPr>
        <w:t xml:space="preserve"> </w:t>
      </w:r>
      <w:r w:rsidR="007631DC">
        <w:rPr>
          <w:rFonts w:ascii="Arial" w:hAnsi="Arial" w:cs="Arial"/>
          <w:color w:val="222222"/>
          <w:sz w:val="24"/>
          <w:szCs w:val="24"/>
        </w:rPr>
        <w:t>se contó con la presencia de los profesores Felipe González Hernández y Brenda Lorena Maldonado, director y subdirectora de la escuela secundaria No. 117, así como los directores de todas las unidades académicas part</w:t>
      </w:r>
      <w:r w:rsidR="006D7698">
        <w:rPr>
          <w:rFonts w:ascii="Arial" w:hAnsi="Arial" w:cs="Arial"/>
          <w:color w:val="222222"/>
          <w:sz w:val="24"/>
          <w:szCs w:val="24"/>
        </w:rPr>
        <w:t>i</w:t>
      </w:r>
      <w:r w:rsidR="007631DC">
        <w:rPr>
          <w:rFonts w:ascii="Arial" w:hAnsi="Arial" w:cs="Arial"/>
          <w:color w:val="222222"/>
          <w:sz w:val="24"/>
          <w:szCs w:val="24"/>
        </w:rPr>
        <w:t>cipantes.</w:t>
      </w:r>
    </w:p>
    <w:p w14:paraId="684A1338" w14:textId="77777777" w:rsidR="00F372CA" w:rsidRDefault="00F372CA">
      <w:pPr>
        <w:shd w:val="clear" w:color="auto" w:fill="FFFFFF"/>
        <w:autoSpaceDN/>
        <w:jc w:val="both"/>
        <w:textAlignment w:val="auto"/>
        <w:rPr>
          <w:rFonts w:ascii="Arial" w:hAnsi="Arial" w:cs="Arial"/>
          <w:color w:val="222222"/>
          <w:sz w:val="24"/>
          <w:szCs w:val="24"/>
        </w:rPr>
      </w:pPr>
    </w:p>
    <w:sectPr w:rsidR="00F372CA"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8AE0A" w14:textId="77777777" w:rsidR="000F1C2F" w:rsidRDefault="000F1C2F">
      <w:r>
        <w:separator/>
      </w:r>
    </w:p>
  </w:endnote>
  <w:endnote w:type="continuationSeparator" w:id="0">
    <w:p w14:paraId="35E481EF" w14:textId="77777777" w:rsidR="000F1C2F" w:rsidRDefault="000F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D64DF" w14:textId="77777777" w:rsidR="000F1C2F" w:rsidRDefault="000F1C2F">
      <w:r>
        <w:rPr>
          <w:color w:val="000000"/>
        </w:rPr>
        <w:separator/>
      </w:r>
    </w:p>
  </w:footnote>
  <w:footnote w:type="continuationSeparator" w:id="0">
    <w:p w14:paraId="1AD15DE8" w14:textId="77777777" w:rsidR="000F1C2F" w:rsidRDefault="000F1C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1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3"/>
  </w:num>
  <w:num w:numId="4">
    <w:abstractNumId w:val="13"/>
  </w:num>
  <w:num w:numId="5">
    <w:abstractNumId w:val="19"/>
  </w:num>
  <w:num w:numId="6">
    <w:abstractNumId w:val="2"/>
  </w:num>
  <w:num w:numId="7">
    <w:abstractNumId w:val="12"/>
  </w:num>
  <w:num w:numId="8">
    <w:abstractNumId w:val="11"/>
  </w:num>
  <w:num w:numId="9">
    <w:abstractNumId w:val="1"/>
  </w:num>
  <w:num w:numId="10">
    <w:abstractNumId w:val="5"/>
  </w:num>
  <w:num w:numId="11">
    <w:abstractNumId w:val="4"/>
  </w:num>
  <w:num w:numId="12">
    <w:abstractNumId w:val="10"/>
  </w:num>
  <w:num w:numId="13">
    <w:abstractNumId w:val="16"/>
  </w:num>
  <w:num w:numId="14">
    <w:abstractNumId w:val="0"/>
  </w:num>
  <w:num w:numId="15">
    <w:abstractNumId w:val="7"/>
  </w:num>
  <w:num w:numId="16">
    <w:abstractNumId w:val="17"/>
  </w:num>
  <w:num w:numId="17">
    <w:abstractNumId w:val="6"/>
  </w:num>
  <w:num w:numId="18">
    <w:abstractNumId w:val="8"/>
  </w:num>
  <w:num w:numId="19">
    <w:abstractNumId w:val="18"/>
  </w:num>
  <w:num w:numId="2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6FFF"/>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1C2F"/>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645F"/>
    <w:rsid w:val="001964DB"/>
    <w:rsid w:val="001967C6"/>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3B"/>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1E5A"/>
    <w:rsid w:val="002C2557"/>
    <w:rsid w:val="002C2771"/>
    <w:rsid w:val="002C2B17"/>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0DA"/>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1DB"/>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508"/>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129"/>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698"/>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529"/>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1DC"/>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A0"/>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3"/>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067"/>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3E4B"/>
    <w:rsid w:val="009A41B9"/>
    <w:rsid w:val="009A4524"/>
    <w:rsid w:val="009A4CAB"/>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53F"/>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19A"/>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62CB"/>
    <w:rsid w:val="00D66834"/>
    <w:rsid w:val="00D66861"/>
    <w:rsid w:val="00D67328"/>
    <w:rsid w:val="00D679D5"/>
    <w:rsid w:val="00D67AB0"/>
    <w:rsid w:val="00D67E02"/>
    <w:rsid w:val="00D712C6"/>
    <w:rsid w:val="00D71721"/>
    <w:rsid w:val="00D72773"/>
    <w:rsid w:val="00D727BC"/>
    <w:rsid w:val="00D727DF"/>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395"/>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D7E"/>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B05"/>
    <w:rsid w:val="00F02DCE"/>
    <w:rsid w:val="00F03843"/>
    <w:rsid w:val="00F0388B"/>
    <w:rsid w:val="00F03A01"/>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02F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59F9"/>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77D9D"/>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28F"/>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A1795-AFCB-43A9-B102-EEFAEFF84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588</Words>
  <Characters>3234</Characters>
  <Application>Microsoft Office Word</Application>
  <DocSecurity>0</DocSecurity>
  <Lines>26</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2019-05-22T01:14:00Z</cp:lastPrinted>
  <dcterms:created xsi:type="dcterms:W3CDTF">2019-05-26T00:15:00Z</dcterms:created>
  <dcterms:modified xsi:type="dcterms:W3CDTF">2019-05-28T01:41:00Z</dcterms:modified>
</cp:coreProperties>
</file>